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4"/>
        <w:gridCol w:w="2697"/>
      </w:tblGrid>
      <w:tr w:rsidR="00177BED" w:rsidRPr="009D42CF" w14:paraId="24CFCF5F" w14:textId="77777777" w:rsidTr="00177BED">
        <w:tc>
          <w:tcPr>
            <w:tcW w:w="7621" w:type="dxa"/>
          </w:tcPr>
          <w:p w14:paraId="0F8C0D0D" w14:textId="77777777" w:rsidR="00485581" w:rsidRDefault="00485581" w:rsidP="00BD066E">
            <w:pPr>
              <w:spacing w:before="100" w:beforeAutospacing="1" w:after="100" w:afterAutospacing="1"/>
              <w:ind w:left="360"/>
              <w:jc w:val="both"/>
              <w:outlineLvl w:val="2"/>
              <w:rPr>
                <w:rStyle w:val="Hyperlink"/>
                <w:rFonts w:ascii="Arial" w:hAnsi="Arial" w:cs="Arial"/>
                <w:b/>
                <w:bCs/>
                <w:sz w:val="28"/>
                <w:szCs w:val="28"/>
                <w:lang w:val="en-US"/>
              </w:rPr>
            </w:pPr>
            <w:r>
              <w:rPr>
                <w:noProof/>
                <w:lang w:val="en-US"/>
              </w:rPr>
              <w:drawing>
                <wp:inline distT="0" distB="0" distL="0" distR="0" wp14:anchorId="384D43DE" wp14:editId="07317617">
                  <wp:extent cx="2101215" cy="946785"/>
                  <wp:effectExtent l="0" t="0" r="0" b="571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215" cy="946785"/>
                          </a:xfrm>
                          <a:prstGeom prst="rect">
                            <a:avLst/>
                          </a:prstGeom>
                          <a:noFill/>
                          <a:ln>
                            <a:noFill/>
                          </a:ln>
                        </pic:spPr>
                      </pic:pic>
                    </a:graphicData>
                  </a:graphic>
                </wp:inline>
              </w:drawing>
            </w:r>
          </w:p>
          <w:p w14:paraId="417E6CA6" w14:textId="0ADD6426" w:rsidR="00BD066E" w:rsidRPr="00BD066E" w:rsidRDefault="00BD066E" w:rsidP="00BD066E">
            <w:pPr>
              <w:spacing w:before="100" w:beforeAutospacing="1" w:after="100" w:afterAutospacing="1"/>
              <w:ind w:left="360"/>
              <w:jc w:val="both"/>
              <w:outlineLvl w:val="2"/>
              <w:rPr>
                <w:rFonts w:ascii="Arial" w:hAnsi="Arial" w:cs="Arial"/>
                <w:b/>
                <w:bCs/>
                <w:color w:val="0000FF"/>
                <w:sz w:val="28"/>
                <w:szCs w:val="28"/>
                <w:lang w:val="en-US"/>
              </w:rPr>
            </w:pPr>
            <w:r w:rsidRPr="00BD066E">
              <w:rPr>
                <w:rStyle w:val="Hyperlink"/>
                <w:rFonts w:ascii="Arial" w:hAnsi="Arial" w:cs="Arial"/>
                <w:b/>
                <w:bCs/>
                <w:sz w:val="28"/>
                <w:szCs w:val="28"/>
                <w:lang w:val="en-US"/>
              </w:rPr>
              <w:t>The Myth of Sisyphus</w:t>
            </w:r>
            <w:r w:rsidRPr="00BD066E">
              <w:rPr>
                <w:rFonts w:ascii="Arial" w:hAnsi="Arial" w:cs="Arial"/>
                <w:b/>
                <w:bCs/>
                <w:color w:val="0000FF"/>
                <w:sz w:val="28"/>
                <w:szCs w:val="28"/>
                <w:lang w:val="en-US"/>
              </w:rPr>
              <w:t> </w:t>
            </w:r>
            <w:r w:rsidRPr="00BD066E">
              <w:rPr>
                <w:rFonts w:ascii="Arial" w:hAnsi="Arial" w:cs="Arial"/>
                <w:bCs/>
                <w:sz w:val="28"/>
                <w:szCs w:val="28"/>
                <w:lang w:val="en-US"/>
              </w:rPr>
              <w:t>- March 20, 2015</w:t>
            </w:r>
          </w:p>
          <w:p w14:paraId="36D54F2C" w14:textId="77777777" w:rsidR="00BD066E" w:rsidRPr="00BD066E"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The EU is also the closest it has ever been to breakup. We all know the old story: If you owe the bank 100,000 you have a problem. If you owe the bank 100 billion, the problem is no longer yours, but the bank’s.</w:t>
            </w:r>
          </w:p>
          <w:p w14:paraId="4F1B1573" w14:textId="77777777" w:rsidR="00BD066E" w:rsidRPr="00BD066E"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In terms of Greece, this is exactly where we are today. But what of the geniuses that loaned (and continue to loan) the money?</w:t>
            </w:r>
          </w:p>
          <w:p w14:paraId="359AD30A" w14:textId="77777777" w:rsidR="00BD066E" w:rsidRPr="00BD066E"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If a loan officer at your local bank made the kind of bad loans made by the EU, they would be fired. Then prosecuted. Then jailed.</w:t>
            </w:r>
          </w:p>
          <w:p w14:paraId="62520E95" w14:textId="16216EC0" w:rsidR="00BD066E" w:rsidRPr="00BD066E"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The suggestion that the EU, led by Germany, is in some</w:t>
            </w:r>
            <w:r w:rsidR="00052DC2">
              <w:rPr>
                <w:rFonts w:ascii="Arial" w:hAnsi="Arial" w:cs="Arial"/>
                <w:color w:val="000000"/>
                <w:sz w:val="28"/>
                <w:szCs w:val="28"/>
                <w:lang w:val="en-US"/>
              </w:rPr>
              <w:t xml:space="preserve"> way blackmailing Greece is bi</w:t>
            </w:r>
            <w:r w:rsidRPr="00BD066E">
              <w:rPr>
                <w:rFonts w:ascii="Arial" w:hAnsi="Arial" w:cs="Arial"/>
                <w:color w:val="000000"/>
                <w:sz w:val="28"/>
                <w:szCs w:val="28"/>
                <w:lang w:val="en-US"/>
              </w:rPr>
              <w:t>zarre. Surely, the reverse is true. It is for this reason that EU politicians will say and do “whatever it takes” to keep the fantasy of the European Project alive.</w:t>
            </w:r>
          </w:p>
          <w:p w14:paraId="6D01FDDE" w14:textId="44F45EEE" w:rsidR="00BD066E" w:rsidRPr="00BD066E"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 xml:space="preserve">The title of this report is: </w:t>
            </w:r>
            <w:r w:rsidRPr="00BD066E">
              <w:rPr>
                <w:rFonts w:ascii="Arial" w:hAnsi="Arial" w:cs="Arial"/>
                <w:b/>
                <w:color w:val="000000"/>
                <w:sz w:val="28"/>
                <w:szCs w:val="28"/>
                <w:lang w:val="en-US"/>
              </w:rPr>
              <w:t>The Myth of Sisyphus</w:t>
            </w:r>
            <w:r w:rsidRPr="00BD066E">
              <w:rPr>
                <w:rFonts w:ascii="Arial" w:hAnsi="Arial" w:cs="Arial"/>
                <w:color w:val="000000"/>
                <w:sz w:val="28"/>
                <w:szCs w:val="28"/>
                <w:lang w:val="en-US"/>
              </w:rPr>
              <w:t xml:space="preserve">: </w:t>
            </w:r>
            <w:r>
              <w:rPr>
                <w:rFonts w:ascii="Arial" w:hAnsi="Arial" w:cs="Arial"/>
                <w:color w:val="000000"/>
                <w:sz w:val="28"/>
                <w:szCs w:val="28"/>
                <w:lang w:val="en-US"/>
              </w:rPr>
              <w:t>“</w:t>
            </w:r>
            <w:r w:rsidRPr="00BD066E">
              <w:rPr>
                <w:rFonts w:ascii="Arial" w:hAnsi="Arial" w:cs="Arial"/>
                <w:i/>
                <w:color w:val="000000"/>
                <w:sz w:val="28"/>
                <w:szCs w:val="28"/>
                <w:lang w:val="en-US"/>
              </w:rPr>
              <w:t>Does the realization of the absurd require suicide? No. It requires revolt.</w:t>
            </w:r>
            <w:r>
              <w:rPr>
                <w:rFonts w:ascii="Arial" w:hAnsi="Arial" w:cs="Arial"/>
                <w:i/>
                <w:color w:val="000000"/>
                <w:sz w:val="28"/>
                <w:szCs w:val="28"/>
                <w:lang w:val="en-US"/>
              </w:rPr>
              <w:t>”</w:t>
            </w:r>
          </w:p>
          <w:p w14:paraId="5B790D47" w14:textId="2ABA7DEA" w:rsidR="00BD066E" w:rsidRPr="009D42CF" w:rsidRDefault="00BD066E" w:rsidP="00BD066E">
            <w:pPr>
              <w:spacing w:before="100" w:beforeAutospacing="1" w:after="100" w:afterAutospacing="1" w:line="270" w:lineRule="atLeast"/>
              <w:ind w:left="360"/>
              <w:jc w:val="both"/>
              <w:rPr>
                <w:rFonts w:ascii="Arial" w:hAnsi="Arial" w:cs="Arial"/>
                <w:color w:val="000000"/>
                <w:sz w:val="28"/>
                <w:szCs w:val="28"/>
                <w:lang w:val="en-US"/>
              </w:rPr>
            </w:pPr>
            <w:r w:rsidRPr="00BD066E">
              <w:rPr>
                <w:rFonts w:ascii="Arial" w:hAnsi="Arial" w:cs="Arial"/>
                <w:color w:val="000000"/>
                <w:sz w:val="28"/>
                <w:szCs w:val="28"/>
                <w:lang w:val="en-US"/>
              </w:rPr>
              <w:t>Europe will not be short of volunteers, of all stripes, to join in.</w:t>
            </w:r>
          </w:p>
          <w:p w14:paraId="6DCBB03A" w14:textId="4542BD6E"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387535">
              <w:rPr>
                <w:rStyle w:val="Strong"/>
                <w:rFonts w:ascii="Arial" w:hAnsi="Arial" w:cs="Arial"/>
                <w:color w:val="0000FF"/>
                <w:sz w:val="28"/>
                <w:szCs w:val="28"/>
              </w:rPr>
              <w:fldChar w:fldCharType="begin"/>
            </w:r>
            <w:r w:rsidRPr="00387535">
              <w:rPr>
                <w:rStyle w:val="Strong"/>
                <w:rFonts w:ascii="Arial" w:hAnsi="Arial" w:cs="Arial"/>
                <w:color w:val="0000FF"/>
                <w:sz w:val="28"/>
                <w:szCs w:val="28"/>
              </w:rPr>
              <w:instrText xml:space="preserve"> HYPERLINK "http://www.inschinvest.com/downloads/download.php?id=193" \t "_blank" </w:instrText>
            </w:r>
            <w:r w:rsidRPr="00387535">
              <w:rPr>
                <w:rStyle w:val="Strong"/>
                <w:rFonts w:ascii="Arial" w:hAnsi="Arial" w:cs="Arial"/>
                <w:color w:val="0000FF"/>
                <w:sz w:val="28"/>
                <w:szCs w:val="28"/>
              </w:rPr>
              <w:fldChar w:fldCharType="separate"/>
            </w:r>
            <w:r w:rsidRPr="00387535">
              <w:rPr>
                <w:rStyle w:val="tool"/>
                <w:rFonts w:ascii="Arial" w:eastAsia="Times New Roman" w:hAnsi="Arial" w:cs="Arial"/>
                <w:b/>
                <w:bCs/>
                <w:color w:val="0000FF"/>
                <w:sz w:val="28"/>
                <w:szCs w:val="28"/>
                <w:u w:val="single"/>
              </w:rPr>
              <w:t>And People Say We Monkey Around</w:t>
            </w:r>
            <w:r w:rsidRPr="00387535">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January 26, 2015</w:t>
            </w:r>
          </w:p>
          <w:p w14:paraId="3A3498E2" w14:textId="6F219544" w:rsidR="0077666E" w:rsidRPr="009D42CF" w:rsidRDefault="008E140E" w:rsidP="00D8440D">
            <w:pPr>
              <w:spacing w:before="100" w:beforeAutospacing="1" w:after="100" w:afterAutospacing="1" w:line="270" w:lineRule="atLeast"/>
              <w:ind w:left="360"/>
              <w:jc w:val="both"/>
              <w:rPr>
                <w:rFonts w:ascii="Arial" w:hAnsi="Arial" w:cs="Arial"/>
                <w:color w:val="000000"/>
                <w:sz w:val="28"/>
                <w:szCs w:val="28"/>
                <w:lang w:val="en-US"/>
              </w:rPr>
            </w:pPr>
            <w:r w:rsidRPr="009D42CF">
              <w:rPr>
                <w:rFonts w:ascii="Arial" w:hAnsi="Arial" w:cs="Arial"/>
                <w:color w:val="000000"/>
                <w:sz w:val="28"/>
                <w:szCs w:val="28"/>
                <w:lang w:val="en-US"/>
              </w:rPr>
              <w:t xml:space="preserve">2014 was another excellent year for equity indices. We first point out </w:t>
            </w:r>
            <w:r w:rsidR="00FD302D">
              <w:rPr>
                <w:rFonts w:ascii="Arial" w:hAnsi="Arial" w:cs="Arial"/>
                <w:color w:val="000000"/>
                <w:sz w:val="28"/>
                <w:szCs w:val="28"/>
                <w:lang w:val="en-US"/>
              </w:rPr>
              <w:t xml:space="preserve">the fallacies of </w:t>
            </w:r>
            <w:r w:rsidRPr="009D42CF">
              <w:rPr>
                <w:rFonts w:ascii="Arial" w:hAnsi="Arial" w:cs="Arial"/>
                <w:color w:val="000000"/>
                <w:sz w:val="28"/>
                <w:szCs w:val="28"/>
                <w:lang w:val="en-US"/>
              </w:rPr>
              <w:t xml:space="preserve">some of </w:t>
            </w:r>
            <w:r w:rsidR="00FD302D">
              <w:rPr>
                <w:rFonts w:ascii="Arial" w:hAnsi="Arial" w:cs="Arial"/>
                <w:color w:val="000000"/>
                <w:sz w:val="28"/>
                <w:szCs w:val="28"/>
                <w:lang w:val="en-US"/>
              </w:rPr>
              <w:t xml:space="preserve">the </w:t>
            </w:r>
            <w:r w:rsidRPr="009D42CF">
              <w:rPr>
                <w:rFonts w:ascii="Arial" w:hAnsi="Arial" w:cs="Arial"/>
                <w:color w:val="000000"/>
                <w:sz w:val="28"/>
                <w:szCs w:val="28"/>
                <w:lang w:val="en-US"/>
              </w:rPr>
              <w:t xml:space="preserve">market indices as proxies for equity performance. </w:t>
            </w:r>
            <w:r w:rsidR="0077666E" w:rsidRPr="009D42CF">
              <w:rPr>
                <w:rFonts w:ascii="Arial" w:hAnsi="Arial" w:cs="Arial"/>
                <w:color w:val="000000"/>
                <w:sz w:val="28"/>
                <w:szCs w:val="28"/>
                <w:lang w:val="en-US"/>
              </w:rPr>
              <w:t>The danger to investors is when managers talk about indices as if they are representative of their own performance.</w:t>
            </w:r>
          </w:p>
          <w:p w14:paraId="0ED9DAAA" w14:textId="77777777" w:rsidR="008E140E" w:rsidRPr="009D42CF" w:rsidRDefault="008E140E" w:rsidP="00D8440D">
            <w:pPr>
              <w:spacing w:before="100" w:beforeAutospacing="1" w:after="100" w:afterAutospacing="1" w:line="270" w:lineRule="atLeast"/>
              <w:ind w:left="360"/>
              <w:jc w:val="both"/>
              <w:rPr>
                <w:rFonts w:ascii="Arial" w:hAnsi="Arial" w:cs="Arial"/>
                <w:color w:val="000000"/>
                <w:sz w:val="28"/>
                <w:szCs w:val="28"/>
                <w:lang w:val="en-US"/>
              </w:rPr>
            </w:pPr>
            <w:r w:rsidRPr="009D42CF">
              <w:rPr>
                <w:rFonts w:ascii="Arial" w:hAnsi="Arial" w:cs="Arial"/>
                <w:color w:val="000000"/>
                <w:sz w:val="28"/>
                <w:szCs w:val="28"/>
                <w:lang w:val="en-US"/>
              </w:rPr>
              <w:t xml:space="preserve">Then we revisit VAR measures’ evolution over time for a number of equity indices and we compare them with the evolution of Insch Kintillo VAR measure over time. </w:t>
            </w:r>
            <w:r w:rsidR="0077666E" w:rsidRPr="009D42CF">
              <w:rPr>
                <w:rFonts w:ascii="Arial" w:hAnsi="Arial" w:cs="Arial"/>
                <w:color w:val="000000"/>
                <w:sz w:val="28"/>
                <w:szCs w:val="28"/>
                <w:lang w:val="en-US"/>
              </w:rPr>
              <w:lastRenderedPageBreak/>
              <w:t>In contrast with equities, the VAR estimates of Insch Kintillo did not fail as a risk measure in times of tu</w:t>
            </w:r>
            <w:r w:rsidR="0077666E" w:rsidRPr="009D42CF">
              <w:rPr>
                <w:rFonts w:ascii="Arial" w:hAnsi="Arial" w:cs="Arial"/>
                <w:color w:val="000000"/>
                <w:sz w:val="28"/>
                <w:szCs w:val="28"/>
                <w:lang w:val="en-US"/>
              </w:rPr>
              <w:t>r</w:t>
            </w:r>
            <w:r w:rsidR="0077666E" w:rsidRPr="009D42CF">
              <w:rPr>
                <w:rFonts w:ascii="Arial" w:hAnsi="Arial" w:cs="Arial"/>
                <w:color w:val="000000"/>
                <w:sz w:val="28"/>
                <w:szCs w:val="28"/>
                <w:lang w:val="en-US"/>
              </w:rPr>
              <w:t>moil.</w:t>
            </w:r>
          </w:p>
          <w:p w14:paraId="56A666F3" w14:textId="55984631"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2136DB">
              <w:rPr>
                <w:rStyle w:val="Strong"/>
                <w:rFonts w:ascii="Arial" w:hAnsi="Arial" w:cs="Arial"/>
                <w:color w:val="0000FF"/>
                <w:sz w:val="28"/>
                <w:szCs w:val="28"/>
              </w:rPr>
              <w:fldChar w:fldCharType="begin"/>
            </w:r>
            <w:r w:rsidRPr="002136DB">
              <w:rPr>
                <w:rStyle w:val="Strong"/>
                <w:rFonts w:ascii="Arial" w:hAnsi="Arial" w:cs="Arial"/>
                <w:color w:val="0000FF"/>
                <w:sz w:val="28"/>
                <w:szCs w:val="28"/>
              </w:rPr>
              <w:instrText xml:space="preserve"> HYPERLINK "http://www.inschinvest.com/downloads/download.php?id=191" \t "_blank" </w:instrText>
            </w:r>
            <w:r w:rsidRPr="002136DB">
              <w:rPr>
                <w:rStyle w:val="Strong"/>
                <w:rFonts w:ascii="Arial" w:hAnsi="Arial" w:cs="Arial"/>
                <w:color w:val="0000FF"/>
                <w:sz w:val="28"/>
                <w:szCs w:val="28"/>
              </w:rPr>
              <w:fldChar w:fldCharType="separate"/>
            </w:r>
            <w:r w:rsidRPr="002136DB">
              <w:rPr>
                <w:rStyle w:val="tool"/>
                <w:rFonts w:ascii="Arial" w:eastAsia="Times New Roman" w:hAnsi="Arial" w:cs="Arial"/>
                <w:b/>
                <w:bCs/>
                <w:color w:val="0000FF"/>
                <w:sz w:val="28"/>
                <w:szCs w:val="28"/>
                <w:u w:val="single"/>
              </w:rPr>
              <w:t xml:space="preserve">Funeral </w:t>
            </w:r>
            <w:r w:rsidR="0038343B" w:rsidRPr="002136DB">
              <w:rPr>
                <w:rStyle w:val="tool"/>
                <w:rFonts w:ascii="Arial" w:eastAsia="Times New Roman" w:hAnsi="Arial" w:cs="Arial"/>
                <w:b/>
                <w:bCs/>
                <w:color w:val="0000FF"/>
                <w:sz w:val="28"/>
                <w:szCs w:val="28"/>
                <w:u w:val="single"/>
              </w:rPr>
              <w:t xml:space="preserve">For A </w:t>
            </w:r>
            <w:r w:rsidRPr="002136DB">
              <w:rPr>
                <w:rStyle w:val="tool"/>
                <w:rFonts w:ascii="Arial" w:eastAsia="Times New Roman" w:hAnsi="Arial" w:cs="Arial"/>
                <w:b/>
                <w:bCs/>
                <w:color w:val="0000FF"/>
                <w:sz w:val="28"/>
                <w:szCs w:val="28"/>
                <w:u w:val="single"/>
              </w:rPr>
              <w:t xml:space="preserve">Friend </w:t>
            </w:r>
            <w:r w:rsidR="0038343B" w:rsidRPr="002136DB">
              <w:rPr>
                <w:rStyle w:val="tool"/>
                <w:rFonts w:ascii="Arial" w:eastAsia="Times New Roman" w:hAnsi="Arial" w:cs="Arial"/>
                <w:b/>
                <w:bCs/>
                <w:color w:val="0000FF"/>
                <w:sz w:val="28"/>
                <w:szCs w:val="28"/>
                <w:u w:val="single"/>
              </w:rPr>
              <w:t xml:space="preserve">- </w:t>
            </w:r>
            <w:r w:rsidRPr="002136DB">
              <w:rPr>
                <w:rStyle w:val="tool"/>
                <w:rFonts w:ascii="Arial" w:eastAsia="Times New Roman" w:hAnsi="Arial" w:cs="Arial"/>
                <w:b/>
                <w:bCs/>
                <w:color w:val="0000FF"/>
                <w:sz w:val="28"/>
                <w:szCs w:val="28"/>
                <w:u w:val="single"/>
              </w:rPr>
              <w:t xml:space="preserve">Trend Following </w:t>
            </w:r>
            <w:r w:rsidR="0038343B" w:rsidRPr="002136DB">
              <w:rPr>
                <w:rStyle w:val="tool"/>
                <w:rFonts w:ascii="Arial" w:eastAsia="Times New Roman" w:hAnsi="Arial" w:cs="Arial"/>
                <w:b/>
                <w:bCs/>
                <w:color w:val="0000FF"/>
                <w:sz w:val="28"/>
                <w:szCs w:val="28"/>
                <w:u w:val="single"/>
              </w:rPr>
              <w:t xml:space="preserve">Is </w:t>
            </w:r>
            <w:r w:rsidRPr="002136DB">
              <w:rPr>
                <w:rStyle w:val="tool"/>
                <w:rFonts w:ascii="Arial" w:eastAsia="Times New Roman" w:hAnsi="Arial" w:cs="Arial"/>
                <w:b/>
                <w:bCs/>
                <w:color w:val="0000FF"/>
                <w:sz w:val="28"/>
                <w:szCs w:val="28"/>
                <w:u w:val="single"/>
              </w:rPr>
              <w:t xml:space="preserve">Dead </w:t>
            </w:r>
            <w:r w:rsidR="0038343B" w:rsidRPr="002136DB">
              <w:rPr>
                <w:rStyle w:val="tool"/>
                <w:rFonts w:ascii="Arial" w:eastAsia="Times New Roman" w:hAnsi="Arial" w:cs="Arial"/>
                <w:b/>
                <w:bCs/>
                <w:color w:val="0000FF"/>
                <w:sz w:val="28"/>
                <w:szCs w:val="28"/>
                <w:u w:val="single"/>
              </w:rPr>
              <w:t>(Again)</w:t>
            </w:r>
            <w:r w:rsidRPr="002136DB">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October 18, 2014</w:t>
            </w:r>
          </w:p>
          <w:p w14:paraId="48C86526" w14:textId="0620B717" w:rsidR="00F27D4F" w:rsidRPr="009D42CF" w:rsidRDefault="005D12D6"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We </w:t>
            </w:r>
            <w:r w:rsidR="0091340D" w:rsidRPr="009D42CF">
              <w:rPr>
                <w:rFonts w:ascii="Arial" w:eastAsia="Times New Roman" w:hAnsi="Arial" w:cs="Arial"/>
                <w:color w:val="000000"/>
                <w:sz w:val="28"/>
                <w:szCs w:val="28"/>
              </w:rPr>
              <w:t>perform a comparative analysis o</w:t>
            </w:r>
            <w:r w:rsidRPr="009D42CF">
              <w:rPr>
                <w:rFonts w:ascii="Arial" w:eastAsia="Times New Roman" w:hAnsi="Arial" w:cs="Arial"/>
                <w:color w:val="000000"/>
                <w:sz w:val="28"/>
                <w:szCs w:val="28"/>
              </w:rPr>
              <w:t>f the Insch Kinti</w:t>
            </w:r>
            <w:r w:rsidRPr="009D42CF">
              <w:rPr>
                <w:rFonts w:ascii="Arial" w:eastAsia="Times New Roman" w:hAnsi="Arial" w:cs="Arial"/>
                <w:color w:val="000000"/>
                <w:sz w:val="28"/>
                <w:szCs w:val="28"/>
              </w:rPr>
              <w:t>l</w:t>
            </w:r>
            <w:r w:rsidRPr="009D42CF">
              <w:rPr>
                <w:rFonts w:ascii="Arial" w:eastAsia="Times New Roman" w:hAnsi="Arial" w:cs="Arial"/>
                <w:color w:val="000000"/>
                <w:sz w:val="28"/>
                <w:szCs w:val="28"/>
              </w:rPr>
              <w:t>lo systematic behaviour in winning and losing periods in order to find the performance drivers within indivi</w:t>
            </w:r>
            <w:r w:rsidRPr="009D42CF">
              <w:rPr>
                <w:rFonts w:ascii="Arial" w:eastAsia="Times New Roman" w:hAnsi="Arial" w:cs="Arial"/>
                <w:color w:val="000000"/>
                <w:sz w:val="28"/>
                <w:szCs w:val="28"/>
              </w:rPr>
              <w:t>d</w:t>
            </w:r>
            <w:r w:rsidRPr="009D42CF">
              <w:rPr>
                <w:rFonts w:ascii="Arial" w:eastAsia="Times New Roman" w:hAnsi="Arial" w:cs="Arial"/>
                <w:color w:val="000000"/>
                <w:sz w:val="28"/>
                <w:szCs w:val="28"/>
              </w:rPr>
              <w:t>ual trades.  We find that the frequency of trades or the turnover and the size of gains in winning trades are the main performance drivers, while other trade measures such as the size of losses in losing trades and the success ratio (number of winning trades d</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 xml:space="preserve">vided by number of losing trades) have no impact on profitability. </w:t>
            </w:r>
          </w:p>
          <w:p w14:paraId="0F9E4310" w14:textId="77777777" w:rsidR="005D12D6" w:rsidRPr="009D42CF" w:rsidRDefault="005D12D6"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Additionally, we find that Insch Kintillo yields option-like payoffs similar to a straddle strategy on equities, </w:t>
            </w:r>
            <w:proofErr w:type="spellStart"/>
            <w:r w:rsidRPr="009D42CF">
              <w:rPr>
                <w:rFonts w:ascii="Arial" w:eastAsia="Times New Roman" w:hAnsi="Arial" w:cs="Arial"/>
                <w:color w:val="000000"/>
                <w:sz w:val="28"/>
                <w:szCs w:val="28"/>
              </w:rPr>
              <w:t>proxied</w:t>
            </w:r>
            <w:proofErr w:type="spellEnd"/>
            <w:r w:rsidRPr="009D42CF">
              <w:rPr>
                <w:rFonts w:ascii="Arial" w:eastAsia="Times New Roman" w:hAnsi="Arial" w:cs="Arial"/>
                <w:color w:val="000000"/>
                <w:sz w:val="28"/>
                <w:szCs w:val="28"/>
              </w:rPr>
              <w:t xml:space="preserve"> by the S&amp;P 500 Index. </w:t>
            </w:r>
          </w:p>
          <w:p w14:paraId="05CC042F" w14:textId="796A29E6" w:rsidR="005D12D6" w:rsidRPr="009D42CF" w:rsidRDefault="005649B4"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Finally, adding a small proportion of Insch Kintillo su</w:t>
            </w:r>
            <w:r w:rsidRPr="009D42CF">
              <w:rPr>
                <w:rFonts w:ascii="Arial" w:eastAsia="Times New Roman" w:hAnsi="Arial" w:cs="Arial"/>
                <w:color w:val="000000"/>
                <w:sz w:val="28"/>
                <w:szCs w:val="28"/>
              </w:rPr>
              <w:t>b</w:t>
            </w:r>
            <w:r w:rsidRPr="009D42CF">
              <w:rPr>
                <w:rFonts w:ascii="Arial" w:eastAsia="Times New Roman" w:hAnsi="Arial" w:cs="Arial"/>
                <w:color w:val="000000"/>
                <w:sz w:val="28"/>
                <w:szCs w:val="28"/>
              </w:rPr>
              <w:t>stantially improves the total return, the standard devi</w:t>
            </w:r>
            <w:r w:rsidRPr="009D42CF">
              <w:rPr>
                <w:rFonts w:ascii="Arial" w:eastAsia="Times New Roman" w:hAnsi="Arial" w:cs="Arial"/>
                <w:color w:val="000000"/>
                <w:sz w:val="28"/>
                <w:szCs w:val="28"/>
              </w:rPr>
              <w:t>a</w:t>
            </w:r>
            <w:r w:rsidRPr="009D42CF">
              <w:rPr>
                <w:rFonts w:ascii="Arial" w:eastAsia="Times New Roman" w:hAnsi="Arial" w:cs="Arial"/>
                <w:color w:val="000000"/>
                <w:sz w:val="28"/>
                <w:szCs w:val="28"/>
              </w:rPr>
              <w:t>tion, the worst drawdown and the return to risk ratio of a traditional portfolio made of equity, bonds and cash</w:t>
            </w:r>
            <w:r w:rsidR="005D12D6" w:rsidRPr="009D42CF">
              <w:rPr>
                <w:rFonts w:ascii="Arial" w:eastAsia="Times New Roman" w:hAnsi="Arial" w:cs="Arial"/>
                <w:color w:val="000000"/>
                <w:sz w:val="28"/>
                <w:szCs w:val="28"/>
              </w:rPr>
              <w:t>.</w:t>
            </w:r>
          </w:p>
          <w:p w14:paraId="23FC3CA9" w14:textId="5371ED6D"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"http://www.inschinvest.com/downloads/download.php?id=188"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Is New Zealand Part of Australia</w:t>
            </w:r>
            <w:r w:rsidR="0038343B" w:rsidRPr="00B60D77">
              <w:rPr>
                <w:rStyle w:val="tool"/>
                <w:rFonts w:ascii="Arial" w:eastAsia="Times New Roman" w:hAnsi="Arial" w:cs="Arial"/>
                <w:b/>
                <w:bCs/>
                <w:color w:val="0000FF"/>
                <w:sz w:val="28"/>
                <w:szCs w:val="28"/>
                <w:u w:val="single"/>
              </w:rPr>
              <w:t>?</w:t>
            </w:r>
            <w:r w:rsidRPr="00B60D77">
              <w:rPr>
                <w:rStyle w:val="Strong"/>
                <w:rFonts w:ascii="Arial" w:hAnsi="Arial" w:cs="Arial"/>
                <w:color w:val="0000FF"/>
                <w:sz w:val="28"/>
                <w:szCs w:val="28"/>
              </w:rPr>
              <w:fldChar w:fldCharType="end"/>
            </w:r>
            <w:r w:rsidR="00B60D77" w:rsidRPr="009D42CF">
              <w:rPr>
                <w:rStyle w:val="apple-converted-space"/>
                <w:rFonts w:ascii="Arial" w:eastAsia="Times New Roman" w:hAnsi="Arial" w:cs="Arial"/>
                <w:color w:val="000000"/>
                <w:sz w:val="28"/>
                <w:szCs w:val="28"/>
              </w:rPr>
              <w:t xml:space="preserve"> </w:t>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August 26, 2014</w:t>
            </w:r>
          </w:p>
          <w:p w14:paraId="5ED68FFC" w14:textId="0304D409" w:rsidR="00F91B7E" w:rsidRPr="009D42CF" w:rsidRDefault="00F91B7E"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look at the NZD Dollar recent developments, ma</w:t>
            </w:r>
            <w:r w:rsidRPr="009D42CF">
              <w:rPr>
                <w:rFonts w:ascii="Arial" w:eastAsia="Times New Roman" w:hAnsi="Arial" w:cs="Arial"/>
                <w:color w:val="000000"/>
                <w:sz w:val="28"/>
                <w:szCs w:val="28"/>
              </w:rPr>
              <w:t>c</w:t>
            </w:r>
            <w:r w:rsidRPr="009D42CF">
              <w:rPr>
                <w:rFonts w:ascii="Arial" w:eastAsia="Times New Roman" w:hAnsi="Arial" w:cs="Arial"/>
                <w:color w:val="000000"/>
                <w:sz w:val="28"/>
                <w:szCs w:val="28"/>
              </w:rPr>
              <w:t>roeconomic outlook and what makes it interesting for currency traders.</w:t>
            </w:r>
          </w:p>
          <w:p w14:paraId="1EAFD9B1" w14:textId="54AE461D"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"http://www.inschinvest.com/downloads/download.php?id=186"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 xml:space="preserve">The </w:t>
            </w:r>
            <w:r w:rsidR="0038343B" w:rsidRPr="00B60D77">
              <w:rPr>
                <w:rStyle w:val="tool"/>
                <w:rFonts w:ascii="Arial" w:eastAsia="Times New Roman" w:hAnsi="Arial" w:cs="Arial"/>
                <w:b/>
                <w:bCs/>
                <w:color w:val="0000FF"/>
                <w:sz w:val="28"/>
                <w:szCs w:val="28"/>
                <w:u w:val="single"/>
              </w:rPr>
              <w:t>Best And Worst Of Times</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February 4, 2014</w:t>
            </w:r>
          </w:p>
          <w:p w14:paraId="23C77B4F" w14:textId="3F439FBF" w:rsidR="0091340D" w:rsidRPr="009D42CF" w:rsidRDefault="00913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CTAs were hit hard in the second half of 2013 and in Jan. 2014; they were whipsawed by commodities, by currencies and by equity indices.</w:t>
            </w:r>
            <w:r w:rsidR="00D748AA" w:rsidRPr="009D42CF">
              <w:rPr>
                <w:rFonts w:ascii="Arial" w:eastAsia="Times New Roman" w:hAnsi="Arial" w:cs="Arial"/>
                <w:color w:val="000000"/>
                <w:sz w:val="28"/>
                <w:szCs w:val="28"/>
              </w:rPr>
              <w:t xml:space="preserve"> Insch Kintillo was no exception.</w:t>
            </w:r>
          </w:p>
          <w:p w14:paraId="684F9DC6" w14:textId="5AB3EC48" w:rsidR="0091340D" w:rsidRPr="009D42CF" w:rsidRDefault="00913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perform a comparative analysis of the trading b</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 xml:space="preserve">haviour of Insch Kintillo in the winter of 2013-2014, characterized by </w:t>
            </w:r>
            <w:r w:rsidR="00D748AA" w:rsidRPr="009D42CF">
              <w:rPr>
                <w:rFonts w:ascii="Arial" w:eastAsia="Times New Roman" w:hAnsi="Arial" w:cs="Arial"/>
                <w:color w:val="000000"/>
                <w:sz w:val="28"/>
                <w:szCs w:val="28"/>
              </w:rPr>
              <w:t>trading losses</w:t>
            </w:r>
            <w:r w:rsidRPr="009D42CF">
              <w:rPr>
                <w:rFonts w:ascii="Arial" w:eastAsia="Times New Roman" w:hAnsi="Arial" w:cs="Arial"/>
                <w:color w:val="000000"/>
                <w:sz w:val="28"/>
                <w:szCs w:val="28"/>
              </w:rPr>
              <w:t>, relative to the winter of 2012-2013, characterized by stellar returns</w:t>
            </w:r>
            <w:r w:rsidR="00D748AA" w:rsidRPr="009D42CF">
              <w:rPr>
                <w:rFonts w:ascii="Arial" w:eastAsia="Times New Roman" w:hAnsi="Arial" w:cs="Arial"/>
                <w:color w:val="000000"/>
                <w:sz w:val="28"/>
                <w:szCs w:val="28"/>
              </w:rPr>
              <w:t>.</w:t>
            </w:r>
            <w:r w:rsidR="00F46C5B" w:rsidRPr="009D42CF">
              <w:rPr>
                <w:rFonts w:ascii="Arial" w:eastAsia="Times New Roman" w:hAnsi="Arial" w:cs="Arial"/>
                <w:color w:val="000000"/>
                <w:sz w:val="28"/>
                <w:szCs w:val="28"/>
              </w:rPr>
              <w:t xml:space="preserve"> This natural experiment allows us to make inferences </w:t>
            </w:r>
            <w:r w:rsidR="00F46C5B" w:rsidRPr="009D42CF">
              <w:rPr>
                <w:rFonts w:ascii="Arial" w:eastAsia="Times New Roman" w:hAnsi="Arial" w:cs="Arial"/>
                <w:color w:val="000000"/>
                <w:sz w:val="28"/>
                <w:szCs w:val="28"/>
              </w:rPr>
              <w:lastRenderedPageBreak/>
              <w:t>about the performance drivers of Insch Kintillo in good versus bad times.</w:t>
            </w:r>
          </w:p>
          <w:p w14:paraId="66D1450A" w14:textId="5C6265A6" w:rsidR="00D748AA" w:rsidRPr="009D42CF" w:rsidRDefault="00D748AA"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The performance drivers of Insch Kintillo based on </w:t>
            </w:r>
            <w:proofErr w:type="gramStart"/>
            <w:r w:rsidRPr="009D42CF">
              <w:rPr>
                <w:rFonts w:ascii="Arial" w:eastAsia="Times New Roman" w:hAnsi="Arial" w:cs="Arial"/>
                <w:color w:val="000000"/>
                <w:sz w:val="28"/>
                <w:szCs w:val="28"/>
              </w:rPr>
              <w:t>this analysis are</w:t>
            </w:r>
            <w:proofErr w:type="gramEnd"/>
            <w:r w:rsidRPr="009D42CF">
              <w:rPr>
                <w:rFonts w:ascii="Arial" w:eastAsia="Times New Roman" w:hAnsi="Arial" w:cs="Arial"/>
                <w:color w:val="000000"/>
                <w:sz w:val="28"/>
                <w:szCs w:val="28"/>
              </w:rPr>
              <w:t>: fewer price reversals, fewer losing trades, larger profit/longer duration of winning trades</w:t>
            </w:r>
            <w:r w:rsidR="00BF08C9">
              <w:rPr>
                <w:rFonts w:ascii="Arial" w:eastAsia="Times New Roman" w:hAnsi="Arial" w:cs="Arial"/>
                <w:color w:val="000000"/>
                <w:sz w:val="28"/>
                <w:szCs w:val="28"/>
              </w:rPr>
              <w:t>.</w:t>
            </w:r>
          </w:p>
          <w:p w14:paraId="32028360" w14:textId="77777777" w:rsidR="00F46C5B" w:rsidRPr="009D42CF" w:rsidRDefault="00F46C5B"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The “cutting losses/running profits” philosophy, man</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fested in frequent but small losing trades and less common but highly profitable winning trades, is co</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 xml:space="preserve">firmed by the trading practice ex-post. </w:t>
            </w:r>
          </w:p>
          <w:p w14:paraId="66AC3005" w14:textId="5909D7A5" w:rsidR="00AF5B2F" w:rsidRPr="009D42CF" w:rsidRDefault="00D748AA" w:rsidP="00D8440D">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Finally, w</w:t>
            </w:r>
            <w:r w:rsidR="0038343B" w:rsidRPr="009D42CF">
              <w:rPr>
                <w:rFonts w:ascii="Arial" w:eastAsia="Times New Roman" w:hAnsi="Arial" w:cs="Arial"/>
                <w:color w:val="000000"/>
                <w:sz w:val="28"/>
                <w:szCs w:val="28"/>
              </w:rPr>
              <w:t>e show that Insch Kintillo</w:t>
            </w:r>
            <w:r w:rsidRPr="009D42CF">
              <w:rPr>
                <w:rFonts w:ascii="Arial" w:eastAsia="Times New Roman" w:hAnsi="Arial" w:cs="Arial"/>
                <w:color w:val="000000"/>
                <w:sz w:val="28"/>
                <w:szCs w:val="28"/>
              </w:rPr>
              <w:t xml:space="preserve"> is a defensive strategy, serving as a hedge in extreme </w:t>
            </w:r>
            <w:r w:rsidR="0038343B" w:rsidRPr="009D42CF">
              <w:rPr>
                <w:rFonts w:ascii="Arial" w:eastAsia="Times New Roman" w:hAnsi="Arial" w:cs="Arial"/>
                <w:color w:val="000000"/>
                <w:sz w:val="28"/>
                <w:szCs w:val="28"/>
              </w:rPr>
              <w:t>equity ma</w:t>
            </w:r>
            <w:r w:rsidR="0038343B" w:rsidRPr="009D42CF">
              <w:rPr>
                <w:rFonts w:ascii="Arial" w:eastAsia="Times New Roman" w:hAnsi="Arial" w:cs="Arial"/>
                <w:color w:val="000000"/>
                <w:sz w:val="28"/>
                <w:szCs w:val="28"/>
              </w:rPr>
              <w:t>r</w:t>
            </w:r>
            <w:r w:rsidR="0038343B" w:rsidRPr="009D42CF">
              <w:rPr>
                <w:rFonts w:ascii="Arial" w:eastAsia="Times New Roman" w:hAnsi="Arial" w:cs="Arial"/>
                <w:color w:val="000000"/>
                <w:sz w:val="28"/>
                <w:szCs w:val="28"/>
              </w:rPr>
              <w:t>kets</w:t>
            </w:r>
            <w:r w:rsidRPr="009D42CF">
              <w:rPr>
                <w:rFonts w:ascii="Arial" w:eastAsia="Times New Roman" w:hAnsi="Arial" w:cs="Arial"/>
                <w:color w:val="000000"/>
                <w:sz w:val="28"/>
                <w:szCs w:val="28"/>
              </w:rPr>
              <w:t>.</w:t>
            </w:r>
            <w:r w:rsidR="00F91B7E" w:rsidRPr="009D42CF">
              <w:rPr>
                <w:rFonts w:ascii="Arial" w:eastAsia="Times New Roman" w:hAnsi="Arial" w:cs="Arial"/>
                <w:sz w:val="28"/>
                <w:szCs w:val="28"/>
                <w:lang w:val="en-US"/>
              </w:rPr>
              <w:t xml:space="preserve"> </w:t>
            </w:r>
          </w:p>
          <w:p w14:paraId="1EF86504"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"http://www.inschinvest.com/downloads/download.php?id=166"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Insch Kintillo: Realized and Expected Dra</w:t>
            </w:r>
            <w:r w:rsidRPr="00B60D77">
              <w:rPr>
                <w:rStyle w:val="tool"/>
                <w:rFonts w:ascii="Arial" w:eastAsia="Times New Roman" w:hAnsi="Arial" w:cs="Arial"/>
                <w:b/>
                <w:bCs/>
                <w:color w:val="0000FF"/>
                <w:sz w:val="28"/>
                <w:szCs w:val="28"/>
                <w:u w:val="single"/>
              </w:rPr>
              <w:t>w</w:t>
            </w:r>
            <w:r w:rsidRPr="00B60D77">
              <w:rPr>
                <w:rStyle w:val="tool"/>
                <w:rFonts w:ascii="Arial" w:eastAsia="Times New Roman" w:hAnsi="Arial" w:cs="Arial"/>
                <w:b/>
                <w:bCs/>
                <w:color w:val="0000FF"/>
                <w:sz w:val="28"/>
                <w:szCs w:val="28"/>
                <w:u w:val="single"/>
              </w:rPr>
              <w:t>downs</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September 15, 2013</w:t>
            </w:r>
          </w:p>
          <w:p w14:paraId="10E8B5A3" w14:textId="0E01FD06" w:rsidR="00F46C5B" w:rsidRPr="009D42CF" w:rsidRDefault="00F46C5B"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The article is a detailed report on Insch Kintillo ICP's realized and expected maximum drawdowns, time to drawdown and time </w:t>
            </w:r>
            <w:r w:rsidR="000A3B7E" w:rsidRPr="009D42CF">
              <w:rPr>
                <w:rFonts w:ascii="Arial" w:eastAsia="Times New Roman" w:hAnsi="Arial" w:cs="Arial"/>
                <w:color w:val="000000"/>
                <w:sz w:val="28"/>
                <w:szCs w:val="28"/>
              </w:rPr>
              <w:t xml:space="preserve">spent </w:t>
            </w:r>
            <w:r w:rsidRPr="009D42CF">
              <w:rPr>
                <w:rFonts w:ascii="Arial" w:eastAsia="Times New Roman" w:hAnsi="Arial" w:cs="Arial"/>
                <w:color w:val="000000"/>
                <w:sz w:val="28"/>
                <w:szCs w:val="28"/>
              </w:rPr>
              <w:t xml:space="preserve">under water, using </w:t>
            </w:r>
            <w:r w:rsidR="000A3B7E" w:rsidRPr="009D42CF">
              <w:rPr>
                <w:rFonts w:ascii="Arial" w:eastAsia="Times New Roman" w:hAnsi="Arial" w:cs="Arial"/>
                <w:color w:val="000000"/>
                <w:sz w:val="28"/>
                <w:szCs w:val="28"/>
              </w:rPr>
              <w:t xml:space="preserve">modern-day </w:t>
            </w:r>
            <w:r w:rsidRPr="009D42CF">
              <w:rPr>
                <w:rFonts w:ascii="Arial" w:eastAsia="Times New Roman" w:hAnsi="Arial" w:cs="Arial"/>
                <w:color w:val="000000"/>
                <w:sz w:val="28"/>
                <w:szCs w:val="28"/>
              </w:rPr>
              <w:t xml:space="preserve">analytical drawdown potential measures drawn from </w:t>
            </w:r>
            <w:r w:rsidR="000A3B7E" w:rsidRPr="009D42CF">
              <w:rPr>
                <w:rFonts w:ascii="Arial" w:eastAsia="Times New Roman" w:hAnsi="Arial" w:cs="Arial"/>
                <w:color w:val="000000"/>
                <w:sz w:val="28"/>
                <w:szCs w:val="28"/>
              </w:rPr>
              <w:t xml:space="preserve">the </w:t>
            </w:r>
            <w:r w:rsidRPr="009D42CF">
              <w:rPr>
                <w:rFonts w:ascii="Arial" w:eastAsia="Times New Roman" w:hAnsi="Arial" w:cs="Arial"/>
                <w:color w:val="000000"/>
                <w:sz w:val="28"/>
                <w:szCs w:val="28"/>
              </w:rPr>
              <w:t>recent financial lit</w:t>
            </w:r>
            <w:r w:rsidR="000A3B7E" w:rsidRPr="009D42CF">
              <w:rPr>
                <w:rFonts w:ascii="Arial" w:eastAsia="Times New Roman" w:hAnsi="Arial" w:cs="Arial"/>
                <w:color w:val="000000"/>
                <w:sz w:val="28"/>
                <w:szCs w:val="28"/>
              </w:rPr>
              <w:t>erature.</w:t>
            </w:r>
          </w:p>
          <w:p w14:paraId="31ACEA15" w14:textId="09A9EF11" w:rsidR="000A3B7E" w:rsidRPr="009D42CF" w:rsidRDefault="00A85C47"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briefly note</w:t>
            </w:r>
            <w:r w:rsidR="000A3B7E" w:rsidRPr="009D42CF">
              <w:rPr>
                <w:rFonts w:ascii="Arial" w:eastAsia="Times New Roman" w:hAnsi="Arial" w:cs="Arial"/>
                <w:color w:val="000000"/>
                <w:sz w:val="28"/>
                <w:szCs w:val="28"/>
              </w:rPr>
              <w:t xml:space="preserve"> the negative correlation between Insch Kintillo and US equi</w:t>
            </w:r>
            <w:r w:rsidRPr="009D42CF">
              <w:rPr>
                <w:rFonts w:ascii="Arial" w:eastAsia="Times New Roman" w:hAnsi="Arial" w:cs="Arial"/>
                <w:color w:val="000000"/>
                <w:sz w:val="28"/>
                <w:szCs w:val="28"/>
              </w:rPr>
              <w:t>ties on the one hand and US co</w:t>
            </w:r>
            <w:r w:rsidR="000A3B7E" w:rsidRPr="009D42CF">
              <w:rPr>
                <w:rFonts w:ascii="Arial" w:eastAsia="Times New Roman" w:hAnsi="Arial" w:cs="Arial"/>
                <w:color w:val="000000"/>
                <w:sz w:val="28"/>
                <w:szCs w:val="28"/>
              </w:rPr>
              <w:t>r</w:t>
            </w:r>
            <w:r w:rsidR="000A3B7E" w:rsidRPr="009D42CF">
              <w:rPr>
                <w:rFonts w:ascii="Arial" w:eastAsia="Times New Roman" w:hAnsi="Arial" w:cs="Arial"/>
                <w:color w:val="000000"/>
                <w:sz w:val="28"/>
                <w:szCs w:val="28"/>
              </w:rPr>
              <w:t>p</w:t>
            </w:r>
            <w:r w:rsidRPr="009D42CF">
              <w:rPr>
                <w:rFonts w:ascii="Arial" w:eastAsia="Times New Roman" w:hAnsi="Arial" w:cs="Arial"/>
                <w:color w:val="000000"/>
                <w:sz w:val="28"/>
                <w:szCs w:val="28"/>
              </w:rPr>
              <w:t xml:space="preserve">orate bonds on the other hand and we compare the drawdowns experienced in various asset classes. </w:t>
            </w:r>
          </w:p>
          <w:p w14:paraId="57450AA2" w14:textId="77DC77BD" w:rsidR="00A85C47" w:rsidRPr="009D42CF" w:rsidRDefault="00A85C47"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We find that the probability of drawdowns below -25% in S&amp;P exceeds by far that of Insch Kintillo at 3 times leverage. The probability of drawdowns below -10% in US corporate bonds exceeds by far the probability of drawdowns below -10% in Insch Kintillo ungeared.  </w:t>
            </w:r>
          </w:p>
          <w:p w14:paraId="69A2BC31" w14:textId="6EAD7F2F" w:rsidR="00F46C5B" w:rsidRPr="009D42CF" w:rsidRDefault="00A85C47"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Finally, we </w:t>
            </w:r>
            <w:proofErr w:type="spellStart"/>
            <w:r w:rsidRPr="009D42CF">
              <w:rPr>
                <w:rFonts w:ascii="Arial" w:eastAsia="Times New Roman" w:hAnsi="Arial" w:cs="Arial"/>
                <w:color w:val="000000"/>
                <w:sz w:val="28"/>
                <w:szCs w:val="28"/>
              </w:rPr>
              <w:t>backtested</w:t>
            </w:r>
            <w:proofErr w:type="spellEnd"/>
            <w:r w:rsidRPr="009D42CF">
              <w:rPr>
                <w:rFonts w:ascii="Arial" w:eastAsia="Times New Roman" w:hAnsi="Arial" w:cs="Arial"/>
                <w:color w:val="000000"/>
                <w:sz w:val="28"/>
                <w:szCs w:val="28"/>
              </w:rPr>
              <w:t xml:space="preserve"> the impact of tightening the volatility filter bands on the large drawdowns exper</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enced by the program in 2009, with satisfactory r</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 xml:space="preserve">sults. </w:t>
            </w:r>
          </w:p>
          <w:p w14:paraId="3A481468"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"http://www.inschinvest.com/downloads/download.php?id=160"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In Gold We Trust</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August 7, 2013</w:t>
            </w:r>
          </w:p>
          <w:p w14:paraId="3D071D74" w14:textId="43E0EC3B" w:rsidR="00D8440D" w:rsidRPr="009D42CF" w:rsidRDefault="00D84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Long term uncertainty surrounding gold price is at its highest. Our August research report, “In Gold We Trust”, reviews the recent performance of various gold </w:t>
            </w:r>
            <w:r w:rsidRPr="009D42CF">
              <w:rPr>
                <w:rFonts w:ascii="Arial" w:eastAsia="Times New Roman" w:hAnsi="Arial" w:cs="Arial"/>
                <w:color w:val="000000"/>
                <w:sz w:val="28"/>
                <w:szCs w:val="28"/>
              </w:rPr>
              <w:lastRenderedPageBreak/>
              <w:t>investment types. We find that an un-managed index out-performs a managed index (a gold ETF</w:t>
            </w:r>
            <w:proofErr w:type="gramStart"/>
            <w:r w:rsidRPr="009D42CF">
              <w:rPr>
                <w:rFonts w:ascii="Arial" w:eastAsia="Times New Roman" w:hAnsi="Arial" w:cs="Arial"/>
                <w:color w:val="000000"/>
                <w:sz w:val="28"/>
                <w:szCs w:val="28"/>
              </w:rPr>
              <w:t>) which</w:t>
            </w:r>
            <w:proofErr w:type="gramEnd"/>
            <w:r w:rsidRPr="009D42CF">
              <w:rPr>
                <w:rFonts w:ascii="Arial" w:eastAsia="Times New Roman" w:hAnsi="Arial" w:cs="Arial"/>
                <w:color w:val="000000"/>
                <w:sz w:val="28"/>
                <w:szCs w:val="28"/>
              </w:rPr>
              <w:t xml:space="preserve"> out-performs a managed investment (a gold company index) which, in turn, out-performs a managed fund of managed gold companies.</w:t>
            </w:r>
          </w:p>
          <w:p w14:paraId="7A43BE55"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"http://www.inschinvest.com/downloads/download.php?id=156"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Riders on the Storm</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July 15, 2013</w:t>
            </w:r>
          </w:p>
          <w:p w14:paraId="17C1BC23" w14:textId="77777777" w:rsidR="00D8440D" w:rsidRPr="009D42CF" w:rsidRDefault="00D84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We focus on the performance of Insch Kintillo in falling equity and in high market volatility periods, while drawing attention to the uncertain near-term outlook for equity markets. </w:t>
            </w:r>
          </w:p>
          <w:p w14:paraId="0C4B5C8A" w14:textId="77777777" w:rsidR="00D8440D" w:rsidRPr="009D42CF" w:rsidRDefault="00D84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find that Insch Kintillo daily performance is signif</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cantly better on falling S&amp;P 500 Index days. In add</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tion, in periods of high volatility in equities and curre</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cies, the returns of Insch Kintillo are largely unaffec</w:t>
            </w:r>
            <w:r w:rsidRPr="009D42CF">
              <w:rPr>
                <w:rFonts w:ascii="Arial" w:eastAsia="Times New Roman" w:hAnsi="Arial" w:cs="Arial"/>
                <w:color w:val="000000"/>
                <w:sz w:val="28"/>
                <w:szCs w:val="28"/>
              </w:rPr>
              <w:t>t</w:t>
            </w:r>
            <w:r w:rsidRPr="009D42CF">
              <w:rPr>
                <w:rFonts w:ascii="Arial" w:eastAsia="Times New Roman" w:hAnsi="Arial" w:cs="Arial"/>
                <w:color w:val="000000"/>
                <w:sz w:val="28"/>
                <w:szCs w:val="28"/>
              </w:rPr>
              <w:t xml:space="preserve">ed, although their variance is increased. </w:t>
            </w:r>
          </w:p>
          <w:p w14:paraId="39DFCBEF" w14:textId="4229C777" w:rsidR="00D8440D" w:rsidRPr="009D42CF" w:rsidRDefault="00D8440D" w:rsidP="00D8440D">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Kintillo acts as a raincoat in bad weather... and in e</w:t>
            </w:r>
            <w:r w:rsidRPr="009D42CF">
              <w:rPr>
                <w:rFonts w:ascii="Arial" w:eastAsia="Times New Roman" w:hAnsi="Arial" w:cs="Arial"/>
                <w:color w:val="000000"/>
                <w:sz w:val="28"/>
                <w:szCs w:val="28"/>
              </w:rPr>
              <w:t>q</w:t>
            </w:r>
            <w:r w:rsidRPr="009D42CF">
              <w:rPr>
                <w:rFonts w:ascii="Arial" w:eastAsia="Times New Roman" w:hAnsi="Arial" w:cs="Arial"/>
                <w:color w:val="000000"/>
                <w:sz w:val="28"/>
                <w:szCs w:val="28"/>
              </w:rPr>
              <w:t>uities, when it rains it pours.</w:t>
            </w:r>
            <w:r w:rsidRPr="009D42CF">
              <w:rPr>
                <w:rFonts w:ascii="Arial" w:eastAsia="Times New Roman" w:hAnsi="Arial" w:cs="Arial"/>
                <w:sz w:val="28"/>
                <w:szCs w:val="28"/>
                <w:lang w:val="en-US"/>
              </w:rPr>
              <w:t xml:space="preserve"> </w:t>
            </w:r>
          </w:p>
          <w:p w14:paraId="13E9B9F1"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"http://www.inschinvest.com/downloads/download.php?id=155"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Credit bubble in China?</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July 9, 2013</w:t>
            </w:r>
          </w:p>
          <w:p w14:paraId="57D5F5F3" w14:textId="743D6FAA" w:rsidR="00D8440D" w:rsidRPr="009D42CF" w:rsidRDefault="00D8440D"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Concerns about a liquidity crunch were raised by the unsuccessful bond auction on Friday, 14th of June, when China failed to sell 36.5% of the $2.44Bn go</w:t>
            </w:r>
            <w:r w:rsidRPr="009D42CF">
              <w:rPr>
                <w:rFonts w:ascii="Arial" w:eastAsia="Times New Roman" w:hAnsi="Arial" w:cs="Arial"/>
                <w:color w:val="000000"/>
                <w:sz w:val="28"/>
                <w:szCs w:val="28"/>
              </w:rPr>
              <w:t>v</w:t>
            </w:r>
            <w:r w:rsidRPr="009D42CF">
              <w:rPr>
                <w:rFonts w:ascii="Arial" w:eastAsia="Times New Roman" w:hAnsi="Arial" w:cs="Arial"/>
                <w:color w:val="000000"/>
                <w:sz w:val="28"/>
                <w:szCs w:val="28"/>
              </w:rPr>
              <w:t>ernment bonds, with the yield at 3.76%, higher than the expected 3.14%. The funding squeeze sent inte</w:t>
            </w:r>
            <w:r w:rsidRPr="009D42CF">
              <w:rPr>
                <w:rFonts w:ascii="Arial" w:eastAsia="Times New Roman" w:hAnsi="Arial" w:cs="Arial"/>
                <w:color w:val="000000"/>
                <w:sz w:val="28"/>
                <w:szCs w:val="28"/>
              </w:rPr>
              <w:t>r</w:t>
            </w:r>
            <w:r w:rsidRPr="009D42CF">
              <w:rPr>
                <w:rFonts w:ascii="Arial" w:eastAsia="Times New Roman" w:hAnsi="Arial" w:cs="Arial"/>
                <w:color w:val="000000"/>
                <w:sz w:val="28"/>
                <w:szCs w:val="28"/>
              </w:rPr>
              <w:t>bank borrowing costs sky-high</w:t>
            </w:r>
            <w:r w:rsidR="00424A23" w:rsidRPr="009D42CF">
              <w:rPr>
                <w:rFonts w:ascii="Arial" w:eastAsia="Times New Roman" w:hAnsi="Arial" w:cs="Arial"/>
                <w:color w:val="000000"/>
                <w:sz w:val="28"/>
                <w:szCs w:val="28"/>
              </w:rPr>
              <w:t xml:space="preserve"> and credit reached u</w:t>
            </w:r>
            <w:r w:rsidR="00424A23" w:rsidRPr="009D42CF">
              <w:rPr>
                <w:rFonts w:ascii="Arial" w:eastAsia="Times New Roman" w:hAnsi="Arial" w:cs="Arial"/>
                <w:color w:val="000000"/>
                <w:sz w:val="28"/>
                <w:szCs w:val="28"/>
              </w:rPr>
              <w:t>n</w:t>
            </w:r>
            <w:r w:rsidR="00424A23" w:rsidRPr="009D42CF">
              <w:rPr>
                <w:rFonts w:ascii="Arial" w:eastAsia="Times New Roman" w:hAnsi="Arial" w:cs="Arial"/>
                <w:color w:val="000000"/>
                <w:sz w:val="28"/>
                <w:szCs w:val="28"/>
              </w:rPr>
              <w:t>sustainable levels.</w:t>
            </w:r>
          </w:p>
          <w:p w14:paraId="51F78CBC" w14:textId="35FDCAC6" w:rsidR="00424A23" w:rsidRPr="009D42CF" w:rsidRDefault="00424A23" w:rsidP="00424A23">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The most important risk is the one that cannot be measured: political risk. China not being a free eco</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 xml:space="preserve">omy, it’s impossible to predict what the outcome of a debt crisis would be. “Too big to fail” is already a tricky notion for the developed world governments. How </w:t>
            </w:r>
            <w:proofErr w:type="spellStart"/>
            <w:r w:rsidRPr="009D42CF">
              <w:rPr>
                <w:rFonts w:ascii="Arial" w:eastAsia="Times New Roman" w:hAnsi="Arial" w:cs="Arial"/>
                <w:color w:val="000000"/>
                <w:sz w:val="28"/>
                <w:szCs w:val="28"/>
              </w:rPr>
              <w:t>muchmore</w:t>
            </w:r>
            <w:proofErr w:type="spellEnd"/>
            <w:r w:rsidRPr="009D42CF">
              <w:rPr>
                <w:rFonts w:ascii="Arial" w:eastAsia="Times New Roman" w:hAnsi="Arial" w:cs="Arial"/>
                <w:color w:val="000000"/>
                <w:sz w:val="28"/>
                <w:szCs w:val="28"/>
              </w:rPr>
              <w:t xml:space="preserve"> devious is it for the government of a ce</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tralized economy?</w:t>
            </w:r>
          </w:p>
          <w:p w14:paraId="088F1E28"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"http://www.inschinvest.com/downloads/download.php?id=153"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Grey Swans - An Early-Bird Special</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June 6, 2013</w:t>
            </w:r>
          </w:p>
          <w:p w14:paraId="258C0F86" w14:textId="238635ED" w:rsidR="00424A23" w:rsidRPr="009D42CF" w:rsidRDefault="00424A23" w:rsidP="00424A23">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Shelter from ruin is paramou</w:t>
            </w:r>
            <w:r w:rsidR="00A74DA1" w:rsidRPr="009D42CF">
              <w:rPr>
                <w:rFonts w:ascii="Arial" w:eastAsia="Times New Roman" w:hAnsi="Arial" w:cs="Arial"/>
                <w:color w:val="000000"/>
                <w:sz w:val="28"/>
                <w:szCs w:val="28"/>
              </w:rPr>
              <w:t>nt in today's market co</w:t>
            </w:r>
            <w:r w:rsidR="00A74DA1" w:rsidRPr="009D42CF">
              <w:rPr>
                <w:rFonts w:ascii="Arial" w:eastAsia="Times New Roman" w:hAnsi="Arial" w:cs="Arial"/>
                <w:color w:val="000000"/>
                <w:sz w:val="28"/>
                <w:szCs w:val="28"/>
              </w:rPr>
              <w:t>n</w:t>
            </w:r>
            <w:r w:rsidR="00A74DA1" w:rsidRPr="009D42CF">
              <w:rPr>
                <w:rFonts w:ascii="Arial" w:eastAsia="Times New Roman" w:hAnsi="Arial" w:cs="Arial"/>
                <w:color w:val="000000"/>
                <w:sz w:val="28"/>
                <w:szCs w:val="28"/>
              </w:rPr>
              <w:t>ditions.</w:t>
            </w:r>
            <w:r w:rsidRPr="009D42CF">
              <w:rPr>
                <w:rFonts w:ascii="Arial" w:eastAsia="Times New Roman" w:hAnsi="Arial" w:cs="Arial"/>
                <w:color w:val="000000"/>
                <w:sz w:val="28"/>
                <w:szCs w:val="28"/>
              </w:rPr>
              <w:t xml:space="preserve"> We </w:t>
            </w:r>
            <w:r w:rsidR="00A74DA1" w:rsidRPr="009D42CF">
              <w:rPr>
                <w:rFonts w:ascii="Arial" w:eastAsia="Times New Roman" w:hAnsi="Arial" w:cs="Arial"/>
                <w:color w:val="000000"/>
                <w:sz w:val="28"/>
                <w:szCs w:val="28"/>
              </w:rPr>
              <w:t xml:space="preserve">first </w:t>
            </w:r>
            <w:r w:rsidRPr="009D42CF">
              <w:rPr>
                <w:rFonts w:ascii="Arial" w:eastAsia="Times New Roman" w:hAnsi="Arial" w:cs="Arial"/>
                <w:color w:val="000000"/>
                <w:sz w:val="28"/>
                <w:szCs w:val="28"/>
              </w:rPr>
              <w:t xml:space="preserve">look at the tail risk in bonds and equity markets. The report </w:t>
            </w:r>
            <w:r w:rsidR="00A74DA1" w:rsidRPr="009D42CF">
              <w:rPr>
                <w:rFonts w:ascii="Arial" w:eastAsia="Times New Roman" w:hAnsi="Arial" w:cs="Arial"/>
                <w:color w:val="000000"/>
                <w:sz w:val="28"/>
                <w:szCs w:val="28"/>
              </w:rPr>
              <w:t>then</w:t>
            </w:r>
            <w:r w:rsidRPr="009D42CF">
              <w:rPr>
                <w:rFonts w:ascii="Arial" w:eastAsia="Times New Roman" w:hAnsi="Arial" w:cs="Arial"/>
                <w:color w:val="000000"/>
                <w:sz w:val="28"/>
                <w:szCs w:val="28"/>
              </w:rPr>
              <w:t xml:space="preserve"> draws attention to the fallacy of the-square-root-of-time rule-based calculation of </w:t>
            </w:r>
            <w:r w:rsidRPr="009D42CF">
              <w:rPr>
                <w:rFonts w:ascii="Arial" w:eastAsia="Times New Roman" w:hAnsi="Arial" w:cs="Arial"/>
                <w:color w:val="000000"/>
                <w:sz w:val="28"/>
                <w:szCs w:val="28"/>
              </w:rPr>
              <w:lastRenderedPageBreak/>
              <w:t>annualized standard deviation, as returns are most o</w:t>
            </w:r>
            <w:r w:rsidRPr="009D42CF">
              <w:rPr>
                <w:rFonts w:ascii="Arial" w:eastAsia="Times New Roman" w:hAnsi="Arial" w:cs="Arial"/>
                <w:color w:val="000000"/>
                <w:sz w:val="28"/>
                <w:szCs w:val="28"/>
              </w:rPr>
              <w:t>f</w:t>
            </w:r>
            <w:r w:rsidRPr="009D42CF">
              <w:rPr>
                <w:rFonts w:ascii="Arial" w:eastAsia="Times New Roman" w:hAnsi="Arial" w:cs="Arial"/>
                <w:color w:val="000000"/>
                <w:sz w:val="28"/>
                <w:szCs w:val="28"/>
              </w:rPr>
              <w:t>ten not independent but serially correlated. The rule understates long term volatility when returns are pos</w:t>
            </w:r>
            <w:r w:rsidRPr="009D42CF">
              <w:rPr>
                <w:rFonts w:ascii="Arial" w:eastAsia="Times New Roman" w:hAnsi="Arial" w:cs="Arial"/>
                <w:color w:val="000000"/>
                <w:sz w:val="28"/>
                <w:szCs w:val="28"/>
              </w:rPr>
              <w:t>i</w:t>
            </w:r>
            <w:r w:rsidRPr="009D42CF">
              <w:rPr>
                <w:rFonts w:ascii="Arial" w:eastAsia="Times New Roman" w:hAnsi="Arial" w:cs="Arial"/>
                <w:color w:val="000000"/>
                <w:sz w:val="28"/>
                <w:szCs w:val="28"/>
              </w:rPr>
              <w:t>tively correlated (the case for as index and portfolio r</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 xml:space="preserve">turns) while it overstates it for series with negatively correlated returns. </w:t>
            </w:r>
          </w:p>
          <w:p w14:paraId="51AD6A2B" w14:textId="2BD1BF62" w:rsidR="00424A23" w:rsidRPr="009D42CF" w:rsidRDefault="00424A23" w:rsidP="00424A23">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illustrate a more sophisticated time aggregation rule that incorporates the effect of first order autoco</w:t>
            </w:r>
            <w:r w:rsidRPr="009D42CF">
              <w:rPr>
                <w:rFonts w:ascii="Arial" w:eastAsia="Times New Roman" w:hAnsi="Arial" w:cs="Arial"/>
                <w:color w:val="000000"/>
                <w:sz w:val="28"/>
                <w:szCs w:val="28"/>
              </w:rPr>
              <w:t>r</w:t>
            </w:r>
            <w:r w:rsidRPr="009D42CF">
              <w:rPr>
                <w:rFonts w:ascii="Arial" w:eastAsia="Times New Roman" w:hAnsi="Arial" w:cs="Arial"/>
                <w:color w:val="000000"/>
                <w:sz w:val="28"/>
                <w:szCs w:val="28"/>
              </w:rPr>
              <w:t>relation. </w:t>
            </w:r>
          </w:p>
          <w:p w14:paraId="7584A292" w14:textId="04CED5DB" w:rsidR="00D00570" w:rsidRPr="00B60D77" w:rsidRDefault="00D00570" w:rsidP="00424A23">
            <w:pPr>
              <w:spacing w:before="100" w:beforeAutospacing="1" w:after="100" w:afterAutospacing="1" w:line="270" w:lineRule="atLeast"/>
              <w:ind w:left="360"/>
              <w:jc w:val="both"/>
              <w:rPr>
                <w:rFonts w:ascii="Arial" w:eastAsia="Times New Roman" w:hAnsi="Arial" w:cs="Arial"/>
                <w:color w:val="0000FF"/>
                <w:sz w:val="28"/>
                <w:szCs w:val="28"/>
              </w:rPr>
            </w:pPr>
            <w:r w:rsidRPr="009D42CF">
              <w:rPr>
                <w:rFonts w:ascii="Arial" w:eastAsia="Times New Roman" w:hAnsi="Arial" w:cs="Arial"/>
                <w:color w:val="000000"/>
                <w:sz w:val="28"/>
                <w:szCs w:val="28"/>
              </w:rPr>
              <w:t>The report is accompanied by an Excel file that sim</w:t>
            </w:r>
            <w:r w:rsidRPr="009D42CF">
              <w:rPr>
                <w:rFonts w:ascii="Arial" w:eastAsia="Times New Roman" w:hAnsi="Arial" w:cs="Arial"/>
                <w:color w:val="000000"/>
                <w:sz w:val="28"/>
                <w:szCs w:val="28"/>
              </w:rPr>
              <w:t>u</w:t>
            </w:r>
            <w:r w:rsidRPr="009D42CF">
              <w:rPr>
                <w:rFonts w:ascii="Arial" w:eastAsia="Times New Roman" w:hAnsi="Arial" w:cs="Arial"/>
                <w:color w:val="000000"/>
                <w:sz w:val="28"/>
                <w:szCs w:val="28"/>
              </w:rPr>
              <w:t>lates cumulative return paths and calculates aggr</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gated standard deviations for any autocorrelation a</w:t>
            </w:r>
            <w:r w:rsidRPr="009D42CF">
              <w:rPr>
                <w:rFonts w:ascii="Arial" w:eastAsia="Times New Roman" w:hAnsi="Arial" w:cs="Arial"/>
                <w:color w:val="000000"/>
                <w:sz w:val="28"/>
                <w:szCs w:val="28"/>
              </w:rPr>
              <w:t>s</w:t>
            </w:r>
            <w:r w:rsidRPr="009D42CF">
              <w:rPr>
                <w:rFonts w:ascii="Arial" w:eastAsia="Times New Roman" w:hAnsi="Arial" w:cs="Arial"/>
                <w:color w:val="000000"/>
                <w:sz w:val="28"/>
                <w:szCs w:val="28"/>
              </w:rPr>
              <w:t>sumption</w:t>
            </w:r>
            <w:r w:rsidRPr="00B60D77">
              <w:rPr>
                <w:rFonts w:ascii="Arial" w:eastAsia="Times New Roman" w:hAnsi="Arial" w:cs="Arial"/>
                <w:color w:val="0000FF"/>
                <w:sz w:val="28"/>
                <w:szCs w:val="28"/>
              </w:rPr>
              <w:t>.</w:t>
            </w:r>
            <w:r w:rsidRPr="00B60D77">
              <w:rPr>
                <w:rStyle w:val="apple-converted-space"/>
                <w:rFonts w:ascii="Arial" w:eastAsia="Times New Roman" w:hAnsi="Arial" w:cs="Arial"/>
                <w:color w:val="0000FF"/>
                <w:sz w:val="28"/>
                <w:szCs w:val="28"/>
              </w:rPr>
              <w:t> </w:t>
            </w:r>
            <w:r w:rsidRPr="00B60D77">
              <w:rPr>
                <w:rFonts w:ascii="Arial" w:eastAsia="Times New Roman" w:hAnsi="Arial" w:cs="Arial"/>
                <w:color w:val="0000FF"/>
                <w:sz w:val="28"/>
                <w:szCs w:val="28"/>
              </w:rPr>
              <w:fldChar w:fldCharType="begin"/>
            </w:r>
            <w:r w:rsidRPr="00B60D77">
              <w:rPr>
                <w:rFonts w:ascii="Arial" w:eastAsia="Times New Roman" w:hAnsi="Arial" w:cs="Arial"/>
                <w:color w:val="0000FF"/>
                <w:sz w:val="28"/>
                <w:szCs w:val="28"/>
              </w:rPr>
              <w:instrText xml:space="preserve"> HYPERLINK "http://www.inschinvest.com/downloads/download.php?id=154" \t "_blank" </w:instrText>
            </w:r>
            <w:r w:rsidRPr="00B60D77">
              <w:rPr>
                <w:rFonts w:ascii="Arial" w:eastAsia="Times New Roman" w:hAnsi="Arial" w:cs="Arial"/>
                <w:color w:val="0000FF"/>
                <w:sz w:val="28"/>
                <w:szCs w:val="28"/>
              </w:rPr>
              <w:fldChar w:fldCharType="separate"/>
            </w:r>
            <w:r w:rsidRPr="00B60D77">
              <w:rPr>
                <w:rStyle w:val="Hyperlink"/>
                <w:rFonts w:ascii="Arial" w:eastAsia="Times New Roman" w:hAnsi="Arial" w:cs="Arial"/>
                <w:sz w:val="28"/>
                <w:szCs w:val="28"/>
              </w:rPr>
              <w:t>Click here for excel file</w:t>
            </w:r>
            <w:r w:rsidRPr="00B60D77">
              <w:rPr>
                <w:rFonts w:ascii="Arial" w:eastAsia="Times New Roman" w:hAnsi="Arial" w:cs="Arial"/>
                <w:color w:val="0000FF"/>
                <w:sz w:val="28"/>
                <w:szCs w:val="28"/>
              </w:rPr>
              <w:fldChar w:fldCharType="end"/>
            </w:r>
          </w:p>
          <w:p w14:paraId="7C5DA429"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"http://www.inschinvest.com/downloads/download.php?id=147"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The Omega Measure</w:t>
            </w:r>
            <w:r w:rsidRPr="00B60D77">
              <w:rPr>
                <w:rStyle w:val="Strong"/>
                <w:rFonts w:ascii="Arial" w:hAnsi="Arial" w:cs="Arial"/>
                <w:color w:val="0000FF"/>
                <w:sz w:val="28"/>
                <w:szCs w:val="28"/>
              </w:rPr>
              <w:fldChar w:fldCharType="end"/>
            </w:r>
            <w:r w:rsidRPr="00B60D77">
              <w:rPr>
                <w:rStyle w:val="apple-converted-space"/>
                <w:rFonts w:ascii="Arial" w:eastAsia="Times New Roman" w:hAnsi="Arial" w:cs="Arial"/>
                <w:color w:val="0000FF"/>
                <w:sz w:val="28"/>
                <w:szCs w:val="28"/>
              </w:rPr>
              <w:t> </w:t>
            </w:r>
            <w:r w:rsidRPr="009D42CF">
              <w:rPr>
                <w:rFonts w:ascii="Arial" w:eastAsia="Times New Roman" w:hAnsi="Arial" w:cs="Arial"/>
                <w:color w:val="000000"/>
                <w:sz w:val="28"/>
                <w:szCs w:val="28"/>
              </w:rPr>
              <w:t>- April 10, 2013</w:t>
            </w:r>
          </w:p>
          <w:p w14:paraId="5932E6DA" w14:textId="64205CF4" w:rsidR="00052EAF" w:rsidRPr="009D42CF" w:rsidRDefault="00052EAF" w:rsidP="00052EAF">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We concentrate once more on the performance of FX managers from the perspective of 'The Omega Measure' – a universal measure that ranks perfo</w:t>
            </w:r>
            <w:r w:rsidRPr="009D42CF">
              <w:rPr>
                <w:rFonts w:ascii="Arial" w:eastAsia="Times New Roman" w:hAnsi="Arial" w:cs="Arial"/>
                <w:color w:val="000000"/>
                <w:sz w:val="28"/>
                <w:szCs w:val="28"/>
              </w:rPr>
              <w:t>r</w:t>
            </w:r>
            <w:r w:rsidRPr="009D42CF">
              <w:rPr>
                <w:rFonts w:ascii="Arial" w:eastAsia="Times New Roman" w:hAnsi="Arial" w:cs="Arial"/>
                <w:color w:val="000000"/>
                <w:sz w:val="28"/>
                <w:szCs w:val="28"/>
              </w:rPr>
              <w:t>mance unequivocally at each acceptable return threshold</w:t>
            </w:r>
            <w:r w:rsidR="004127DC" w:rsidRPr="009D42CF">
              <w:rPr>
                <w:rFonts w:ascii="Arial" w:eastAsia="Times New Roman" w:hAnsi="Arial" w:cs="Arial"/>
                <w:color w:val="000000"/>
                <w:sz w:val="28"/>
                <w:szCs w:val="28"/>
              </w:rPr>
              <w:t xml:space="preserve">. </w:t>
            </w:r>
          </w:p>
          <w:p w14:paraId="489AE491" w14:textId="793F660A" w:rsidR="004127DC" w:rsidRPr="009D42CF" w:rsidRDefault="004127DC" w:rsidP="004127DC">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The omega measure is calculated as the ratio b</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tween the sum of probability-weighted returns above the threshold and the sum of probability-weighted r</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turns below the threshold. An Omega function is built by varying the threshold value</w:t>
            </w:r>
            <w:r w:rsidRPr="009D42CF">
              <w:rPr>
                <w:rFonts w:ascii="Arial" w:eastAsia="Times New Roman" w:hAnsi="Arial" w:cs="Arial"/>
                <w:b/>
                <w:bCs/>
                <w:sz w:val="28"/>
                <w:szCs w:val="28"/>
                <w:lang w:val="en-US"/>
              </w:rPr>
              <w:t xml:space="preserve">. </w:t>
            </w:r>
          </w:p>
          <w:p w14:paraId="370DE383" w14:textId="349032C6" w:rsidR="00052EAF" w:rsidRPr="009D42CF" w:rsidRDefault="004127DC"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Although not commonly used, the omega measure paints a comprehensive measure of an investment performance by characterising the entire distribution of returns in a holistic way that is not achieved by any other measure we know.</w:t>
            </w:r>
          </w:p>
          <w:p w14:paraId="2F6FB31B"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"http://www.inschinvest.com/downloads/download.php?id=141"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Commodity Income</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March 4, 2013</w:t>
            </w:r>
          </w:p>
          <w:p w14:paraId="49B788B5" w14:textId="77777777" w:rsidR="002F2609" w:rsidRPr="009D42CF" w:rsidRDefault="002F2609" w:rsidP="002F2609">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We illustrate how oil can be used to produce high i</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 xml:space="preserve">come, low or zero volatility investments that are truly backed by the underlying asset. </w:t>
            </w:r>
          </w:p>
          <w:p w14:paraId="6630652D" w14:textId="7A4AC332" w:rsidR="002F2609" w:rsidRPr="009D42CF" w:rsidRDefault="002F2609" w:rsidP="002F2609">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We also revisit our analysis of the oil market and co</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clude, as last year, that oil is a risky but profitable i</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 xml:space="preserve">vestment looking forward, unlike bonds, which hold </w:t>
            </w:r>
            <w:r w:rsidRPr="009D42CF">
              <w:rPr>
                <w:rFonts w:ascii="Arial" w:eastAsia="Times New Roman" w:hAnsi="Arial" w:cs="Arial"/>
                <w:color w:val="000000"/>
                <w:sz w:val="28"/>
                <w:szCs w:val="28"/>
              </w:rPr>
              <w:lastRenderedPageBreak/>
              <w:t>unlimited downside and no upside potential.</w:t>
            </w:r>
            <w:r w:rsidRPr="009D42CF">
              <w:rPr>
                <w:rFonts w:ascii="Arial" w:eastAsia="Times New Roman" w:hAnsi="Arial" w:cs="Arial"/>
                <w:sz w:val="28"/>
                <w:szCs w:val="28"/>
                <w:lang w:val="en-US"/>
              </w:rPr>
              <w:t xml:space="preserve"> </w:t>
            </w:r>
          </w:p>
          <w:p w14:paraId="6B36D02C"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B60D77">
              <w:rPr>
                <w:rStyle w:val="Strong"/>
                <w:rFonts w:ascii="Arial" w:hAnsi="Arial" w:cs="Arial"/>
                <w:color w:val="0000FF"/>
                <w:sz w:val="28"/>
                <w:szCs w:val="28"/>
              </w:rPr>
              <w:fldChar w:fldCharType="begin"/>
            </w:r>
            <w:r w:rsidRPr="00B60D77">
              <w:rPr>
                <w:rStyle w:val="Strong"/>
                <w:rFonts w:ascii="Arial" w:hAnsi="Arial" w:cs="Arial"/>
                <w:color w:val="0000FF"/>
                <w:sz w:val="28"/>
                <w:szCs w:val="28"/>
              </w:rPr>
              <w:instrText xml:space="preserve"> HYPERLINK "http://www.inschinvest.com/downloads/download.php?id=137" \t "_blank" </w:instrText>
            </w:r>
            <w:r w:rsidRPr="00B60D77">
              <w:rPr>
                <w:rStyle w:val="Strong"/>
                <w:rFonts w:ascii="Arial" w:hAnsi="Arial" w:cs="Arial"/>
                <w:color w:val="0000FF"/>
                <w:sz w:val="28"/>
                <w:szCs w:val="28"/>
              </w:rPr>
              <w:fldChar w:fldCharType="separate"/>
            </w:r>
            <w:r w:rsidRPr="00B60D77">
              <w:rPr>
                <w:rStyle w:val="tool"/>
                <w:rFonts w:ascii="Arial" w:eastAsia="Times New Roman" w:hAnsi="Arial" w:cs="Arial"/>
                <w:b/>
                <w:bCs/>
                <w:color w:val="0000FF"/>
                <w:sz w:val="28"/>
                <w:szCs w:val="28"/>
                <w:u w:val="single"/>
              </w:rPr>
              <w:t>Beware the Ides of March</w:t>
            </w:r>
            <w:r w:rsidRPr="00B60D77">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February 11, 2013</w:t>
            </w:r>
          </w:p>
          <w:p w14:paraId="029D829B" w14:textId="27F3B0CE" w:rsidR="001B142C" w:rsidRDefault="002F2609" w:rsidP="002F2609">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 xml:space="preserve">We revisit the risk in equity and bond markets in the current </w:t>
            </w:r>
            <w:r w:rsidR="001B142C">
              <w:rPr>
                <w:rFonts w:ascii="Arial" w:eastAsia="Times New Roman" w:hAnsi="Arial" w:cs="Arial"/>
                <w:color w:val="000000"/>
                <w:sz w:val="28"/>
                <w:szCs w:val="28"/>
              </w:rPr>
              <w:t>low interest rate environment. We also venture</w:t>
            </w:r>
            <w:r w:rsidR="004D2A4F">
              <w:rPr>
                <w:rFonts w:ascii="Arial" w:eastAsia="Times New Roman" w:hAnsi="Arial" w:cs="Arial"/>
                <w:color w:val="000000"/>
                <w:sz w:val="28"/>
                <w:szCs w:val="28"/>
              </w:rPr>
              <w:t xml:space="preserve"> to estimate what the Libor</w:t>
            </w:r>
            <w:r w:rsidR="001B142C">
              <w:rPr>
                <w:rFonts w:ascii="Arial" w:eastAsia="Times New Roman" w:hAnsi="Arial" w:cs="Arial"/>
                <w:color w:val="000000"/>
                <w:sz w:val="28"/>
                <w:szCs w:val="28"/>
              </w:rPr>
              <w:t xml:space="preserve"> </w:t>
            </w:r>
            <w:r w:rsidR="004D2A4F">
              <w:rPr>
                <w:rFonts w:ascii="Arial" w:eastAsia="Times New Roman" w:hAnsi="Arial" w:cs="Arial"/>
                <w:color w:val="000000"/>
                <w:sz w:val="28"/>
                <w:szCs w:val="28"/>
              </w:rPr>
              <w:t xml:space="preserve">fair </w:t>
            </w:r>
            <w:r w:rsidR="001B142C">
              <w:rPr>
                <w:rFonts w:ascii="Arial" w:eastAsia="Times New Roman" w:hAnsi="Arial" w:cs="Arial"/>
                <w:color w:val="000000"/>
                <w:sz w:val="28"/>
                <w:szCs w:val="28"/>
              </w:rPr>
              <w:t xml:space="preserve">value would have been absent bank manipulation from 2008 on. </w:t>
            </w:r>
          </w:p>
          <w:p w14:paraId="31B6B434" w14:textId="62F80AFE" w:rsidR="002F2609" w:rsidRPr="009D42CF" w:rsidRDefault="001B142C" w:rsidP="002F2609">
            <w:pPr>
              <w:spacing w:before="100" w:beforeAutospacing="1" w:after="100" w:afterAutospacing="1" w:line="270" w:lineRule="atLeast"/>
              <w:ind w:left="360"/>
              <w:jc w:val="both"/>
              <w:rPr>
                <w:rFonts w:ascii="Arial" w:eastAsia="Times New Roman" w:hAnsi="Arial" w:cs="Arial"/>
                <w:color w:val="000000"/>
                <w:sz w:val="28"/>
                <w:szCs w:val="28"/>
              </w:rPr>
            </w:pPr>
            <w:r>
              <w:rPr>
                <w:rFonts w:ascii="Arial" w:eastAsia="Times New Roman" w:hAnsi="Arial" w:cs="Arial"/>
                <w:color w:val="000000"/>
                <w:sz w:val="28"/>
                <w:szCs w:val="28"/>
              </w:rPr>
              <w:t>We reassert</w:t>
            </w:r>
            <w:r w:rsidR="002F2609" w:rsidRPr="009D42CF">
              <w:rPr>
                <w:rFonts w:ascii="Arial" w:eastAsia="Times New Roman" w:hAnsi="Arial" w:cs="Arial"/>
                <w:color w:val="000000"/>
                <w:sz w:val="28"/>
                <w:szCs w:val="28"/>
              </w:rPr>
              <w:t xml:space="preserve"> Black Gold as an alternative to bonds, a fixed income investment that provides high returns, is callable in two years and is secured by oil producing properties. </w:t>
            </w:r>
          </w:p>
          <w:p w14:paraId="30DD1F1F"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562673">
              <w:rPr>
                <w:rStyle w:val="Strong"/>
                <w:rFonts w:ascii="Arial" w:hAnsi="Arial" w:cs="Arial"/>
                <w:color w:val="0000FF"/>
                <w:sz w:val="28"/>
                <w:szCs w:val="28"/>
              </w:rPr>
              <w:fldChar w:fldCharType="begin"/>
            </w:r>
            <w:r w:rsidRPr="00562673">
              <w:rPr>
                <w:rStyle w:val="Strong"/>
                <w:rFonts w:ascii="Arial" w:hAnsi="Arial" w:cs="Arial"/>
                <w:color w:val="0000FF"/>
                <w:sz w:val="28"/>
                <w:szCs w:val="28"/>
              </w:rPr>
              <w:instrText xml:space="preserve"> HYPERLINK "http://www.inschinvest.com/downloads/download.php?id=132" \t "_blank" </w:instrText>
            </w:r>
            <w:r w:rsidRPr="00562673">
              <w:rPr>
                <w:rStyle w:val="Strong"/>
                <w:rFonts w:ascii="Arial" w:hAnsi="Arial" w:cs="Arial"/>
                <w:color w:val="0000FF"/>
                <w:sz w:val="28"/>
                <w:szCs w:val="28"/>
              </w:rPr>
              <w:fldChar w:fldCharType="separate"/>
            </w:r>
            <w:r w:rsidRPr="00562673">
              <w:rPr>
                <w:rStyle w:val="tool"/>
                <w:rFonts w:ascii="Arial" w:eastAsia="Times New Roman" w:hAnsi="Arial" w:cs="Arial"/>
                <w:b/>
                <w:bCs/>
                <w:color w:val="0000FF"/>
                <w:sz w:val="28"/>
                <w:szCs w:val="28"/>
                <w:u w:val="single"/>
              </w:rPr>
              <w:t>FX Active Managers' Rankings</w:t>
            </w:r>
            <w:r w:rsidRPr="00562673">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January 18, 2013</w:t>
            </w:r>
          </w:p>
          <w:p w14:paraId="79CE7EFC" w14:textId="38300BA5" w:rsidR="002F2609" w:rsidRPr="009D42CF" w:rsidRDefault="002F2609" w:rsidP="002F2609">
            <w:pPr>
              <w:spacing w:before="100" w:beforeAutospacing="1" w:after="100" w:afterAutospacing="1" w:line="270" w:lineRule="atLeast"/>
              <w:ind w:left="360"/>
              <w:jc w:val="both"/>
              <w:rPr>
                <w:rFonts w:ascii="Arial" w:eastAsia="Times New Roman" w:hAnsi="Arial" w:cs="Arial"/>
                <w:sz w:val="28"/>
                <w:szCs w:val="28"/>
                <w:lang w:val="en-US"/>
              </w:rPr>
            </w:pPr>
            <w:r w:rsidRPr="009D42CF">
              <w:rPr>
                <w:rFonts w:ascii="Arial" w:eastAsia="Times New Roman" w:hAnsi="Arial" w:cs="Arial"/>
                <w:color w:val="000000"/>
                <w:sz w:val="28"/>
                <w:szCs w:val="28"/>
              </w:rPr>
              <w:t>We provide a simple ranking of FX managers using a number of standard performance criteria commonly employed by the financial industry. Insch Kintillo 1:1 and 3:1 programs rank highly among well-known names in active FX trading.</w:t>
            </w:r>
            <w:r w:rsidRPr="009D42CF">
              <w:rPr>
                <w:rFonts w:ascii="Arial" w:eastAsia="Times New Roman" w:hAnsi="Arial" w:cs="Arial"/>
                <w:sz w:val="28"/>
                <w:szCs w:val="28"/>
                <w:lang w:val="en-US"/>
              </w:rPr>
              <w:t xml:space="preserve"> </w:t>
            </w:r>
          </w:p>
          <w:p w14:paraId="46B23D88" w14:textId="24EBF541"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562673">
              <w:rPr>
                <w:rStyle w:val="Strong"/>
                <w:rFonts w:ascii="Arial" w:hAnsi="Arial" w:cs="Arial"/>
                <w:color w:val="0000FF"/>
                <w:sz w:val="28"/>
                <w:szCs w:val="28"/>
              </w:rPr>
              <w:fldChar w:fldCharType="begin"/>
            </w:r>
            <w:r w:rsidRPr="00562673">
              <w:rPr>
                <w:rStyle w:val="Strong"/>
                <w:rFonts w:ascii="Arial" w:hAnsi="Arial" w:cs="Arial"/>
                <w:color w:val="0000FF"/>
                <w:sz w:val="28"/>
                <w:szCs w:val="28"/>
              </w:rPr>
              <w:instrText xml:space="preserve"> HYPERLINK "http://www.inschinvest.com/downloads/download.php?id=127" \t "_blank" </w:instrText>
            </w:r>
            <w:r w:rsidRPr="00562673">
              <w:rPr>
                <w:rStyle w:val="Strong"/>
                <w:rFonts w:ascii="Arial" w:hAnsi="Arial" w:cs="Arial"/>
                <w:color w:val="0000FF"/>
                <w:sz w:val="28"/>
                <w:szCs w:val="28"/>
              </w:rPr>
              <w:fldChar w:fldCharType="separate"/>
            </w:r>
            <w:proofErr w:type="spellStart"/>
            <w:r w:rsidRPr="00562673">
              <w:rPr>
                <w:rStyle w:val="tool"/>
                <w:rFonts w:ascii="Arial" w:eastAsia="Times New Roman" w:hAnsi="Arial" w:cs="Arial"/>
                <w:b/>
                <w:bCs/>
                <w:color w:val="0000FF"/>
                <w:sz w:val="28"/>
                <w:szCs w:val="28"/>
                <w:u w:val="single"/>
              </w:rPr>
              <w:t>Forex</w:t>
            </w:r>
            <w:proofErr w:type="spellEnd"/>
            <w:r w:rsidRPr="00562673">
              <w:rPr>
                <w:rStyle w:val="tool"/>
                <w:rFonts w:ascii="Arial" w:eastAsia="Times New Roman" w:hAnsi="Arial" w:cs="Arial"/>
                <w:b/>
                <w:bCs/>
                <w:color w:val="0000FF"/>
                <w:sz w:val="28"/>
                <w:szCs w:val="28"/>
                <w:u w:val="single"/>
              </w:rPr>
              <w:t xml:space="preserve"> Gump Investigates the Black-</w:t>
            </w:r>
            <w:proofErr w:type="spellStart"/>
            <w:r w:rsidRPr="00562673">
              <w:rPr>
                <w:rStyle w:val="tool"/>
                <w:rFonts w:ascii="Arial" w:eastAsia="Times New Roman" w:hAnsi="Arial" w:cs="Arial"/>
                <w:b/>
                <w:bCs/>
                <w:color w:val="0000FF"/>
                <w:sz w:val="28"/>
                <w:szCs w:val="28"/>
                <w:u w:val="single"/>
              </w:rPr>
              <w:t>Litterman</w:t>
            </w:r>
            <w:proofErr w:type="spellEnd"/>
            <w:r w:rsidRPr="00562673">
              <w:rPr>
                <w:rStyle w:val="tool"/>
                <w:rFonts w:ascii="Arial" w:eastAsia="Times New Roman" w:hAnsi="Arial" w:cs="Arial"/>
                <w:b/>
                <w:bCs/>
                <w:color w:val="0000FF"/>
                <w:sz w:val="28"/>
                <w:szCs w:val="28"/>
                <w:u w:val="single"/>
              </w:rPr>
              <w:t xml:space="preserve"> </w:t>
            </w:r>
            <w:r w:rsidR="0010483A" w:rsidRPr="00562673">
              <w:rPr>
                <w:rStyle w:val="tool"/>
                <w:rFonts w:ascii="Arial" w:eastAsia="Times New Roman" w:hAnsi="Arial" w:cs="Arial"/>
                <w:b/>
                <w:bCs/>
                <w:color w:val="0000FF"/>
                <w:sz w:val="28"/>
                <w:szCs w:val="28"/>
                <w:u w:val="single"/>
              </w:rPr>
              <w:br/>
            </w:r>
            <w:r w:rsidRPr="00562673">
              <w:rPr>
                <w:rStyle w:val="tool"/>
                <w:rFonts w:ascii="Arial" w:eastAsia="Times New Roman" w:hAnsi="Arial" w:cs="Arial"/>
                <w:b/>
                <w:bCs/>
                <w:color w:val="0000FF"/>
                <w:sz w:val="28"/>
                <w:szCs w:val="28"/>
                <w:u w:val="single"/>
              </w:rPr>
              <w:t>Model</w:t>
            </w:r>
            <w:r w:rsidRPr="00562673">
              <w:rPr>
                <w:rStyle w:val="Strong"/>
                <w:rFonts w:ascii="Arial" w:hAnsi="Arial" w:cs="Arial"/>
                <w:color w:val="0000FF"/>
                <w:sz w:val="28"/>
                <w:szCs w:val="28"/>
              </w:rPr>
              <w:fldChar w:fldCharType="end"/>
            </w:r>
            <w:r w:rsidRPr="00562673">
              <w:rPr>
                <w:rStyle w:val="apple-converted-space"/>
                <w:rFonts w:ascii="Arial" w:eastAsia="Times New Roman" w:hAnsi="Arial" w:cs="Arial"/>
                <w:color w:val="0000FF"/>
                <w:sz w:val="28"/>
                <w:szCs w:val="28"/>
              </w:rPr>
              <w:t> </w:t>
            </w:r>
            <w:r w:rsidRPr="009D42CF">
              <w:rPr>
                <w:rFonts w:ascii="Arial" w:eastAsia="Times New Roman" w:hAnsi="Arial" w:cs="Arial"/>
                <w:color w:val="000000"/>
                <w:sz w:val="28"/>
                <w:szCs w:val="28"/>
              </w:rPr>
              <w:t>- November 9, 2012</w:t>
            </w:r>
          </w:p>
          <w:p w14:paraId="53DCFB2F" w14:textId="3710E5E1" w:rsidR="003B526F" w:rsidRDefault="00012602" w:rsidP="00D8440D">
            <w:pPr>
              <w:spacing w:before="100" w:beforeAutospacing="1" w:after="100" w:afterAutospacing="1" w:line="270" w:lineRule="atLeast"/>
              <w:ind w:left="360"/>
              <w:jc w:val="both"/>
              <w:rPr>
                <w:rFonts w:ascii="Arial" w:eastAsia="Times New Roman" w:hAnsi="Arial" w:cs="Arial"/>
                <w:color w:val="000000"/>
                <w:sz w:val="28"/>
                <w:szCs w:val="28"/>
              </w:rPr>
            </w:pPr>
            <w:r>
              <w:rPr>
                <w:rFonts w:ascii="Arial" w:eastAsia="Times New Roman" w:hAnsi="Arial" w:cs="Arial"/>
                <w:color w:val="000000"/>
                <w:sz w:val="28"/>
                <w:szCs w:val="28"/>
              </w:rPr>
              <w:t xml:space="preserve">We present </w:t>
            </w:r>
            <w:r w:rsidR="00562673">
              <w:rPr>
                <w:rFonts w:ascii="Arial" w:eastAsia="Times New Roman" w:hAnsi="Arial" w:cs="Arial"/>
                <w:color w:val="000000"/>
                <w:sz w:val="28"/>
                <w:szCs w:val="28"/>
              </w:rPr>
              <w:t xml:space="preserve">and illustrate the model as </w:t>
            </w:r>
            <w:r>
              <w:rPr>
                <w:rFonts w:ascii="Arial" w:eastAsia="Times New Roman" w:hAnsi="Arial" w:cs="Arial"/>
                <w:color w:val="000000"/>
                <w:sz w:val="28"/>
                <w:szCs w:val="28"/>
              </w:rPr>
              <w:t xml:space="preserve">a shortcut to building a satisfactory sophisticated trading strategy by combining a naive strategy with systematically formed private views.  </w:t>
            </w:r>
          </w:p>
          <w:p w14:paraId="3D2C4B85" w14:textId="315A6BA3" w:rsidR="00FA25FF" w:rsidRPr="00FA25FF" w:rsidRDefault="00FA25FF" w:rsidP="00FA25FF">
            <w:pPr>
              <w:spacing w:before="100" w:beforeAutospacing="1" w:after="100" w:afterAutospacing="1" w:line="270" w:lineRule="atLeast"/>
              <w:ind w:left="360"/>
              <w:jc w:val="both"/>
              <w:rPr>
                <w:rFonts w:ascii="Arial" w:eastAsia="Times New Roman" w:hAnsi="Arial" w:cs="Arial"/>
                <w:color w:val="000000"/>
                <w:sz w:val="28"/>
                <w:szCs w:val="28"/>
              </w:rPr>
            </w:pPr>
            <w:r w:rsidRPr="00FA25FF">
              <w:rPr>
                <w:rFonts w:ascii="Arial" w:eastAsia="Times New Roman" w:hAnsi="Arial" w:cs="Arial"/>
                <w:color w:val="000000"/>
                <w:sz w:val="28"/>
                <w:szCs w:val="28"/>
              </w:rPr>
              <w:t>The Black-</w:t>
            </w:r>
            <w:proofErr w:type="spellStart"/>
            <w:r w:rsidRPr="00FA25FF">
              <w:rPr>
                <w:rFonts w:ascii="Arial" w:eastAsia="Times New Roman" w:hAnsi="Arial" w:cs="Arial"/>
                <w:color w:val="000000"/>
                <w:sz w:val="28"/>
                <w:szCs w:val="28"/>
              </w:rPr>
              <w:t>Litterman</w:t>
            </w:r>
            <w:proofErr w:type="spellEnd"/>
            <w:r w:rsidRPr="00FA25FF">
              <w:rPr>
                <w:rFonts w:ascii="Arial" w:eastAsia="Times New Roman" w:hAnsi="Arial" w:cs="Arial"/>
                <w:color w:val="000000"/>
                <w:sz w:val="28"/>
                <w:szCs w:val="28"/>
              </w:rPr>
              <w:t xml:space="preserve"> asset allocation model uses</w:t>
            </w:r>
            <w:r>
              <w:rPr>
                <w:rFonts w:ascii="Arial" w:eastAsia="Times New Roman" w:hAnsi="Arial" w:cs="Arial"/>
                <w:color w:val="000000"/>
                <w:sz w:val="28"/>
                <w:szCs w:val="28"/>
              </w:rPr>
              <w:t xml:space="preserve"> the Bayesian approach to infer expected returns</w:t>
            </w:r>
            <w:r w:rsidRPr="00FA25FF">
              <w:rPr>
                <w:rFonts w:ascii="Arial" w:eastAsia="Times New Roman" w:hAnsi="Arial" w:cs="Arial"/>
                <w:color w:val="000000"/>
                <w:sz w:val="28"/>
                <w:szCs w:val="28"/>
              </w:rPr>
              <w:t xml:space="preserve">. The </w:t>
            </w:r>
            <w:r>
              <w:rPr>
                <w:rFonts w:ascii="Arial" w:eastAsia="Times New Roman" w:hAnsi="Arial" w:cs="Arial"/>
                <w:color w:val="000000"/>
                <w:sz w:val="28"/>
                <w:szCs w:val="28"/>
              </w:rPr>
              <w:t>pr</w:t>
            </w:r>
            <w:r>
              <w:rPr>
                <w:rFonts w:ascii="Arial" w:eastAsia="Times New Roman" w:hAnsi="Arial" w:cs="Arial"/>
                <w:color w:val="000000"/>
                <w:sz w:val="28"/>
                <w:szCs w:val="28"/>
              </w:rPr>
              <w:t>i</w:t>
            </w:r>
            <w:r>
              <w:rPr>
                <w:rFonts w:ascii="Arial" w:eastAsia="Times New Roman" w:hAnsi="Arial" w:cs="Arial"/>
                <w:color w:val="000000"/>
                <w:sz w:val="28"/>
                <w:szCs w:val="28"/>
              </w:rPr>
              <w:t>or belief</w:t>
            </w:r>
            <w:r w:rsidRPr="00FA25FF">
              <w:rPr>
                <w:rFonts w:ascii="Arial" w:eastAsia="Times New Roman" w:hAnsi="Arial" w:cs="Arial"/>
                <w:color w:val="000000"/>
                <w:sz w:val="28"/>
                <w:szCs w:val="28"/>
              </w:rPr>
              <w:t xml:space="preserve"> embedded in the naïve allocation </w:t>
            </w:r>
            <w:r>
              <w:rPr>
                <w:rFonts w:ascii="Arial" w:eastAsia="Times New Roman" w:hAnsi="Arial" w:cs="Arial"/>
                <w:color w:val="000000"/>
                <w:sz w:val="28"/>
                <w:szCs w:val="28"/>
              </w:rPr>
              <w:t xml:space="preserve">is updated with </w:t>
            </w:r>
            <w:r w:rsidRPr="00FA25FF">
              <w:rPr>
                <w:rFonts w:ascii="Arial" w:eastAsia="Times New Roman" w:hAnsi="Arial" w:cs="Arial"/>
                <w:color w:val="000000"/>
                <w:sz w:val="28"/>
                <w:szCs w:val="28"/>
              </w:rPr>
              <w:t xml:space="preserve">information derived from the private views </w:t>
            </w:r>
            <w:r>
              <w:rPr>
                <w:rFonts w:ascii="Arial" w:eastAsia="Times New Roman" w:hAnsi="Arial" w:cs="Arial"/>
                <w:color w:val="000000"/>
                <w:sz w:val="28"/>
                <w:szCs w:val="28"/>
              </w:rPr>
              <w:t xml:space="preserve">to form posterior views, </w:t>
            </w:r>
            <w:r w:rsidRPr="00FA25FF">
              <w:rPr>
                <w:rFonts w:ascii="Arial" w:eastAsia="Times New Roman" w:hAnsi="Arial" w:cs="Arial"/>
                <w:color w:val="000000"/>
                <w:sz w:val="28"/>
                <w:szCs w:val="28"/>
              </w:rPr>
              <w:t>in the form of updated expected r</w:t>
            </w:r>
            <w:r w:rsidRPr="00FA25FF">
              <w:rPr>
                <w:rFonts w:ascii="Arial" w:eastAsia="Times New Roman" w:hAnsi="Arial" w:cs="Arial"/>
                <w:color w:val="000000"/>
                <w:sz w:val="28"/>
                <w:szCs w:val="28"/>
              </w:rPr>
              <w:t>e</w:t>
            </w:r>
            <w:r w:rsidRPr="00FA25FF">
              <w:rPr>
                <w:rFonts w:ascii="Arial" w:eastAsia="Times New Roman" w:hAnsi="Arial" w:cs="Arial"/>
                <w:color w:val="000000"/>
                <w:sz w:val="28"/>
                <w:szCs w:val="28"/>
              </w:rPr>
              <w:t>turns and an updated covariance matrix. These are used in conjunction in order to construct optimal por</w:t>
            </w:r>
            <w:r w:rsidRPr="00FA25FF">
              <w:rPr>
                <w:rFonts w:ascii="Arial" w:eastAsia="Times New Roman" w:hAnsi="Arial" w:cs="Arial"/>
                <w:color w:val="000000"/>
                <w:sz w:val="28"/>
                <w:szCs w:val="28"/>
              </w:rPr>
              <w:t>t</w:t>
            </w:r>
            <w:r w:rsidRPr="00FA25FF">
              <w:rPr>
                <w:rFonts w:ascii="Arial" w:eastAsia="Times New Roman" w:hAnsi="Arial" w:cs="Arial"/>
                <w:color w:val="000000"/>
                <w:sz w:val="28"/>
                <w:szCs w:val="28"/>
              </w:rPr>
              <w:t>folio weights</w:t>
            </w:r>
            <w:r>
              <w:rPr>
                <w:rFonts w:ascii="Arial" w:eastAsia="Times New Roman" w:hAnsi="Arial" w:cs="Arial"/>
                <w:color w:val="000000"/>
                <w:sz w:val="28"/>
                <w:szCs w:val="28"/>
              </w:rPr>
              <w:t xml:space="preserve"> by</w:t>
            </w:r>
            <w:r w:rsidRPr="00FA25FF">
              <w:rPr>
                <w:rFonts w:ascii="Arial" w:eastAsia="Times New Roman" w:hAnsi="Arial" w:cs="Arial"/>
                <w:color w:val="000000"/>
                <w:sz w:val="28"/>
                <w:szCs w:val="28"/>
              </w:rPr>
              <w:t xml:space="preserve"> using a Markowitz mean-variance o</w:t>
            </w:r>
            <w:r w:rsidRPr="00FA25FF">
              <w:rPr>
                <w:rFonts w:ascii="Arial" w:eastAsia="Times New Roman" w:hAnsi="Arial" w:cs="Arial"/>
                <w:color w:val="000000"/>
                <w:sz w:val="28"/>
                <w:szCs w:val="28"/>
              </w:rPr>
              <w:t>p</w:t>
            </w:r>
            <w:r w:rsidRPr="00FA25FF">
              <w:rPr>
                <w:rFonts w:ascii="Arial" w:eastAsia="Times New Roman" w:hAnsi="Arial" w:cs="Arial"/>
                <w:color w:val="000000"/>
                <w:sz w:val="28"/>
                <w:szCs w:val="28"/>
              </w:rPr>
              <w:t>timization.</w:t>
            </w:r>
          </w:p>
          <w:p w14:paraId="3EEF6FC9" w14:textId="77777777" w:rsidR="00D00570"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562673">
              <w:rPr>
                <w:rStyle w:val="Strong"/>
                <w:rFonts w:ascii="Arial" w:hAnsi="Arial" w:cs="Arial"/>
                <w:color w:val="0000FF"/>
                <w:sz w:val="28"/>
                <w:szCs w:val="28"/>
              </w:rPr>
              <w:fldChar w:fldCharType="begin"/>
            </w:r>
            <w:r w:rsidRPr="00562673">
              <w:rPr>
                <w:rStyle w:val="Strong"/>
                <w:rFonts w:ascii="Arial" w:hAnsi="Arial" w:cs="Arial"/>
                <w:color w:val="0000FF"/>
                <w:sz w:val="28"/>
                <w:szCs w:val="28"/>
              </w:rPr>
              <w:instrText xml:space="preserve"> HYPERLINK "http://www.inschinvest.com/downloads/download.php?id=112" \t "_blank" </w:instrText>
            </w:r>
            <w:r w:rsidRPr="00562673">
              <w:rPr>
                <w:rStyle w:val="Strong"/>
                <w:rFonts w:ascii="Arial" w:hAnsi="Arial" w:cs="Arial"/>
                <w:color w:val="0000FF"/>
                <w:sz w:val="28"/>
                <w:szCs w:val="28"/>
              </w:rPr>
              <w:fldChar w:fldCharType="separate"/>
            </w:r>
            <w:r w:rsidRPr="00562673">
              <w:rPr>
                <w:rStyle w:val="tool"/>
                <w:rFonts w:ascii="Arial" w:eastAsia="Times New Roman" w:hAnsi="Arial" w:cs="Arial"/>
                <w:b/>
                <w:bCs/>
                <w:color w:val="0000FF"/>
                <w:sz w:val="28"/>
                <w:szCs w:val="28"/>
                <w:u w:val="single"/>
              </w:rPr>
              <w:t xml:space="preserve">The Swiss </w:t>
            </w:r>
            <w:proofErr w:type="spellStart"/>
            <w:r w:rsidRPr="00562673">
              <w:rPr>
                <w:rStyle w:val="tool"/>
                <w:rFonts w:ascii="Arial" w:eastAsia="Times New Roman" w:hAnsi="Arial" w:cs="Arial"/>
                <w:b/>
                <w:bCs/>
                <w:color w:val="0000FF"/>
                <w:sz w:val="28"/>
                <w:szCs w:val="28"/>
                <w:u w:val="single"/>
              </w:rPr>
              <w:t>Emmentaler</w:t>
            </w:r>
            <w:proofErr w:type="spellEnd"/>
            <w:r w:rsidRPr="00562673">
              <w:rPr>
                <w:rStyle w:val="tool"/>
                <w:rFonts w:ascii="Arial" w:eastAsia="Times New Roman" w:hAnsi="Arial" w:cs="Arial"/>
                <w:b/>
                <w:bCs/>
                <w:color w:val="0000FF"/>
                <w:sz w:val="28"/>
                <w:szCs w:val="28"/>
                <w:u w:val="single"/>
              </w:rPr>
              <w:t xml:space="preserve"> Trade</w:t>
            </w:r>
            <w:r w:rsidRPr="00562673">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September 7, 2012</w:t>
            </w:r>
          </w:p>
          <w:p w14:paraId="522FC626" w14:textId="136FAE79" w:rsidR="00FA25FF" w:rsidRPr="009D42CF" w:rsidRDefault="00FA25FF" w:rsidP="00FA25FF">
            <w:pPr>
              <w:spacing w:before="100" w:beforeAutospacing="1" w:after="100" w:afterAutospacing="1" w:line="270" w:lineRule="atLeast"/>
              <w:ind w:left="360"/>
              <w:jc w:val="both"/>
              <w:rPr>
                <w:rFonts w:ascii="Arial" w:eastAsia="Times New Roman" w:hAnsi="Arial" w:cs="Arial"/>
                <w:color w:val="000000"/>
                <w:sz w:val="28"/>
                <w:szCs w:val="28"/>
              </w:rPr>
            </w:pPr>
            <w:r w:rsidRPr="00FA25FF">
              <w:rPr>
                <w:rFonts w:ascii="Arial" w:eastAsia="Times New Roman" w:hAnsi="Arial" w:cs="Arial"/>
                <w:color w:val="000000"/>
                <w:sz w:val="28"/>
                <w:szCs w:val="28"/>
              </w:rPr>
              <w:t xml:space="preserve">Twelve months have passed since the SNB decided to intervene in </w:t>
            </w:r>
            <w:proofErr w:type="spellStart"/>
            <w:r w:rsidRPr="00FA25FF">
              <w:rPr>
                <w:rFonts w:ascii="Arial" w:eastAsia="Times New Roman" w:hAnsi="Arial" w:cs="Arial"/>
                <w:color w:val="000000"/>
                <w:sz w:val="28"/>
                <w:szCs w:val="28"/>
              </w:rPr>
              <w:t>forex</w:t>
            </w:r>
            <w:proofErr w:type="spellEnd"/>
            <w:r w:rsidRPr="00FA25FF">
              <w:rPr>
                <w:rFonts w:ascii="Arial" w:eastAsia="Times New Roman" w:hAnsi="Arial" w:cs="Arial"/>
                <w:color w:val="000000"/>
                <w:sz w:val="28"/>
                <w:szCs w:val="28"/>
              </w:rPr>
              <w:t xml:space="preserve"> markets to prevent the appreci</w:t>
            </w:r>
            <w:r w:rsidRPr="00FA25FF">
              <w:rPr>
                <w:rFonts w:ascii="Arial" w:eastAsia="Times New Roman" w:hAnsi="Arial" w:cs="Arial"/>
                <w:color w:val="000000"/>
                <w:sz w:val="28"/>
                <w:szCs w:val="28"/>
              </w:rPr>
              <w:t>a</w:t>
            </w:r>
            <w:r w:rsidRPr="00FA25FF">
              <w:rPr>
                <w:rFonts w:ascii="Arial" w:eastAsia="Times New Roman" w:hAnsi="Arial" w:cs="Arial"/>
                <w:color w:val="000000"/>
                <w:sz w:val="28"/>
                <w:szCs w:val="28"/>
              </w:rPr>
              <w:t>tion of the Swiss franc by buying foreign currency in unlimited quantities. The intervention has been su</w:t>
            </w:r>
            <w:r w:rsidRPr="00FA25FF">
              <w:rPr>
                <w:rFonts w:ascii="Arial" w:eastAsia="Times New Roman" w:hAnsi="Arial" w:cs="Arial"/>
                <w:color w:val="000000"/>
                <w:sz w:val="28"/>
                <w:szCs w:val="28"/>
              </w:rPr>
              <w:t>c</w:t>
            </w:r>
            <w:r w:rsidRPr="00FA25FF">
              <w:rPr>
                <w:rFonts w:ascii="Arial" w:eastAsia="Times New Roman" w:hAnsi="Arial" w:cs="Arial"/>
                <w:color w:val="000000"/>
                <w:sz w:val="28"/>
                <w:szCs w:val="28"/>
              </w:rPr>
              <w:lastRenderedPageBreak/>
              <w:t>cessful in keeping the CHF low relative to the EUR thus far. What will happen next? In this article we question the sustainability of the SNB foreign e</w:t>
            </w:r>
            <w:r w:rsidRPr="00FA25FF">
              <w:rPr>
                <w:rFonts w:ascii="Arial" w:eastAsia="Times New Roman" w:hAnsi="Arial" w:cs="Arial"/>
                <w:color w:val="000000"/>
                <w:sz w:val="28"/>
                <w:szCs w:val="28"/>
              </w:rPr>
              <w:t>x</w:t>
            </w:r>
            <w:r w:rsidRPr="00FA25FF">
              <w:rPr>
                <w:rFonts w:ascii="Arial" w:eastAsia="Times New Roman" w:hAnsi="Arial" w:cs="Arial"/>
                <w:color w:val="000000"/>
                <w:sz w:val="28"/>
                <w:szCs w:val="28"/>
              </w:rPr>
              <w:t>change policy.</w:t>
            </w:r>
          </w:p>
          <w:p w14:paraId="02A042A5" w14:textId="77777777"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6517D4">
              <w:rPr>
                <w:rStyle w:val="Strong"/>
                <w:rFonts w:ascii="Arial" w:hAnsi="Arial" w:cs="Arial"/>
                <w:color w:val="0000FF"/>
                <w:sz w:val="28"/>
                <w:szCs w:val="28"/>
              </w:rPr>
              <w:fldChar w:fldCharType="begin"/>
            </w:r>
            <w:r w:rsidRPr="006517D4">
              <w:rPr>
                <w:rStyle w:val="Strong"/>
                <w:rFonts w:ascii="Arial" w:hAnsi="Arial" w:cs="Arial"/>
                <w:color w:val="0000FF"/>
                <w:sz w:val="28"/>
                <w:szCs w:val="28"/>
              </w:rPr>
              <w:instrText xml:space="preserve"> HYPERLINK "http://www.inschinvest.com/downloads/download.php?id=99" \t "_blank" </w:instrText>
            </w:r>
            <w:r w:rsidRPr="006517D4">
              <w:rPr>
                <w:rStyle w:val="Strong"/>
                <w:rFonts w:ascii="Arial" w:hAnsi="Arial" w:cs="Arial"/>
                <w:color w:val="0000FF"/>
                <w:sz w:val="28"/>
                <w:szCs w:val="28"/>
              </w:rPr>
              <w:fldChar w:fldCharType="separate"/>
            </w:r>
            <w:r w:rsidRPr="006517D4">
              <w:rPr>
                <w:rStyle w:val="tool"/>
                <w:rFonts w:ascii="Arial" w:eastAsia="Times New Roman" w:hAnsi="Arial" w:cs="Arial"/>
                <w:b/>
                <w:bCs/>
                <w:color w:val="0000FF"/>
                <w:sz w:val="28"/>
                <w:szCs w:val="28"/>
                <w:u w:val="single"/>
              </w:rPr>
              <w:t>Oh, What a Drag...</w:t>
            </w:r>
            <w:r w:rsidRPr="006517D4">
              <w:rPr>
                <w:rStyle w:val="Strong"/>
                <w:rFonts w:ascii="Arial" w:hAnsi="Arial" w:cs="Arial"/>
                <w:color w:val="0000FF"/>
                <w:sz w:val="28"/>
                <w:szCs w:val="28"/>
              </w:rPr>
              <w:fldChar w:fldCharType="end"/>
            </w:r>
            <w:r w:rsidRPr="006517D4">
              <w:rPr>
                <w:rStyle w:val="apple-converted-space"/>
                <w:rFonts w:ascii="Arial" w:eastAsia="Times New Roman" w:hAnsi="Arial" w:cs="Arial"/>
                <w:color w:val="0000FF"/>
                <w:sz w:val="28"/>
                <w:szCs w:val="28"/>
              </w:rPr>
              <w:t> </w:t>
            </w:r>
            <w:r w:rsidRPr="009D42CF">
              <w:rPr>
                <w:rFonts w:ascii="Arial" w:eastAsia="Times New Roman" w:hAnsi="Arial" w:cs="Arial"/>
                <w:color w:val="000000"/>
                <w:sz w:val="28"/>
                <w:szCs w:val="28"/>
              </w:rPr>
              <w:t>- July 5, 2012</w:t>
            </w:r>
          </w:p>
          <w:p w14:paraId="3D129320" w14:textId="77777777" w:rsidR="00AD719A" w:rsidRDefault="00FA25FF" w:rsidP="00AD719A">
            <w:pPr>
              <w:spacing w:before="100" w:beforeAutospacing="1" w:after="100" w:afterAutospacing="1" w:line="270" w:lineRule="atLeast"/>
              <w:ind w:left="360"/>
              <w:jc w:val="both"/>
              <w:rPr>
                <w:rFonts w:ascii="Arial" w:eastAsia="Times New Roman" w:hAnsi="Arial" w:cs="Arial"/>
                <w:color w:val="000000"/>
                <w:sz w:val="28"/>
                <w:szCs w:val="28"/>
                <w:lang w:val="en-US"/>
              </w:rPr>
            </w:pPr>
            <w:r w:rsidRPr="00FA25FF">
              <w:rPr>
                <w:rFonts w:ascii="Arial" w:eastAsia="Times New Roman" w:hAnsi="Arial" w:cs="Arial"/>
                <w:color w:val="000000"/>
                <w:sz w:val="28"/>
                <w:szCs w:val="28"/>
                <w:lang w:val="en-US"/>
              </w:rPr>
              <w:t xml:space="preserve">This research was principally motivated by our efforts to manage the volatility of the Insch Kintillo Interbank Currency Program. </w:t>
            </w:r>
            <w:r>
              <w:rPr>
                <w:rFonts w:ascii="Arial" w:eastAsia="Times New Roman" w:hAnsi="Arial" w:cs="Arial"/>
                <w:color w:val="000000"/>
                <w:sz w:val="28"/>
                <w:szCs w:val="28"/>
                <w:lang w:val="en-US"/>
              </w:rPr>
              <w:t>V</w:t>
            </w:r>
            <w:r w:rsidR="00D46D94" w:rsidRPr="009D42CF">
              <w:rPr>
                <w:rFonts w:ascii="Arial" w:eastAsia="Times New Roman" w:hAnsi="Arial" w:cs="Arial"/>
                <w:color w:val="000000"/>
                <w:sz w:val="28"/>
                <w:szCs w:val="28"/>
                <w:lang w:val="en-US"/>
              </w:rPr>
              <w:t>olatility drag is ba</w:t>
            </w:r>
            <w:r>
              <w:rPr>
                <w:rFonts w:ascii="Arial" w:eastAsia="Times New Roman" w:hAnsi="Arial" w:cs="Arial"/>
                <w:color w:val="000000"/>
                <w:sz w:val="28"/>
                <w:szCs w:val="28"/>
                <w:lang w:val="en-US"/>
              </w:rPr>
              <w:t xml:space="preserve">sically the shrinking effect of </w:t>
            </w:r>
            <w:r w:rsidR="00D46D94" w:rsidRPr="009D42CF">
              <w:rPr>
                <w:rFonts w:ascii="Arial" w:eastAsia="Times New Roman" w:hAnsi="Arial" w:cs="Arial"/>
                <w:color w:val="000000"/>
                <w:sz w:val="28"/>
                <w:szCs w:val="28"/>
                <w:lang w:val="en-US"/>
              </w:rPr>
              <w:t xml:space="preserve">volatility on compounded returns. </w:t>
            </w:r>
          </w:p>
          <w:p w14:paraId="015C2647" w14:textId="0CA2F790" w:rsidR="00FA25FF" w:rsidRPr="00AD719A" w:rsidRDefault="00FA25FF" w:rsidP="00AD719A">
            <w:pPr>
              <w:spacing w:before="100" w:beforeAutospacing="1" w:after="100" w:afterAutospacing="1" w:line="270" w:lineRule="atLeast"/>
              <w:ind w:left="360"/>
              <w:jc w:val="both"/>
              <w:rPr>
                <w:rFonts w:ascii="Arial" w:eastAsia="Times New Roman" w:hAnsi="Arial" w:cs="Arial"/>
                <w:color w:val="000000"/>
                <w:sz w:val="28"/>
                <w:szCs w:val="28"/>
                <w:lang w:val="en-US"/>
              </w:rPr>
            </w:pPr>
            <w:r w:rsidRPr="00FA25FF">
              <w:rPr>
                <w:rFonts w:ascii="Arial" w:eastAsia="Times New Roman" w:hAnsi="Arial" w:cs="Arial"/>
                <w:color w:val="000000"/>
                <w:sz w:val="28"/>
                <w:szCs w:val="28"/>
                <w:lang w:val="en-US"/>
              </w:rPr>
              <w:t xml:space="preserve">We believe that </w:t>
            </w:r>
            <w:proofErr w:type="gramStart"/>
            <w:r w:rsidRPr="00FA25FF">
              <w:rPr>
                <w:rFonts w:ascii="Arial" w:eastAsia="Times New Roman" w:hAnsi="Arial" w:cs="Arial"/>
                <w:color w:val="000000"/>
                <w:sz w:val="28"/>
                <w:szCs w:val="28"/>
                <w:lang w:val="en-US"/>
              </w:rPr>
              <w:t>future drawdowns can be reduced by minimizing the volatility drag component of return</w:t>
            </w:r>
            <w:proofErr w:type="gramEnd"/>
            <w:r w:rsidR="00AD719A">
              <w:rPr>
                <w:rFonts w:ascii="Arial" w:eastAsia="Times New Roman" w:hAnsi="Arial" w:cs="Arial"/>
                <w:color w:val="000000"/>
                <w:sz w:val="28"/>
                <w:szCs w:val="28"/>
                <w:lang w:val="en-US"/>
              </w:rPr>
              <w:t>. I</w:t>
            </w:r>
            <w:r w:rsidR="00D46D94" w:rsidRPr="009D42CF">
              <w:rPr>
                <w:rFonts w:ascii="Arial" w:eastAsia="Times New Roman" w:hAnsi="Arial" w:cs="Arial"/>
                <w:color w:val="000000"/>
                <w:sz w:val="28"/>
                <w:szCs w:val="28"/>
                <w:lang w:val="en-US"/>
              </w:rPr>
              <w:t>n a real-world demonstration, we present a way to pote</w:t>
            </w:r>
            <w:r w:rsidR="00D46D94" w:rsidRPr="009D42CF">
              <w:rPr>
                <w:rFonts w:ascii="Arial" w:eastAsia="Times New Roman" w:hAnsi="Arial" w:cs="Arial"/>
                <w:color w:val="000000"/>
                <w:sz w:val="28"/>
                <w:szCs w:val="28"/>
                <w:lang w:val="en-US"/>
              </w:rPr>
              <w:t>n</w:t>
            </w:r>
            <w:r w:rsidR="00D46D94" w:rsidRPr="009D42CF">
              <w:rPr>
                <w:rFonts w:ascii="Arial" w:eastAsia="Times New Roman" w:hAnsi="Arial" w:cs="Arial"/>
                <w:color w:val="000000"/>
                <w:sz w:val="28"/>
                <w:szCs w:val="28"/>
                <w:lang w:val="en-US"/>
              </w:rPr>
              <w:t xml:space="preserve">tially reduce investment drawdowns </w:t>
            </w:r>
            <w:r w:rsidR="00AD719A">
              <w:rPr>
                <w:rFonts w:ascii="Arial" w:eastAsia="Times New Roman" w:hAnsi="Arial" w:cs="Arial"/>
                <w:color w:val="000000"/>
                <w:sz w:val="28"/>
                <w:szCs w:val="28"/>
                <w:lang w:val="en-US"/>
              </w:rPr>
              <w:t xml:space="preserve">of Insch Kintillo </w:t>
            </w:r>
            <w:r w:rsidR="00D46D94" w:rsidRPr="009D42CF">
              <w:rPr>
                <w:rFonts w:ascii="Arial" w:eastAsia="Times New Roman" w:hAnsi="Arial" w:cs="Arial"/>
                <w:color w:val="000000"/>
                <w:sz w:val="28"/>
                <w:szCs w:val="28"/>
                <w:lang w:val="en-US"/>
              </w:rPr>
              <w:t>by minimizing volatility drag</w:t>
            </w:r>
            <w:r w:rsidR="00AD719A">
              <w:rPr>
                <w:rFonts w:ascii="Arial" w:eastAsia="Times New Roman" w:hAnsi="Arial" w:cs="Arial"/>
                <w:color w:val="000000"/>
                <w:sz w:val="28"/>
                <w:szCs w:val="28"/>
                <w:lang w:val="en-US"/>
              </w:rPr>
              <w:t xml:space="preserve"> by tightening the trading bands in the volatility filter.</w:t>
            </w:r>
            <w:r w:rsidR="00AD719A" w:rsidRPr="00FA25FF">
              <w:rPr>
                <w:rFonts w:ascii="Times" w:eastAsia="Times New Roman" w:hAnsi="Times" w:cs="Times New Roman"/>
                <w:sz w:val="20"/>
                <w:szCs w:val="20"/>
                <w:lang w:val="en-US"/>
              </w:rPr>
              <w:t xml:space="preserve"> </w:t>
            </w:r>
          </w:p>
          <w:p w14:paraId="2700A810" w14:textId="3522AB04" w:rsidR="00D00570"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6517D4">
              <w:rPr>
                <w:rStyle w:val="Strong"/>
                <w:rFonts w:ascii="Arial" w:hAnsi="Arial" w:cs="Arial"/>
                <w:color w:val="0000FF"/>
                <w:sz w:val="28"/>
                <w:szCs w:val="28"/>
              </w:rPr>
              <w:fldChar w:fldCharType="begin"/>
            </w:r>
            <w:r w:rsidRPr="006517D4">
              <w:rPr>
                <w:rStyle w:val="Strong"/>
                <w:rFonts w:ascii="Arial" w:hAnsi="Arial" w:cs="Arial"/>
                <w:color w:val="0000FF"/>
                <w:sz w:val="28"/>
                <w:szCs w:val="28"/>
              </w:rPr>
              <w:instrText xml:space="preserve"> HYPERLINK "http://www.inschinvest.com/downloads/download.php?id=80" \t "_blank" </w:instrText>
            </w:r>
            <w:r w:rsidRPr="006517D4">
              <w:rPr>
                <w:rStyle w:val="Strong"/>
                <w:rFonts w:ascii="Arial" w:hAnsi="Arial" w:cs="Arial"/>
                <w:color w:val="0000FF"/>
                <w:sz w:val="28"/>
                <w:szCs w:val="28"/>
              </w:rPr>
              <w:fldChar w:fldCharType="separate"/>
            </w:r>
            <w:r w:rsidRPr="006517D4">
              <w:rPr>
                <w:rStyle w:val="tool"/>
                <w:rFonts w:ascii="Arial" w:eastAsia="Times New Roman" w:hAnsi="Arial" w:cs="Arial"/>
                <w:b/>
                <w:bCs/>
                <w:color w:val="0000FF"/>
                <w:sz w:val="28"/>
                <w:szCs w:val="28"/>
                <w:u w:val="single"/>
              </w:rPr>
              <w:t>Exposing Rate Free Risk</w:t>
            </w:r>
            <w:r w:rsidRPr="006517D4">
              <w:rPr>
                <w:rStyle w:val="Strong"/>
                <w:rFonts w:ascii="Arial" w:hAnsi="Arial" w:cs="Arial"/>
                <w:color w:val="0000FF"/>
                <w:sz w:val="28"/>
                <w:szCs w:val="28"/>
              </w:rPr>
              <w:fldChar w:fldCharType="end"/>
            </w:r>
            <w:r w:rsidRPr="006517D4">
              <w:rPr>
                <w:rStyle w:val="apple-converted-space"/>
                <w:rFonts w:ascii="Arial" w:eastAsia="Times New Roman" w:hAnsi="Arial" w:cs="Arial"/>
                <w:color w:val="0000FF"/>
                <w:sz w:val="28"/>
                <w:szCs w:val="28"/>
              </w:rPr>
              <w:t> </w:t>
            </w:r>
            <w:r w:rsidRPr="009D42CF">
              <w:rPr>
                <w:rFonts w:ascii="Arial" w:eastAsia="Times New Roman" w:hAnsi="Arial" w:cs="Arial"/>
                <w:color w:val="000000"/>
                <w:sz w:val="28"/>
                <w:szCs w:val="28"/>
              </w:rPr>
              <w:t>- April 3, 2012</w:t>
            </w:r>
          </w:p>
          <w:p w14:paraId="27A849C8" w14:textId="77777777" w:rsidR="00AD719A" w:rsidRDefault="00AD719A" w:rsidP="00AD719A">
            <w:pPr>
              <w:spacing w:before="100" w:beforeAutospacing="1" w:after="100" w:afterAutospacing="1" w:line="270" w:lineRule="atLeast"/>
              <w:ind w:left="360"/>
              <w:jc w:val="both"/>
              <w:rPr>
                <w:rFonts w:ascii="Arial" w:eastAsia="Times New Roman" w:hAnsi="Arial" w:cs="Arial"/>
                <w:color w:val="000000"/>
                <w:sz w:val="28"/>
                <w:szCs w:val="28"/>
              </w:rPr>
            </w:pPr>
            <w:r w:rsidRPr="00AD719A">
              <w:rPr>
                <w:rFonts w:ascii="Arial" w:eastAsia="Times New Roman" w:hAnsi="Arial" w:cs="Arial"/>
                <w:color w:val="000000"/>
                <w:sz w:val="28"/>
                <w:szCs w:val="28"/>
              </w:rPr>
              <w:t>Achieving “low risk” returns from investment grade bonds used to be quite a simple endeavour until the arrival of the credit crunch. Nominal interest rates, at all maturities, are at an all-time low. If the economy turns and interest rates turn with it, this would spell c</w:t>
            </w:r>
            <w:r w:rsidRPr="00AD719A">
              <w:rPr>
                <w:rFonts w:ascii="Arial" w:eastAsia="Times New Roman" w:hAnsi="Arial" w:cs="Arial"/>
                <w:color w:val="000000"/>
                <w:sz w:val="28"/>
                <w:szCs w:val="28"/>
              </w:rPr>
              <w:t>a</w:t>
            </w:r>
            <w:r w:rsidRPr="00AD719A">
              <w:rPr>
                <w:rFonts w:ascii="Arial" w:eastAsia="Times New Roman" w:hAnsi="Arial" w:cs="Arial"/>
                <w:color w:val="000000"/>
                <w:sz w:val="28"/>
                <w:szCs w:val="28"/>
              </w:rPr>
              <w:t xml:space="preserve">lamity to bond holders. </w:t>
            </w:r>
          </w:p>
          <w:p w14:paraId="69F59973" w14:textId="6EC8E52E" w:rsidR="00D46D94" w:rsidRPr="009D42CF" w:rsidRDefault="00AD719A" w:rsidP="00AD719A">
            <w:pPr>
              <w:spacing w:before="100" w:beforeAutospacing="1" w:after="100" w:afterAutospacing="1" w:line="270" w:lineRule="atLeast"/>
              <w:ind w:left="360"/>
              <w:jc w:val="both"/>
              <w:rPr>
                <w:rFonts w:ascii="Arial" w:eastAsia="Times New Roman" w:hAnsi="Arial" w:cs="Arial"/>
                <w:color w:val="000000"/>
                <w:sz w:val="28"/>
                <w:szCs w:val="28"/>
              </w:rPr>
            </w:pPr>
            <w:r w:rsidRPr="00AD719A">
              <w:rPr>
                <w:rFonts w:ascii="Arial" w:eastAsia="Times New Roman" w:hAnsi="Arial" w:cs="Arial"/>
                <w:color w:val="000000"/>
                <w:sz w:val="28"/>
                <w:szCs w:val="28"/>
              </w:rPr>
              <w:t xml:space="preserve">We </w:t>
            </w:r>
            <w:r>
              <w:rPr>
                <w:rFonts w:ascii="Arial" w:eastAsia="Times New Roman" w:hAnsi="Arial" w:cs="Arial"/>
                <w:color w:val="000000"/>
                <w:sz w:val="28"/>
                <w:szCs w:val="28"/>
              </w:rPr>
              <w:t>provid</w:t>
            </w:r>
            <w:r w:rsidRPr="00AD719A">
              <w:rPr>
                <w:rFonts w:ascii="Arial" w:eastAsia="Times New Roman" w:hAnsi="Arial" w:cs="Arial"/>
                <w:color w:val="000000"/>
                <w:sz w:val="28"/>
                <w:szCs w:val="28"/>
              </w:rPr>
              <w:t>e an overview of the corporate bond ma</w:t>
            </w:r>
            <w:r w:rsidRPr="00AD719A">
              <w:rPr>
                <w:rFonts w:ascii="Arial" w:eastAsia="Times New Roman" w:hAnsi="Arial" w:cs="Arial"/>
                <w:color w:val="000000"/>
                <w:sz w:val="28"/>
                <w:szCs w:val="28"/>
              </w:rPr>
              <w:t>r</w:t>
            </w:r>
            <w:r w:rsidRPr="00AD719A">
              <w:rPr>
                <w:rFonts w:ascii="Arial" w:eastAsia="Times New Roman" w:hAnsi="Arial" w:cs="Arial"/>
                <w:color w:val="000000"/>
                <w:sz w:val="28"/>
                <w:szCs w:val="28"/>
              </w:rPr>
              <w:t>ket</w:t>
            </w:r>
            <w:r>
              <w:rPr>
                <w:rFonts w:ascii="Arial" w:eastAsia="Times New Roman" w:hAnsi="Arial" w:cs="Arial"/>
                <w:color w:val="000000"/>
                <w:sz w:val="28"/>
                <w:szCs w:val="28"/>
              </w:rPr>
              <w:t>s before the crisis and after the crisis</w:t>
            </w:r>
            <w:r w:rsidRPr="00AD719A">
              <w:rPr>
                <w:rFonts w:ascii="Arial" w:eastAsia="Times New Roman" w:hAnsi="Arial" w:cs="Arial"/>
                <w:color w:val="000000"/>
                <w:sz w:val="28"/>
                <w:szCs w:val="28"/>
              </w:rPr>
              <w:t xml:space="preserve"> in order to shed light on</w:t>
            </w:r>
            <w:r>
              <w:rPr>
                <w:rFonts w:ascii="Arial" w:eastAsia="Times New Roman" w:hAnsi="Arial" w:cs="Arial"/>
                <w:color w:val="000000"/>
                <w:sz w:val="28"/>
                <w:szCs w:val="28"/>
              </w:rPr>
              <w:t xml:space="preserve"> the following matters: how </w:t>
            </w:r>
            <w:r w:rsidRPr="00AD719A">
              <w:rPr>
                <w:rFonts w:ascii="Arial" w:eastAsia="Times New Roman" w:hAnsi="Arial" w:cs="Arial"/>
                <w:color w:val="000000"/>
                <w:sz w:val="28"/>
                <w:szCs w:val="28"/>
              </w:rPr>
              <w:t>profits were possible before the financial crisis, what has changed (if anything) in the aftermath of the financial crisis, and whether the conditions still exist to obtain risk-free fixed income profits in bonds in the coming five years</w:t>
            </w:r>
            <w:r>
              <w:rPr>
                <w:rFonts w:ascii="Arial" w:eastAsia="Times New Roman" w:hAnsi="Arial" w:cs="Arial"/>
                <w:color w:val="000000"/>
                <w:sz w:val="28"/>
                <w:szCs w:val="28"/>
              </w:rPr>
              <w:t>.</w:t>
            </w:r>
          </w:p>
          <w:p w14:paraId="5F3C24F5" w14:textId="2C0CF851"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6517D4">
              <w:rPr>
                <w:rStyle w:val="Strong"/>
                <w:rFonts w:ascii="Arial" w:hAnsi="Arial" w:cs="Arial"/>
                <w:color w:val="0000FF"/>
                <w:sz w:val="28"/>
                <w:szCs w:val="28"/>
              </w:rPr>
              <w:fldChar w:fldCharType="begin"/>
            </w:r>
            <w:r w:rsidRPr="006517D4">
              <w:rPr>
                <w:rStyle w:val="Strong"/>
                <w:rFonts w:ascii="Arial" w:hAnsi="Arial" w:cs="Arial"/>
                <w:color w:val="0000FF"/>
                <w:sz w:val="28"/>
                <w:szCs w:val="28"/>
              </w:rPr>
              <w:instrText xml:space="preserve"> HYPERLINK "http://www.inschinvest.com/downloads/download.php?id=67" \t "_blank" </w:instrText>
            </w:r>
            <w:r w:rsidRPr="006517D4">
              <w:rPr>
                <w:rStyle w:val="Strong"/>
                <w:rFonts w:ascii="Arial" w:hAnsi="Arial" w:cs="Arial"/>
                <w:color w:val="0000FF"/>
                <w:sz w:val="28"/>
                <w:szCs w:val="28"/>
              </w:rPr>
              <w:fldChar w:fldCharType="separate"/>
            </w:r>
            <w:r w:rsidRPr="006517D4">
              <w:rPr>
                <w:rStyle w:val="tool"/>
                <w:rFonts w:ascii="Arial" w:eastAsia="Times New Roman" w:hAnsi="Arial" w:cs="Arial"/>
                <w:b/>
                <w:bCs/>
                <w:color w:val="0000FF"/>
                <w:sz w:val="28"/>
                <w:szCs w:val="28"/>
                <w:u w:val="single"/>
              </w:rPr>
              <w:t>Drilling Down for Black Gold</w:t>
            </w:r>
            <w:r w:rsidRPr="006517D4">
              <w:rPr>
                <w:rStyle w:val="Strong"/>
                <w:rFonts w:ascii="Arial" w:hAnsi="Arial" w:cs="Arial"/>
                <w:color w:val="0000FF"/>
                <w:sz w:val="28"/>
                <w:szCs w:val="28"/>
              </w:rPr>
              <w:fldChar w:fldCharType="end"/>
            </w:r>
            <w:r w:rsidRPr="009D42CF">
              <w:rPr>
                <w:rStyle w:val="apple-converted-space"/>
                <w:rFonts w:ascii="Arial" w:eastAsia="Times New Roman" w:hAnsi="Arial" w:cs="Arial"/>
                <w:color w:val="000000"/>
                <w:sz w:val="28"/>
                <w:szCs w:val="28"/>
              </w:rPr>
              <w:t> </w:t>
            </w:r>
            <w:r w:rsidRPr="009D42CF">
              <w:rPr>
                <w:rFonts w:ascii="Arial" w:eastAsia="Times New Roman" w:hAnsi="Arial" w:cs="Arial"/>
                <w:color w:val="000000"/>
                <w:sz w:val="28"/>
                <w:szCs w:val="28"/>
              </w:rPr>
              <w:t>- March 1, 2012</w:t>
            </w:r>
          </w:p>
          <w:p w14:paraId="1242B251" w14:textId="005AF5CF" w:rsidR="00D46D94" w:rsidRDefault="00AD719A" w:rsidP="00D8440D">
            <w:pPr>
              <w:spacing w:before="100" w:beforeAutospacing="1" w:after="100" w:afterAutospacing="1" w:line="270" w:lineRule="atLeast"/>
              <w:ind w:left="360"/>
              <w:jc w:val="both"/>
              <w:rPr>
                <w:rFonts w:ascii="Arial" w:eastAsia="Times New Roman" w:hAnsi="Arial" w:cs="Arial"/>
                <w:color w:val="000000"/>
                <w:sz w:val="28"/>
                <w:szCs w:val="28"/>
              </w:rPr>
            </w:pPr>
            <w:r>
              <w:rPr>
                <w:rFonts w:ascii="Arial" w:eastAsia="Times New Roman" w:hAnsi="Arial" w:cs="Arial"/>
                <w:color w:val="000000"/>
                <w:sz w:val="28"/>
                <w:szCs w:val="28"/>
              </w:rPr>
              <w:t>The article is</w:t>
            </w:r>
            <w:r w:rsidR="00D46D94" w:rsidRPr="009D42CF">
              <w:rPr>
                <w:rFonts w:ascii="Arial" w:eastAsia="Times New Roman" w:hAnsi="Arial" w:cs="Arial"/>
                <w:color w:val="000000"/>
                <w:sz w:val="28"/>
                <w:szCs w:val="28"/>
              </w:rPr>
              <w:t xml:space="preserve"> dedicated to the Crude Oil market and prices. We first review the supply and demand for oil as main factors to price formation. Then we look for insights in the last 60 years of oil prices that may pr</w:t>
            </w:r>
            <w:r w:rsidR="00D46D94" w:rsidRPr="009D42CF">
              <w:rPr>
                <w:rFonts w:ascii="Arial" w:eastAsia="Times New Roman" w:hAnsi="Arial" w:cs="Arial"/>
                <w:color w:val="000000"/>
                <w:sz w:val="28"/>
                <w:szCs w:val="28"/>
              </w:rPr>
              <w:t>o</w:t>
            </w:r>
            <w:r w:rsidR="00D46D94" w:rsidRPr="009D42CF">
              <w:rPr>
                <w:rFonts w:ascii="Arial" w:eastAsia="Times New Roman" w:hAnsi="Arial" w:cs="Arial"/>
                <w:color w:val="000000"/>
                <w:sz w:val="28"/>
                <w:szCs w:val="28"/>
              </w:rPr>
              <w:t xml:space="preserve">vide guidance to the likely oil price evolution in current markets. We then review </w:t>
            </w:r>
            <w:r>
              <w:rPr>
                <w:rFonts w:ascii="Arial" w:eastAsia="Times New Roman" w:hAnsi="Arial" w:cs="Arial"/>
                <w:color w:val="000000"/>
                <w:sz w:val="28"/>
                <w:szCs w:val="28"/>
              </w:rPr>
              <w:t xml:space="preserve">relationship between </w:t>
            </w:r>
            <w:r w:rsidR="00D46D94" w:rsidRPr="009D42CF">
              <w:rPr>
                <w:rFonts w:ascii="Arial" w:eastAsia="Times New Roman" w:hAnsi="Arial" w:cs="Arial"/>
                <w:color w:val="000000"/>
                <w:sz w:val="28"/>
                <w:szCs w:val="28"/>
              </w:rPr>
              <w:t xml:space="preserve">the oil price </w:t>
            </w:r>
            <w:r>
              <w:rPr>
                <w:rFonts w:ascii="Arial" w:eastAsia="Times New Roman" w:hAnsi="Arial" w:cs="Arial"/>
                <w:color w:val="000000"/>
                <w:sz w:val="28"/>
                <w:szCs w:val="28"/>
              </w:rPr>
              <w:t xml:space="preserve">and </w:t>
            </w:r>
            <w:r w:rsidR="00D46D94" w:rsidRPr="009D42CF">
              <w:rPr>
                <w:rFonts w:ascii="Arial" w:eastAsia="Times New Roman" w:hAnsi="Arial" w:cs="Arial"/>
                <w:color w:val="000000"/>
                <w:sz w:val="28"/>
                <w:szCs w:val="28"/>
              </w:rPr>
              <w:t>inflation, followed by performance statistics and the tail behaviour of the WTI crude</w:t>
            </w:r>
            <w:r>
              <w:rPr>
                <w:rFonts w:ascii="Arial" w:eastAsia="Times New Roman" w:hAnsi="Arial" w:cs="Arial"/>
                <w:color w:val="000000"/>
                <w:sz w:val="28"/>
                <w:szCs w:val="28"/>
              </w:rPr>
              <w:t xml:space="preserve"> oil index. F</w:t>
            </w:r>
            <w:r>
              <w:rPr>
                <w:rFonts w:ascii="Arial" w:eastAsia="Times New Roman" w:hAnsi="Arial" w:cs="Arial"/>
                <w:color w:val="000000"/>
                <w:sz w:val="28"/>
                <w:szCs w:val="28"/>
              </w:rPr>
              <w:t>i</w:t>
            </w:r>
            <w:r>
              <w:rPr>
                <w:rFonts w:ascii="Arial" w:eastAsia="Times New Roman" w:hAnsi="Arial" w:cs="Arial"/>
                <w:color w:val="000000"/>
                <w:sz w:val="28"/>
                <w:szCs w:val="28"/>
              </w:rPr>
              <w:lastRenderedPageBreak/>
              <w:t>nally, we provide</w:t>
            </w:r>
            <w:r w:rsidR="00D46D94" w:rsidRPr="009D42CF">
              <w:rPr>
                <w:rFonts w:ascii="Arial" w:eastAsia="Times New Roman" w:hAnsi="Arial" w:cs="Arial"/>
                <w:color w:val="000000"/>
                <w:sz w:val="28"/>
                <w:szCs w:val="28"/>
              </w:rPr>
              <w:t xml:space="preserve"> an outlook for oil prices an</w:t>
            </w:r>
            <w:r>
              <w:rPr>
                <w:rFonts w:ascii="Arial" w:eastAsia="Times New Roman" w:hAnsi="Arial" w:cs="Arial"/>
                <w:color w:val="000000"/>
                <w:sz w:val="28"/>
                <w:szCs w:val="28"/>
              </w:rPr>
              <w:t>d their volatility and suggest</w:t>
            </w:r>
            <w:r w:rsidR="00D46D94" w:rsidRPr="009D42CF">
              <w:rPr>
                <w:rFonts w:ascii="Arial" w:eastAsia="Times New Roman" w:hAnsi="Arial" w:cs="Arial"/>
                <w:color w:val="000000"/>
                <w:sz w:val="28"/>
                <w:szCs w:val="28"/>
              </w:rPr>
              <w:t xml:space="preserve"> </w:t>
            </w:r>
            <w:r>
              <w:rPr>
                <w:rFonts w:ascii="Arial" w:eastAsia="Times New Roman" w:hAnsi="Arial" w:cs="Arial"/>
                <w:color w:val="000000"/>
                <w:sz w:val="28"/>
                <w:szCs w:val="28"/>
              </w:rPr>
              <w:t xml:space="preserve">less risky </w:t>
            </w:r>
            <w:r w:rsidR="00D46D94" w:rsidRPr="009D42CF">
              <w:rPr>
                <w:rFonts w:ascii="Arial" w:eastAsia="Times New Roman" w:hAnsi="Arial" w:cs="Arial"/>
                <w:color w:val="000000"/>
                <w:sz w:val="28"/>
                <w:szCs w:val="28"/>
              </w:rPr>
              <w:t>ways to achieve exp</w:t>
            </w:r>
            <w:r w:rsidR="00D46D94" w:rsidRPr="009D42CF">
              <w:rPr>
                <w:rFonts w:ascii="Arial" w:eastAsia="Times New Roman" w:hAnsi="Arial" w:cs="Arial"/>
                <w:color w:val="000000"/>
                <w:sz w:val="28"/>
                <w:szCs w:val="28"/>
              </w:rPr>
              <w:t>o</w:t>
            </w:r>
            <w:r w:rsidR="00D46D94" w:rsidRPr="009D42CF">
              <w:rPr>
                <w:rFonts w:ascii="Arial" w:eastAsia="Times New Roman" w:hAnsi="Arial" w:cs="Arial"/>
                <w:color w:val="000000"/>
                <w:sz w:val="28"/>
                <w:szCs w:val="28"/>
              </w:rPr>
              <w:t>sure to crude oil.</w:t>
            </w:r>
          </w:p>
          <w:p w14:paraId="6160C2BD" w14:textId="57C2C119" w:rsidR="006517D4" w:rsidRPr="009D42CF" w:rsidRDefault="006517D4" w:rsidP="00D8440D">
            <w:pPr>
              <w:spacing w:before="100" w:beforeAutospacing="1" w:after="100" w:afterAutospacing="1" w:line="270" w:lineRule="atLeast"/>
              <w:ind w:left="360"/>
              <w:jc w:val="both"/>
              <w:rPr>
                <w:rFonts w:ascii="Arial" w:eastAsia="Times New Roman" w:hAnsi="Arial" w:cs="Arial"/>
                <w:color w:val="000000"/>
                <w:sz w:val="28"/>
                <w:szCs w:val="28"/>
              </w:rPr>
            </w:pPr>
            <w:r w:rsidRPr="00DC3010">
              <w:rPr>
                <w:rFonts w:ascii="Arial" w:hAnsi="Arial" w:cs="Arial"/>
                <w:sz w:val="28"/>
                <w:szCs w:val="28"/>
              </w:rPr>
              <w:t xml:space="preserve">The report was </w:t>
            </w:r>
            <w:r>
              <w:rPr>
                <w:rFonts w:ascii="Arial" w:hAnsi="Arial" w:cs="Arial"/>
                <w:sz w:val="28"/>
                <w:szCs w:val="28"/>
              </w:rPr>
              <w:t>occasioned by</w:t>
            </w:r>
            <w:r w:rsidRPr="00DC3010">
              <w:rPr>
                <w:rFonts w:ascii="Arial" w:hAnsi="Arial" w:cs="Arial"/>
                <w:sz w:val="28"/>
                <w:szCs w:val="28"/>
              </w:rPr>
              <w:t xml:space="preserve"> the launch of</w:t>
            </w:r>
            <w:r>
              <w:rPr>
                <w:rFonts w:ascii="Arial" w:hAnsi="Arial" w:cs="Arial"/>
                <w:sz w:val="28"/>
                <w:szCs w:val="28"/>
              </w:rPr>
              <w:t xml:space="preserve"> </w:t>
            </w:r>
            <w:hyperlink r:id="rId9" w:history="1">
              <w:r w:rsidRPr="0087361D">
                <w:rPr>
                  <w:rStyle w:val="Hyperlink"/>
                  <w:rFonts w:ascii="Arial" w:hAnsi="Arial" w:cs="Arial"/>
                  <w:b/>
                  <w:sz w:val="28"/>
                  <w:szCs w:val="28"/>
                </w:rPr>
                <w:t>Black Gold</w:t>
              </w:r>
            </w:hyperlink>
            <w:r w:rsidRPr="00DC3010">
              <w:rPr>
                <w:rFonts w:ascii="Arial" w:hAnsi="Arial" w:cs="Arial"/>
                <w:sz w:val="28"/>
                <w:szCs w:val="28"/>
              </w:rPr>
              <w:t>, an innovative investment instrument with a bond-like structure secured by fully proven oil r</w:t>
            </w:r>
            <w:r w:rsidRPr="00DC3010">
              <w:rPr>
                <w:rFonts w:ascii="Arial" w:hAnsi="Arial" w:cs="Arial"/>
                <w:sz w:val="28"/>
                <w:szCs w:val="28"/>
              </w:rPr>
              <w:t>e</w:t>
            </w:r>
            <w:r w:rsidRPr="00DC3010">
              <w:rPr>
                <w:rFonts w:ascii="Arial" w:hAnsi="Arial" w:cs="Arial"/>
                <w:sz w:val="28"/>
                <w:szCs w:val="28"/>
              </w:rPr>
              <w:t>sources</w:t>
            </w:r>
            <w:r>
              <w:rPr>
                <w:rFonts w:ascii="Arial" w:hAnsi="Arial" w:cs="Arial"/>
                <w:sz w:val="28"/>
                <w:szCs w:val="28"/>
              </w:rPr>
              <w:t>.</w:t>
            </w:r>
          </w:p>
          <w:p w14:paraId="2162BF38" w14:textId="4DF2CAEA" w:rsidR="00D00570" w:rsidRPr="009D42CF" w:rsidRDefault="00D00570" w:rsidP="00D8440D">
            <w:pPr>
              <w:spacing w:before="100" w:beforeAutospacing="1" w:after="100" w:afterAutospacing="1" w:line="270" w:lineRule="atLeast"/>
              <w:ind w:left="360"/>
              <w:jc w:val="both"/>
              <w:rPr>
                <w:rFonts w:ascii="Arial" w:eastAsia="Times New Roman" w:hAnsi="Arial" w:cs="Arial"/>
                <w:color w:val="000000"/>
                <w:sz w:val="28"/>
                <w:szCs w:val="28"/>
              </w:rPr>
            </w:pPr>
            <w:r w:rsidRPr="006517D4">
              <w:rPr>
                <w:rStyle w:val="Strong"/>
                <w:rFonts w:ascii="Arial" w:hAnsi="Arial" w:cs="Arial"/>
                <w:color w:val="0000FF"/>
                <w:sz w:val="28"/>
                <w:szCs w:val="28"/>
              </w:rPr>
              <w:fldChar w:fldCharType="begin"/>
            </w:r>
            <w:r w:rsidRPr="006517D4">
              <w:rPr>
                <w:rStyle w:val="Strong"/>
                <w:rFonts w:ascii="Arial" w:hAnsi="Arial" w:cs="Arial"/>
                <w:color w:val="0000FF"/>
                <w:sz w:val="28"/>
                <w:szCs w:val="28"/>
              </w:rPr>
              <w:instrText xml:space="preserve"> HYPERLINK "http://www.inschinvest.com/downloads/download.php?id=61" \t "_blank" </w:instrText>
            </w:r>
            <w:r w:rsidRPr="006517D4">
              <w:rPr>
                <w:rStyle w:val="Strong"/>
                <w:rFonts w:ascii="Arial" w:hAnsi="Arial" w:cs="Arial"/>
                <w:color w:val="0000FF"/>
                <w:sz w:val="28"/>
                <w:szCs w:val="28"/>
              </w:rPr>
              <w:fldChar w:fldCharType="separate"/>
            </w:r>
            <w:r w:rsidRPr="006517D4">
              <w:rPr>
                <w:rStyle w:val="tool"/>
                <w:rFonts w:ascii="Arial" w:eastAsia="Times New Roman" w:hAnsi="Arial" w:cs="Arial"/>
                <w:b/>
                <w:bCs/>
                <w:color w:val="0000FF"/>
                <w:sz w:val="28"/>
                <w:szCs w:val="28"/>
                <w:u w:val="single"/>
              </w:rPr>
              <w:t>An Investment and Beatles Anthology</w:t>
            </w:r>
            <w:r w:rsidRPr="006517D4">
              <w:rPr>
                <w:rStyle w:val="Strong"/>
                <w:rFonts w:ascii="Arial" w:hAnsi="Arial" w:cs="Arial"/>
                <w:color w:val="0000FF"/>
                <w:sz w:val="28"/>
                <w:szCs w:val="28"/>
              </w:rPr>
              <w:fldChar w:fldCharType="end"/>
            </w:r>
            <w:r w:rsidRPr="006517D4">
              <w:rPr>
                <w:rStyle w:val="apple-converted-space"/>
                <w:rFonts w:ascii="Arial" w:eastAsia="Times New Roman" w:hAnsi="Arial" w:cs="Arial"/>
                <w:color w:val="0000FF"/>
                <w:sz w:val="28"/>
                <w:szCs w:val="28"/>
              </w:rPr>
              <w:t> </w:t>
            </w:r>
            <w:r w:rsidRPr="009D42CF">
              <w:rPr>
                <w:rFonts w:ascii="Arial" w:eastAsia="Times New Roman" w:hAnsi="Arial" w:cs="Arial"/>
                <w:color w:val="000000"/>
                <w:sz w:val="28"/>
                <w:szCs w:val="28"/>
              </w:rPr>
              <w:t>- February 2, 2012</w:t>
            </w:r>
          </w:p>
          <w:p w14:paraId="29ECAC91" w14:textId="642491AE" w:rsidR="00D46D94" w:rsidRPr="009D42CF" w:rsidRDefault="00D46D94"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lang w:val="en-US"/>
              </w:rPr>
              <w:t>You may be familiar with a new book that has been published on the subject of Hedge Funds: </w:t>
            </w:r>
            <w:hyperlink r:id="rId10" w:history="1">
              <w:r w:rsidRPr="009D42CF">
                <w:rPr>
                  <w:rStyle w:val="Hyperlink"/>
                  <w:rFonts w:ascii="Arial" w:eastAsia="Times New Roman" w:hAnsi="Arial" w:cs="Arial"/>
                  <w:sz w:val="28"/>
                  <w:szCs w:val="28"/>
                  <w:lang w:val="en-US"/>
                </w:rPr>
                <w:t>The Hedge Fund Mirage: The Illusion of Big Money and Why It's Too Good to Be True</w:t>
              </w:r>
            </w:hyperlink>
            <w:r w:rsidRPr="009D42CF">
              <w:rPr>
                <w:rFonts w:ascii="Arial" w:eastAsia="Times New Roman" w:hAnsi="Arial" w:cs="Arial"/>
                <w:color w:val="000000"/>
                <w:sz w:val="28"/>
                <w:szCs w:val="28"/>
                <w:lang w:val="en-US"/>
              </w:rPr>
              <w:t>, by Simon Lack. </w:t>
            </w:r>
            <w:r w:rsidRPr="009D42CF">
              <w:rPr>
                <w:rFonts w:ascii="Arial" w:eastAsia="Times New Roman" w:hAnsi="Arial" w:cs="Arial"/>
                <w:color w:val="000000"/>
                <w:sz w:val="28"/>
                <w:szCs w:val="28"/>
              </w:rPr>
              <w:t>The book a</w:t>
            </w:r>
            <w:r w:rsidRPr="009D42CF">
              <w:rPr>
                <w:rFonts w:ascii="Arial" w:eastAsia="Times New Roman" w:hAnsi="Arial" w:cs="Arial"/>
                <w:color w:val="000000"/>
                <w:sz w:val="28"/>
                <w:szCs w:val="28"/>
              </w:rPr>
              <w:t>p</w:t>
            </w:r>
            <w:r w:rsidRPr="009D42CF">
              <w:rPr>
                <w:rFonts w:ascii="Arial" w:eastAsia="Times New Roman" w:hAnsi="Arial" w:cs="Arial"/>
                <w:color w:val="000000"/>
                <w:sz w:val="28"/>
                <w:szCs w:val="28"/>
              </w:rPr>
              <w:t>pears to court attention and has received a consider</w:t>
            </w:r>
            <w:r w:rsidRPr="009D42CF">
              <w:rPr>
                <w:rFonts w:ascii="Arial" w:eastAsia="Times New Roman" w:hAnsi="Arial" w:cs="Arial"/>
                <w:color w:val="000000"/>
                <w:sz w:val="28"/>
                <w:szCs w:val="28"/>
              </w:rPr>
              <w:t>a</w:t>
            </w:r>
            <w:r w:rsidRPr="009D42CF">
              <w:rPr>
                <w:rFonts w:ascii="Arial" w:eastAsia="Times New Roman" w:hAnsi="Arial" w:cs="Arial"/>
                <w:color w:val="000000"/>
                <w:sz w:val="28"/>
                <w:szCs w:val="28"/>
              </w:rPr>
              <w:t>ble amount of it.</w:t>
            </w:r>
          </w:p>
          <w:p w14:paraId="10B41DEF" w14:textId="77777777" w:rsidR="00D46D94" w:rsidRPr="009D42CF" w:rsidRDefault="00D46D94" w:rsidP="00D8440D">
            <w:pPr>
              <w:spacing w:before="100" w:beforeAutospacing="1" w:after="100" w:afterAutospacing="1" w:line="270" w:lineRule="atLeast"/>
              <w:ind w:left="360"/>
              <w:jc w:val="both"/>
              <w:rPr>
                <w:rFonts w:ascii="Arial" w:eastAsia="Times New Roman" w:hAnsi="Arial" w:cs="Arial"/>
                <w:color w:val="000000"/>
                <w:sz w:val="28"/>
                <w:szCs w:val="28"/>
              </w:rPr>
            </w:pPr>
            <w:r w:rsidRPr="009D42CF">
              <w:rPr>
                <w:rFonts w:ascii="Arial" w:eastAsia="Times New Roman" w:hAnsi="Arial" w:cs="Arial"/>
                <w:color w:val="000000"/>
                <w:sz w:val="28"/>
                <w:szCs w:val="28"/>
              </w:rPr>
              <w:t>Christopher Cruden, CEO of Insch Capital Manag</w:t>
            </w:r>
            <w:r w:rsidRPr="009D42CF">
              <w:rPr>
                <w:rFonts w:ascii="Arial" w:eastAsia="Times New Roman" w:hAnsi="Arial" w:cs="Arial"/>
                <w:color w:val="000000"/>
                <w:sz w:val="28"/>
                <w:szCs w:val="28"/>
              </w:rPr>
              <w:t>e</w:t>
            </w:r>
            <w:r w:rsidRPr="009D42CF">
              <w:rPr>
                <w:rFonts w:ascii="Arial" w:eastAsia="Times New Roman" w:hAnsi="Arial" w:cs="Arial"/>
                <w:color w:val="000000"/>
                <w:sz w:val="28"/>
                <w:szCs w:val="28"/>
              </w:rPr>
              <w:t>ment AG, has written an “Unsolicited Book Review”, wishing to present a more balanced view of the HF i</w:t>
            </w:r>
            <w:r w:rsidRPr="009D42CF">
              <w:rPr>
                <w:rFonts w:ascii="Arial" w:eastAsia="Times New Roman" w:hAnsi="Arial" w:cs="Arial"/>
                <w:color w:val="000000"/>
                <w:sz w:val="28"/>
                <w:szCs w:val="28"/>
              </w:rPr>
              <w:t>n</w:t>
            </w:r>
            <w:r w:rsidRPr="009D42CF">
              <w:rPr>
                <w:rFonts w:ascii="Arial" w:eastAsia="Times New Roman" w:hAnsi="Arial" w:cs="Arial"/>
                <w:color w:val="000000"/>
                <w:sz w:val="28"/>
                <w:szCs w:val="28"/>
              </w:rPr>
              <w:t xml:space="preserve">dustry. The review has already attracted positive comments from journalists and AIMA.  </w:t>
            </w:r>
          </w:p>
          <w:p w14:paraId="7657ECED" w14:textId="62862D97" w:rsidR="00FA2A0F" w:rsidRPr="00AD719A" w:rsidRDefault="00FA2A0F" w:rsidP="00AD719A">
            <w:pPr>
              <w:spacing w:before="100" w:beforeAutospacing="1" w:after="100" w:afterAutospacing="1"/>
              <w:ind w:left="360"/>
              <w:jc w:val="both"/>
              <w:rPr>
                <w:rFonts w:ascii="Arial" w:hAnsi="Arial" w:cs="Arial"/>
                <w:sz w:val="28"/>
                <w:szCs w:val="28"/>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"http://www.inschinvest.com/downloads/download.php?id=43" \t "_blank" </w:instrText>
            </w:r>
            <w:r w:rsidRPr="009D42CF">
              <w:rPr>
                <w:rFonts w:ascii="Arial" w:hAnsi="Arial" w:cs="Arial"/>
                <w:sz w:val="28"/>
                <w:szCs w:val="28"/>
              </w:rPr>
              <w:fldChar w:fldCharType="separate"/>
            </w:r>
            <w:r w:rsidRPr="009D42CF">
              <w:rPr>
                <w:rStyle w:val="Hyperlink"/>
                <w:rFonts w:ascii="Arial" w:hAnsi="Arial" w:cs="Arial"/>
                <w:b/>
                <w:bCs/>
                <w:sz w:val="28"/>
                <w:szCs w:val="28"/>
              </w:rPr>
              <w:t>The Accuracy Of 20/20 Hindsight</w:t>
            </w:r>
            <w:r w:rsidRPr="009D42CF">
              <w:rPr>
                <w:rFonts w:ascii="Arial" w:hAnsi="Arial" w:cs="Arial"/>
                <w:sz w:val="28"/>
                <w:szCs w:val="28"/>
              </w:rPr>
              <w:fldChar w:fldCharType="end"/>
            </w:r>
            <w:r w:rsidR="00AD719A">
              <w:rPr>
                <w:rFonts w:ascii="Arial" w:hAnsi="Arial" w:cs="Arial"/>
                <w:sz w:val="28"/>
                <w:szCs w:val="28"/>
              </w:rPr>
              <w:t xml:space="preserve"> - </w:t>
            </w:r>
            <w:r w:rsidRPr="00AD719A">
              <w:rPr>
                <w:rFonts w:ascii="Arial" w:hAnsi="Arial" w:cs="Arial"/>
                <w:sz w:val="28"/>
                <w:szCs w:val="28"/>
              </w:rPr>
              <w:t>December 22, 2011</w:t>
            </w:r>
          </w:p>
          <w:p w14:paraId="2629300B" w14:textId="77777777" w:rsidR="00FA2A0F" w:rsidRPr="009D42CF" w:rsidRDefault="00FA2A0F" w:rsidP="00D8440D">
            <w:pPr>
              <w:spacing w:before="100" w:beforeAutospacing="1" w:after="100" w:afterAutospacing="1"/>
              <w:ind w:left="360"/>
              <w:jc w:val="both"/>
              <w:rPr>
                <w:rFonts w:ascii="Arial" w:hAnsi="Arial" w:cs="Arial"/>
                <w:sz w:val="28"/>
                <w:szCs w:val="28"/>
              </w:rPr>
            </w:pPr>
            <w:r w:rsidRPr="009D42CF">
              <w:rPr>
                <w:rFonts w:ascii="Arial" w:hAnsi="Arial" w:cs="Arial"/>
                <w:sz w:val="28"/>
                <w:szCs w:val="28"/>
              </w:rPr>
              <w:t>In our 2011 reports, we explored various instruments available in the markets from a return and risk pe</w:t>
            </w:r>
            <w:r w:rsidRPr="009D42CF">
              <w:rPr>
                <w:rFonts w:ascii="Arial" w:hAnsi="Arial" w:cs="Arial"/>
                <w:sz w:val="28"/>
                <w:szCs w:val="28"/>
              </w:rPr>
              <w:t>r</w:t>
            </w:r>
            <w:r w:rsidRPr="009D42CF">
              <w:rPr>
                <w:rFonts w:ascii="Arial" w:hAnsi="Arial" w:cs="Arial"/>
                <w:sz w:val="28"/>
                <w:szCs w:val="28"/>
              </w:rPr>
              <w:t>spective. Was our research helpful? Were we any good at it? To find out, we now provide an end-of-year investment review and a reassessment of our findings.</w:t>
            </w:r>
          </w:p>
          <w:p w14:paraId="1524D7DC" w14:textId="5BE4B00F" w:rsidR="00FA2A0F" w:rsidRPr="00AD719A" w:rsidRDefault="00FA2A0F" w:rsidP="00D8440D">
            <w:pPr>
              <w:spacing w:before="100" w:beforeAutospacing="1" w:after="100" w:afterAutospacing="1"/>
              <w:ind w:left="360"/>
              <w:jc w:val="both"/>
              <w:rPr>
                <w:rFonts w:ascii="Arial" w:hAnsi="Arial" w:cs="Arial"/>
                <w:sz w:val="28"/>
                <w:szCs w:val="28"/>
              </w:rPr>
            </w:pPr>
            <w:r w:rsidRPr="009D42CF">
              <w:rPr>
                <w:rFonts w:ascii="Arial" w:hAnsi="Arial" w:cs="Arial"/>
                <w:b/>
                <w:sz w:val="28"/>
                <w:szCs w:val="28"/>
              </w:rPr>
              <w:fldChar w:fldCharType="begin"/>
            </w:r>
            <w:r w:rsidRPr="009D42CF">
              <w:rPr>
                <w:rFonts w:ascii="Arial" w:hAnsi="Arial" w:cs="Arial"/>
                <w:b/>
                <w:sz w:val="28"/>
                <w:szCs w:val="28"/>
              </w:rPr>
              <w:instrText xml:space="preserve"> HYPERLINK "http://www.inschinvest.com/downloads/download.php?id=42" \t "_blank" </w:instrText>
            </w:r>
            <w:r w:rsidRPr="009D42CF">
              <w:rPr>
                <w:rFonts w:ascii="Arial" w:hAnsi="Arial" w:cs="Arial"/>
                <w:b/>
                <w:sz w:val="28"/>
                <w:szCs w:val="28"/>
              </w:rPr>
              <w:fldChar w:fldCharType="separate"/>
            </w:r>
            <w:r w:rsidRPr="009D42CF">
              <w:rPr>
                <w:rStyle w:val="Hyperlink"/>
                <w:rFonts w:ascii="Arial" w:hAnsi="Arial" w:cs="Arial"/>
                <w:b/>
                <w:bCs/>
                <w:sz w:val="28"/>
                <w:szCs w:val="28"/>
              </w:rPr>
              <w:t>PIBS or PUBS Permanent Interest Bearing Shares or Probably Uninteresting Building Societies?</w:t>
            </w:r>
            <w:r w:rsidRPr="00AD719A">
              <w:rPr>
                <w:rStyle w:val="Hyperlink"/>
                <w:rFonts w:ascii="Arial" w:hAnsi="Arial" w:cs="Arial"/>
                <w:b/>
                <w:bCs/>
                <w:sz w:val="28"/>
                <w:szCs w:val="28"/>
                <w:u w:val="none"/>
              </w:rPr>
              <w:t xml:space="preserve"> </w:t>
            </w:r>
            <w:r w:rsidRPr="009D42CF">
              <w:rPr>
                <w:rFonts w:ascii="Arial" w:hAnsi="Arial" w:cs="Arial"/>
                <w:b/>
                <w:sz w:val="28"/>
                <w:szCs w:val="28"/>
              </w:rPr>
              <w:fldChar w:fldCharType="end"/>
            </w:r>
            <w:r w:rsidR="00AD719A">
              <w:rPr>
                <w:rFonts w:ascii="Arial" w:hAnsi="Arial" w:cs="Arial"/>
                <w:b/>
                <w:sz w:val="28"/>
                <w:szCs w:val="28"/>
              </w:rPr>
              <w:t xml:space="preserve">- </w:t>
            </w:r>
            <w:r w:rsidRPr="00AD719A">
              <w:rPr>
                <w:rFonts w:ascii="Arial" w:hAnsi="Arial" w:cs="Arial"/>
                <w:sz w:val="28"/>
                <w:szCs w:val="28"/>
              </w:rPr>
              <w:t>November 30, 2011</w:t>
            </w:r>
          </w:p>
          <w:p w14:paraId="4179DFCC" w14:textId="77777777" w:rsidR="00FA2A0F" w:rsidRPr="009D42CF" w:rsidRDefault="00FA2A0F" w:rsidP="00D8440D">
            <w:pPr>
              <w:spacing w:before="100" w:beforeAutospacing="1" w:after="100" w:afterAutospacing="1"/>
              <w:ind w:left="360"/>
              <w:jc w:val="both"/>
              <w:rPr>
                <w:rFonts w:ascii="Arial" w:hAnsi="Arial" w:cs="Arial"/>
                <w:sz w:val="28"/>
                <w:szCs w:val="28"/>
              </w:rPr>
            </w:pPr>
            <w:r w:rsidRPr="009D42CF">
              <w:rPr>
                <w:rFonts w:ascii="Arial" w:hAnsi="Arial" w:cs="Arial"/>
                <w:sz w:val="28"/>
                <w:szCs w:val="28"/>
              </w:rPr>
              <w:t xml:space="preserve">Following our study of bonds and structured notes, we </w:t>
            </w:r>
            <w:r w:rsidRPr="009D42CF">
              <w:rPr>
                <w:rFonts w:ascii="Arial" w:hAnsi="Arial" w:cs="Arial"/>
                <w:sz w:val="28"/>
                <w:szCs w:val="28"/>
              </w:rPr>
              <w:lastRenderedPageBreak/>
              <w:t>now turn our attention to the risks and returns pertai</w:t>
            </w:r>
            <w:r w:rsidRPr="009D42CF">
              <w:rPr>
                <w:rFonts w:ascii="Arial" w:hAnsi="Arial" w:cs="Arial"/>
                <w:sz w:val="28"/>
                <w:szCs w:val="28"/>
              </w:rPr>
              <w:t>n</w:t>
            </w:r>
            <w:r w:rsidRPr="009D42CF">
              <w:rPr>
                <w:rFonts w:ascii="Arial" w:hAnsi="Arial" w:cs="Arial"/>
                <w:sz w:val="28"/>
                <w:szCs w:val="28"/>
              </w:rPr>
              <w:t>ing to PIBS - Permanent Interest Bearing Shares. PIBS are a niche high yield instrument issued by UK building societies. In the research paper we cover their advantages and risks and assess their suitability for investor portfolios.</w:t>
            </w:r>
          </w:p>
          <w:p w14:paraId="7B8B7CE2" w14:textId="6EC4FED3" w:rsidR="00FA2A0F" w:rsidRPr="009D42CF" w:rsidRDefault="00FA2A0F" w:rsidP="00D8440D">
            <w:pPr>
              <w:spacing w:before="100" w:beforeAutospacing="1" w:after="100" w:afterAutospacing="1"/>
              <w:ind w:left="360"/>
              <w:jc w:val="both"/>
              <w:rPr>
                <w:rFonts w:ascii="Arial" w:hAnsi="Arial" w:cs="Arial"/>
                <w:sz w:val="28"/>
                <w:szCs w:val="28"/>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"http://www.inschinvest.com/downloads/download.php?id=32" \t "_blank" </w:instrText>
            </w:r>
            <w:r w:rsidRPr="009D42CF">
              <w:rPr>
                <w:rFonts w:ascii="Arial" w:hAnsi="Arial" w:cs="Arial"/>
                <w:sz w:val="28"/>
                <w:szCs w:val="28"/>
              </w:rPr>
              <w:fldChar w:fldCharType="separate"/>
            </w:r>
            <w:r w:rsidRPr="009D42CF">
              <w:rPr>
                <w:rStyle w:val="Hyperlink"/>
                <w:rFonts w:ascii="Arial" w:hAnsi="Arial" w:cs="Arial"/>
                <w:b/>
                <w:bCs/>
                <w:sz w:val="28"/>
                <w:szCs w:val="28"/>
              </w:rPr>
              <w:t>Deconstructing Structured Products</w:t>
            </w:r>
            <w:r w:rsidRPr="00AD719A">
              <w:rPr>
                <w:rStyle w:val="Hyperlink"/>
                <w:rFonts w:ascii="Arial" w:hAnsi="Arial" w:cs="Arial"/>
                <w:b/>
                <w:bCs/>
                <w:sz w:val="28"/>
                <w:szCs w:val="28"/>
                <w:u w:val="none"/>
              </w:rPr>
              <w:t xml:space="preserve"> </w:t>
            </w:r>
            <w:r w:rsidRPr="009D42CF">
              <w:rPr>
                <w:rFonts w:ascii="Arial" w:hAnsi="Arial" w:cs="Arial"/>
                <w:sz w:val="28"/>
                <w:szCs w:val="28"/>
              </w:rPr>
              <w:fldChar w:fldCharType="end"/>
            </w:r>
            <w:r w:rsidR="00AD719A">
              <w:rPr>
                <w:rFonts w:ascii="Arial" w:hAnsi="Arial" w:cs="Arial"/>
                <w:sz w:val="28"/>
                <w:szCs w:val="28"/>
              </w:rPr>
              <w:t xml:space="preserve">- </w:t>
            </w:r>
            <w:r w:rsidRPr="00AD719A">
              <w:rPr>
                <w:rFonts w:ascii="Arial" w:hAnsi="Arial" w:cs="Arial"/>
                <w:sz w:val="28"/>
                <w:szCs w:val="28"/>
              </w:rPr>
              <w:t>October 31, 2011</w:t>
            </w:r>
          </w:p>
          <w:p w14:paraId="3142D9E5" w14:textId="77777777" w:rsidR="003459E7" w:rsidRPr="009D42CF" w:rsidRDefault="003459E7" w:rsidP="00D8440D">
            <w:pPr>
              <w:spacing w:before="100" w:beforeAutospacing="1" w:after="100" w:afterAutospacing="1"/>
              <w:ind w:left="360"/>
              <w:jc w:val="both"/>
              <w:rPr>
                <w:rFonts w:ascii="Arial" w:hAnsi="Arial" w:cs="Arial"/>
                <w:sz w:val="28"/>
                <w:szCs w:val="28"/>
              </w:rPr>
            </w:pPr>
            <w:r w:rsidRPr="009D42CF">
              <w:rPr>
                <w:rFonts w:ascii="Arial" w:hAnsi="Arial" w:cs="Arial"/>
                <w:sz w:val="28"/>
                <w:szCs w:val="28"/>
              </w:rPr>
              <w:t>In this research article we show various practical a</w:t>
            </w:r>
            <w:r w:rsidRPr="009D42CF">
              <w:rPr>
                <w:rFonts w:ascii="Arial" w:hAnsi="Arial" w:cs="Arial"/>
                <w:sz w:val="28"/>
                <w:szCs w:val="28"/>
              </w:rPr>
              <w:t>p</w:t>
            </w:r>
            <w:r w:rsidRPr="009D42CF">
              <w:rPr>
                <w:rFonts w:ascii="Arial" w:hAnsi="Arial" w:cs="Arial"/>
                <w:sz w:val="28"/>
                <w:szCs w:val="28"/>
              </w:rPr>
              <w:t>proaches to the simulation of structured note payoffs and performance analysis, and illustrate these a</w:t>
            </w:r>
            <w:r w:rsidRPr="009D42CF">
              <w:rPr>
                <w:rFonts w:ascii="Arial" w:hAnsi="Arial" w:cs="Arial"/>
                <w:sz w:val="28"/>
                <w:szCs w:val="28"/>
              </w:rPr>
              <w:t>p</w:t>
            </w:r>
            <w:r w:rsidRPr="009D42CF">
              <w:rPr>
                <w:rFonts w:ascii="Arial" w:hAnsi="Arial" w:cs="Arial"/>
                <w:sz w:val="28"/>
                <w:szCs w:val="28"/>
              </w:rPr>
              <w:t>proaches with instruments available in the market for structured notes. The article will be of interest mainly to investors who hold or wish to hold structured pro</w:t>
            </w:r>
            <w:r w:rsidRPr="009D42CF">
              <w:rPr>
                <w:rFonts w:ascii="Arial" w:hAnsi="Arial" w:cs="Arial"/>
                <w:sz w:val="28"/>
                <w:szCs w:val="28"/>
              </w:rPr>
              <w:t>d</w:t>
            </w:r>
            <w:r w:rsidRPr="009D42CF">
              <w:rPr>
                <w:rFonts w:ascii="Arial" w:hAnsi="Arial" w:cs="Arial"/>
                <w:sz w:val="28"/>
                <w:szCs w:val="28"/>
              </w:rPr>
              <w:t>ucts in their portfolios, as well as to security analysts, financial advisors, and portfolio risk managers.</w:t>
            </w:r>
          </w:p>
          <w:p w14:paraId="6CAE0054" w14:textId="6C5E0A7B" w:rsidR="003459E7" w:rsidRPr="009D42CF" w:rsidRDefault="00FA2A0F" w:rsidP="00D8440D">
            <w:pPr>
              <w:spacing w:before="100" w:beforeAutospacing="1" w:after="100" w:afterAutospacing="1"/>
              <w:ind w:left="360"/>
              <w:jc w:val="both"/>
              <w:rPr>
                <w:rFonts w:ascii="Arial" w:hAnsi="Arial" w:cs="Arial"/>
                <w:b/>
                <w:sz w:val="28"/>
                <w:szCs w:val="28"/>
              </w:rPr>
            </w:pPr>
            <w:r w:rsidRPr="009D42CF">
              <w:rPr>
                <w:rFonts w:ascii="Arial" w:hAnsi="Arial" w:cs="Arial"/>
                <w:b/>
                <w:sz w:val="28"/>
                <w:szCs w:val="28"/>
              </w:rPr>
              <w:fldChar w:fldCharType="begin"/>
            </w:r>
            <w:r w:rsidRPr="009D42CF">
              <w:rPr>
                <w:rFonts w:ascii="Arial" w:hAnsi="Arial" w:cs="Arial"/>
                <w:b/>
                <w:sz w:val="28"/>
                <w:szCs w:val="28"/>
              </w:rPr>
              <w:instrText xml:space="preserve"> HYPERLINK "http://www.inschinvest.com/downloads/download.php?id=22" \t "_blank" </w:instrText>
            </w:r>
            <w:r w:rsidRPr="009D42CF">
              <w:rPr>
                <w:rFonts w:ascii="Arial" w:hAnsi="Arial" w:cs="Arial"/>
                <w:b/>
                <w:sz w:val="28"/>
                <w:szCs w:val="28"/>
              </w:rPr>
              <w:fldChar w:fldCharType="separate"/>
            </w:r>
            <w:r w:rsidRPr="009D42CF">
              <w:rPr>
                <w:rStyle w:val="Hyperlink"/>
                <w:rFonts w:ascii="Arial" w:hAnsi="Arial" w:cs="Arial"/>
                <w:b/>
                <w:bCs/>
                <w:sz w:val="28"/>
                <w:szCs w:val="28"/>
              </w:rPr>
              <w:t xml:space="preserve">VAR: What Is It Good For? </w:t>
            </w:r>
            <w:r w:rsidRPr="009D42CF">
              <w:rPr>
                <w:rFonts w:ascii="Arial" w:hAnsi="Arial" w:cs="Arial"/>
                <w:b/>
                <w:sz w:val="28"/>
                <w:szCs w:val="28"/>
              </w:rPr>
              <w:fldChar w:fldCharType="end"/>
            </w:r>
            <w:r w:rsidR="00AD719A" w:rsidRPr="00AD719A">
              <w:rPr>
                <w:rFonts w:ascii="Arial" w:hAnsi="Arial" w:cs="Arial"/>
                <w:sz w:val="28"/>
                <w:szCs w:val="28"/>
              </w:rPr>
              <w:t xml:space="preserve">- </w:t>
            </w:r>
            <w:r w:rsidRPr="00AD719A">
              <w:rPr>
                <w:rFonts w:ascii="Arial" w:hAnsi="Arial" w:cs="Arial"/>
                <w:sz w:val="28"/>
                <w:szCs w:val="28"/>
              </w:rPr>
              <w:t>August 31, 2011</w:t>
            </w:r>
          </w:p>
          <w:p w14:paraId="6A4F840F" w14:textId="77777777" w:rsidR="003459E7" w:rsidRPr="009D42CF" w:rsidRDefault="003459E7" w:rsidP="00D8440D">
            <w:pPr>
              <w:spacing w:before="100" w:beforeAutospacing="1" w:after="100" w:afterAutospacing="1"/>
              <w:ind w:left="360"/>
              <w:jc w:val="both"/>
              <w:rPr>
                <w:rFonts w:ascii="Arial" w:hAnsi="Arial" w:cs="Arial"/>
                <w:sz w:val="28"/>
                <w:szCs w:val="28"/>
              </w:rPr>
            </w:pPr>
            <w:r w:rsidRPr="009D42CF">
              <w:rPr>
                <w:rFonts w:ascii="Arial" w:hAnsi="Arial" w:cs="Arial"/>
                <w:sz w:val="28"/>
                <w:szCs w:val="28"/>
              </w:rPr>
              <w:t>In August 2011, the S&amp;P500 was down 6.2%. It was the worst August month for the S&amp;P500 since August 2001, and the worst month since May 2010. Septe</w:t>
            </w:r>
            <w:r w:rsidRPr="009D42CF">
              <w:rPr>
                <w:rFonts w:ascii="Arial" w:hAnsi="Arial" w:cs="Arial"/>
                <w:sz w:val="28"/>
                <w:szCs w:val="28"/>
              </w:rPr>
              <w:t>m</w:t>
            </w:r>
            <w:r w:rsidRPr="009D42CF">
              <w:rPr>
                <w:rFonts w:ascii="Arial" w:hAnsi="Arial" w:cs="Arial"/>
                <w:sz w:val="28"/>
                <w:szCs w:val="28"/>
              </w:rPr>
              <w:t xml:space="preserve">ber may well be even worse. Historically, September has been the worst month of the year for the S&amp;P500, Dow and NASDAQ Composite. For Hedge Funds, August 2011 was the fourth worst on record with an estimated average decline of -4.10%. With all this market carnage in mind, it seems appropriate to look at one particular investment management sector – Commodity Trading Advisors (CTAs) – that has done rather well in circumstances like this. In particular, we look at the CTA sector in terms of Value At Risk (VAR). We define and explain the various types of VAR measures and then apply it to the CTA sector. We look at five different VAR measures over time and we find that the distribution of tail losses is stationary over five year and </w:t>
            </w:r>
            <w:proofErr w:type="gramStart"/>
            <w:r w:rsidRPr="009D42CF">
              <w:rPr>
                <w:rFonts w:ascii="Arial" w:hAnsi="Arial" w:cs="Arial"/>
                <w:sz w:val="28"/>
                <w:szCs w:val="28"/>
              </w:rPr>
              <w:t>three year</w:t>
            </w:r>
            <w:proofErr w:type="gramEnd"/>
            <w:r w:rsidRPr="009D42CF">
              <w:rPr>
                <w:rFonts w:ascii="Arial" w:hAnsi="Arial" w:cs="Arial"/>
                <w:sz w:val="28"/>
                <w:szCs w:val="28"/>
              </w:rPr>
              <w:t xml:space="preserve"> periods.</w:t>
            </w:r>
          </w:p>
          <w:p w14:paraId="0D443EAB" w14:textId="77777777" w:rsidR="00AD719A" w:rsidRDefault="00FA2A0F" w:rsidP="00AD719A">
            <w:pPr>
              <w:spacing w:before="100" w:beforeAutospacing="1" w:after="100" w:afterAutospacing="1"/>
              <w:ind w:left="360"/>
              <w:jc w:val="both"/>
              <w:rPr>
                <w:rFonts w:ascii="Arial" w:hAnsi="Arial" w:cs="Arial"/>
                <w:sz w:val="28"/>
                <w:szCs w:val="28"/>
              </w:rPr>
            </w:pPr>
            <w:r w:rsidRPr="009D42CF">
              <w:rPr>
                <w:rFonts w:ascii="Arial" w:hAnsi="Arial" w:cs="Arial"/>
                <w:sz w:val="28"/>
                <w:szCs w:val="28"/>
              </w:rPr>
              <w:t xml:space="preserve">For the motivation behind this report, see </w:t>
            </w:r>
            <w:hyperlink r:id="rId11" w:history="1">
              <w:r w:rsidRPr="009D42CF">
                <w:rPr>
                  <w:rStyle w:val="Hyperlink"/>
                  <w:rFonts w:ascii="Arial" w:hAnsi="Arial" w:cs="Arial"/>
                  <w:sz w:val="28"/>
                  <w:szCs w:val="28"/>
                </w:rPr>
                <w:t>here</w:t>
              </w:r>
            </w:hyperlink>
            <w:r w:rsidRPr="009D42CF">
              <w:rPr>
                <w:rFonts w:ascii="Arial" w:hAnsi="Arial" w:cs="Arial"/>
                <w:sz w:val="28"/>
                <w:szCs w:val="28"/>
              </w:rPr>
              <w:t xml:space="preserve"> and </w:t>
            </w:r>
            <w:hyperlink r:id="rId12" w:history="1">
              <w:r w:rsidRPr="009D42CF">
                <w:rPr>
                  <w:rStyle w:val="Hyperlink"/>
                  <w:rFonts w:ascii="Arial" w:hAnsi="Arial" w:cs="Arial"/>
                  <w:sz w:val="28"/>
                  <w:szCs w:val="28"/>
                </w:rPr>
                <w:t>here</w:t>
              </w:r>
            </w:hyperlink>
            <w:r w:rsidRPr="009D42CF">
              <w:rPr>
                <w:rFonts w:ascii="Arial" w:hAnsi="Arial" w:cs="Arial"/>
                <w:sz w:val="28"/>
                <w:szCs w:val="28"/>
              </w:rPr>
              <w:t>.</w:t>
            </w:r>
          </w:p>
          <w:p w14:paraId="06247F04" w14:textId="3A007C28" w:rsidR="005578BD" w:rsidRDefault="003459E7" w:rsidP="00F57230">
            <w:pPr>
              <w:spacing w:before="100" w:beforeAutospacing="1" w:after="100" w:afterAutospacing="1"/>
              <w:ind w:left="360"/>
              <w:jc w:val="both"/>
              <w:rPr>
                <w:rFonts w:ascii="Arial" w:eastAsia="Times New Roman" w:hAnsi="Arial" w:cs="Arial"/>
                <w:b/>
                <w:bCs/>
                <w:sz w:val="28"/>
                <w:szCs w:val="28"/>
                <w:lang w:eastAsia="en-GB"/>
              </w:rPr>
            </w:pPr>
            <w:r w:rsidRPr="009D42CF">
              <w:rPr>
                <w:rFonts w:ascii="Arial" w:hAnsi="Arial" w:cs="Arial"/>
                <w:sz w:val="28"/>
                <w:szCs w:val="28"/>
              </w:rPr>
              <w:lastRenderedPageBreak/>
              <w:fldChar w:fldCharType="begin"/>
            </w:r>
            <w:r w:rsidRPr="009D42CF">
              <w:rPr>
                <w:rFonts w:ascii="Arial" w:hAnsi="Arial" w:cs="Arial"/>
                <w:sz w:val="28"/>
                <w:szCs w:val="28"/>
              </w:rPr>
              <w:instrText xml:space="preserve"> HYPERLINK "http://www.inschinvest.com/downloads/download.php?id=27" \t "_blank" </w:instrText>
            </w:r>
            <w:r w:rsidRPr="009D42CF">
              <w:rPr>
                <w:rFonts w:ascii="Arial" w:hAnsi="Arial" w:cs="Arial"/>
                <w:sz w:val="28"/>
                <w:szCs w:val="28"/>
              </w:rPr>
              <w:fldChar w:fldCharType="separate"/>
            </w:r>
            <w:r w:rsidRPr="009D42CF">
              <w:rPr>
                <w:rStyle w:val="tool"/>
                <w:rFonts w:ascii="Arial" w:hAnsi="Arial" w:cs="Arial"/>
                <w:b/>
                <w:bCs/>
                <w:color w:val="0000FF"/>
                <w:sz w:val="28"/>
                <w:szCs w:val="28"/>
                <w:u w:val="single"/>
              </w:rPr>
              <w:t>The Importance of Being Earnest</w:t>
            </w:r>
            <w:r w:rsidRPr="009D42CF">
              <w:rPr>
                <w:rStyle w:val="tip"/>
                <w:rFonts w:ascii="Arial" w:hAnsi="Arial" w:cs="Arial"/>
                <w:b/>
                <w:bCs/>
                <w:color w:val="0000FF"/>
                <w:sz w:val="28"/>
                <w:szCs w:val="28"/>
                <w:u w:val="single"/>
              </w:rPr>
              <w:t xml:space="preserve"> </w:t>
            </w:r>
            <w:r w:rsidRPr="009D42CF">
              <w:rPr>
                <w:rFonts w:ascii="Arial" w:hAnsi="Arial" w:cs="Arial"/>
                <w:b/>
                <w:bCs/>
                <w:color w:val="0000FF"/>
                <w:sz w:val="28"/>
                <w:szCs w:val="28"/>
                <w:u w:val="single"/>
              </w:rPr>
              <w:fldChar w:fldCharType="end"/>
            </w:r>
            <w:r w:rsidRPr="009D42CF">
              <w:rPr>
                <w:rFonts w:ascii="Arial" w:hAnsi="Arial" w:cs="Arial"/>
                <w:sz w:val="28"/>
                <w:szCs w:val="28"/>
              </w:rPr>
              <w:t>- July 14, 2011</w:t>
            </w:r>
          </w:p>
          <w:p w14:paraId="5C634C8C" w14:textId="77777777" w:rsidR="0049013C"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A trivial comedy for serious people and an application of the Insch Ind</w:t>
            </w:r>
            <w:r w:rsidR="00FA2A0F" w:rsidRPr="009D42CF">
              <w:rPr>
                <w:rFonts w:ascii="Arial" w:eastAsia="Times New Roman" w:hAnsi="Arial" w:cs="Arial"/>
                <w:sz w:val="28"/>
                <w:szCs w:val="28"/>
                <w:lang w:eastAsia="en-GB"/>
              </w:rPr>
              <w:t>ex and Insch Ratio to major UK </w:t>
            </w:r>
            <w:r w:rsidRPr="009D42CF">
              <w:rPr>
                <w:rFonts w:ascii="Arial" w:eastAsia="Times New Roman" w:hAnsi="Arial" w:cs="Arial"/>
                <w:sz w:val="28"/>
                <w:szCs w:val="28"/>
                <w:lang w:eastAsia="en-GB"/>
              </w:rPr>
              <w:t>listed traditional as</w:t>
            </w:r>
            <w:r w:rsidR="0049013C">
              <w:rPr>
                <w:rFonts w:ascii="Arial" w:eastAsia="Times New Roman" w:hAnsi="Arial" w:cs="Arial"/>
                <w:sz w:val="28"/>
                <w:szCs w:val="28"/>
                <w:lang w:eastAsia="en-GB"/>
              </w:rPr>
              <w:t>set managers.</w:t>
            </w:r>
          </w:p>
          <w:p w14:paraId="37477272" w14:textId="77777777" w:rsidR="006517D4"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This report is accompanied by</w:t>
            </w:r>
            <w:hyperlink r:id="rId13" w:history="1">
              <w:r w:rsidR="00D601A8">
                <w:rPr>
                  <w:rFonts w:ascii="Arial" w:eastAsia="Times New Roman" w:hAnsi="Arial" w:cs="Arial"/>
                  <w:color w:val="0000FF"/>
                  <w:sz w:val="28"/>
                  <w:szCs w:val="28"/>
                  <w:u w:val="single"/>
                  <w:lang w:eastAsia="en-GB"/>
                </w:rPr>
                <w:t xml:space="preserve"> "A Primer for ‘</w:t>
              </w:r>
              <w:r w:rsidRPr="009D42CF">
                <w:rPr>
                  <w:rFonts w:ascii="Arial" w:eastAsia="Times New Roman" w:hAnsi="Arial" w:cs="Arial"/>
                  <w:color w:val="0000FF"/>
                  <w:sz w:val="28"/>
                  <w:szCs w:val="28"/>
                  <w:u w:val="single"/>
                  <w:lang w:eastAsia="en-GB"/>
                </w:rPr>
                <w:t>The I</w:t>
              </w:r>
              <w:r w:rsidRPr="009D42CF">
                <w:rPr>
                  <w:rFonts w:ascii="Arial" w:eastAsia="Times New Roman" w:hAnsi="Arial" w:cs="Arial"/>
                  <w:color w:val="0000FF"/>
                  <w:sz w:val="28"/>
                  <w:szCs w:val="28"/>
                  <w:u w:val="single"/>
                  <w:lang w:eastAsia="en-GB"/>
                </w:rPr>
                <w:t>m</w:t>
              </w:r>
              <w:r w:rsidR="00D601A8">
                <w:rPr>
                  <w:rFonts w:ascii="Arial" w:eastAsia="Times New Roman" w:hAnsi="Arial" w:cs="Arial"/>
                  <w:color w:val="0000FF"/>
                  <w:sz w:val="28"/>
                  <w:szCs w:val="28"/>
                  <w:u w:val="single"/>
                  <w:lang w:eastAsia="en-GB"/>
                </w:rPr>
                <w:t>portance of Being Earnest…’</w:t>
              </w:r>
              <w:r w:rsidRPr="009D42CF">
                <w:rPr>
                  <w:rFonts w:ascii="Arial" w:eastAsia="Times New Roman" w:hAnsi="Arial" w:cs="Arial"/>
                  <w:color w:val="0000FF"/>
                  <w:sz w:val="28"/>
                  <w:szCs w:val="28"/>
                  <w:u w:val="single"/>
                  <w:lang w:eastAsia="en-GB"/>
                </w:rPr>
                <w:t xml:space="preserve"> an</w:t>
              </w:r>
              <w:r w:rsidR="00D601A8">
                <w:rPr>
                  <w:rFonts w:ascii="Arial" w:eastAsia="Times New Roman" w:hAnsi="Arial" w:cs="Arial"/>
                  <w:color w:val="0000FF"/>
                  <w:sz w:val="28"/>
                  <w:szCs w:val="28"/>
                  <w:u w:val="single"/>
                  <w:lang w:eastAsia="en-GB"/>
                </w:rPr>
                <w:t>d the ‘Risk To Rev</w:t>
              </w:r>
              <w:r w:rsidR="00D601A8">
                <w:rPr>
                  <w:rFonts w:ascii="Arial" w:eastAsia="Times New Roman" w:hAnsi="Arial" w:cs="Arial"/>
                  <w:color w:val="0000FF"/>
                  <w:sz w:val="28"/>
                  <w:szCs w:val="28"/>
                  <w:u w:val="single"/>
                  <w:lang w:eastAsia="en-GB"/>
                </w:rPr>
                <w:t>e</w:t>
              </w:r>
              <w:r w:rsidR="00D601A8">
                <w:rPr>
                  <w:rFonts w:ascii="Arial" w:eastAsia="Times New Roman" w:hAnsi="Arial" w:cs="Arial"/>
                  <w:color w:val="0000FF"/>
                  <w:sz w:val="28"/>
                  <w:szCs w:val="28"/>
                  <w:u w:val="single"/>
                  <w:lang w:eastAsia="en-GB"/>
                </w:rPr>
                <w:t>nue Analysis’</w:t>
              </w:r>
              <w:r w:rsidRPr="009D42CF">
                <w:rPr>
                  <w:rFonts w:ascii="Arial" w:eastAsia="Times New Roman" w:hAnsi="Arial" w:cs="Arial"/>
                  <w:color w:val="0000FF"/>
                  <w:sz w:val="28"/>
                  <w:szCs w:val="28"/>
                  <w:u w:val="single"/>
                  <w:lang w:eastAsia="en-GB"/>
                </w:rPr>
                <w:t>"</w:t>
              </w:r>
            </w:hyperlink>
            <w:r w:rsidR="006517D4">
              <w:rPr>
                <w:rFonts w:ascii="Arial" w:eastAsia="Times New Roman" w:hAnsi="Arial" w:cs="Arial"/>
                <w:sz w:val="28"/>
                <w:szCs w:val="28"/>
                <w:lang w:eastAsia="en-GB"/>
              </w:rPr>
              <w:t xml:space="preserve">. </w:t>
            </w:r>
          </w:p>
          <w:p w14:paraId="0861FEDC" w14:textId="77777777" w:rsidR="00485581" w:rsidRDefault="00485581" w:rsidP="0018506D">
            <w:pPr>
              <w:spacing w:before="100" w:beforeAutospacing="1" w:after="100" w:afterAutospacing="1"/>
              <w:ind w:left="426"/>
              <w:jc w:val="both"/>
              <w:rPr>
                <w:rFonts w:ascii="Arial" w:eastAsia="Times New Roman" w:hAnsi="Arial" w:cs="Arial"/>
                <w:sz w:val="28"/>
                <w:szCs w:val="28"/>
                <w:lang w:eastAsia="en-GB"/>
              </w:rPr>
            </w:pPr>
          </w:p>
          <w:p w14:paraId="1C807ABE" w14:textId="4AFE4B51" w:rsidR="00177BED" w:rsidRPr="005578BD" w:rsidRDefault="00177BED" w:rsidP="0018506D">
            <w:pPr>
              <w:spacing w:before="100" w:beforeAutospacing="1" w:after="100" w:afterAutospacing="1"/>
              <w:ind w:left="426"/>
              <w:jc w:val="both"/>
              <w:rPr>
                <w:rFonts w:ascii="Arial" w:eastAsia="Times New Roman" w:hAnsi="Arial" w:cs="Arial"/>
                <w:b/>
                <w:bCs/>
                <w:sz w:val="28"/>
                <w:szCs w:val="28"/>
                <w:lang w:eastAsia="en-GB"/>
              </w:rPr>
            </w:pPr>
            <w:r w:rsidRPr="009D42CF">
              <w:rPr>
                <w:rFonts w:ascii="Arial" w:eastAsia="Times New Roman" w:hAnsi="Arial" w:cs="Arial"/>
                <w:sz w:val="28"/>
                <w:szCs w:val="28"/>
                <w:lang w:eastAsia="en-GB"/>
              </w:rPr>
              <w:t xml:space="preserve">You can click here for more detailed results on a </w:t>
            </w:r>
            <w:hyperlink r:id="rId14" w:history="1">
              <w:proofErr w:type="gramStart"/>
              <w:r w:rsidRPr="009D42CF">
                <w:rPr>
                  <w:rFonts w:ascii="Arial" w:eastAsia="Times New Roman" w:hAnsi="Arial" w:cs="Arial"/>
                  <w:color w:val="0000FF"/>
                  <w:sz w:val="28"/>
                  <w:szCs w:val="28"/>
                  <w:u w:val="single"/>
                  <w:lang w:eastAsia="en-GB"/>
                </w:rPr>
                <w:t>5 year</w:t>
              </w:r>
              <w:proofErr w:type="gramEnd"/>
              <w:r w:rsidRPr="009D42CF">
                <w:rPr>
                  <w:rFonts w:ascii="Arial" w:eastAsia="Times New Roman" w:hAnsi="Arial" w:cs="Arial"/>
                  <w:color w:val="0000FF"/>
                  <w:sz w:val="28"/>
                  <w:szCs w:val="28"/>
                  <w:u w:val="single"/>
                  <w:lang w:eastAsia="en-GB"/>
                </w:rPr>
                <w:t xml:space="preserve"> track record</w:t>
              </w:r>
            </w:hyperlink>
            <w:r w:rsidRPr="009D42CF">
              <w:rPr>
                <w:rFonts w:ascii="Arial" w:eastAsia="Times New Roman" w:hAnsi="Arial" w:cs="Arial"/>
                <w:sz w:val="28"/>
                <w:szCs w:val="28"/>
                <w:lang w:eastAsia="en-GB"/>
              </w:rPr>
              <w:t xml:space="preserve">, </w:t>
            </w:r>
            <w:hyperlink r:id="rId15" w:history="1">
              <w:r w:rsidRPr="009D42CF">
                <w:rPr>
                  <w:rFonts w:ascii="Arial" w:eastAsia="Times New Roman" w:hAnsi="Arial" w:cs="Arial"/>
                  <w:color w:val="0000FF"/>
                  <w:sz w:val="28"/>
                  <w:szCs w:val="28"/>
                  <w:u w:val="single"/>
                  <w:lang w:eastAsia="en-GB"/>
                </w:rPr>
                <w:t>10 year track record</w:t>
              </w:r>
            </w:hyperlink>
            <w:r w:rsidRPr="009D42CF">
              <w:rPr>
                <w:rFonts w:ascii="Arial" w:eastAsia="Times New Roman" w:hAnsi="Arial" w:cs="Arial"/>
                <w:sz w:val="28"/>
                <w:szCs w:val="28"/>
                <w:lang w:eastAsia="en-GB"/>
              </w:rPr>
              <w:t xml:space="preserve">, </w:t>
            </w:r>
            <w:hyperlink r:id="rId16" w:history="1">
              <w:r w:rsidRPr="009D42CF">
                <w:rPr>
                  <w:rFonts w:ascii="Arial" w:eastAsia="Times New Roman" w:hAnsi="Arial" w:cs="Arial"/>
                  <w:color w:val="0000FF"/>
                  <w:sz w:val="28"/>
                  <w:szCs w:val="28"/>
                  <w:u w:val="single"/>
                  <w:lang w:eastAsia="en-GB"/>
                </w:rPr>
                <w:t>between 1 Jan 2000 and 30 Jun 2011</w:t>
              </w:r>
            </w:hyperlink>
            <w:r w:rsidRPr="009D42CF">
              <w:rPr>
                <w:rFonts w:ascii="Arial" w:eastAsia="Times New Roman" w:hAnsi="Arial" w:cs="Arial"/>
                <w:sz w:val="28"/>
                <w:szCs w:val="28"/>
                <w:lang w:eastAsia="en-GB"/>
              </w:rPr>
              <w:t>.</w:t>
            </w:r>
          </w:p>
          <w:p w14:paraId="3FA7D922" w14:textId="77777777" w:rsidR="006517D4" w:rsidRDefault="006517D4" w:rsidP="0018506D">
            <w:pPr>
              <w:spacing w:before="100" w:beforeAutospacing="1" w:after="100" w:afterAutospacing="1"/>
              <w:ind w:left="426"/>
              <w:jc w:val="both"/>
              <w:rPr>
                <w:rFonts w:ascii="Arial" w:hAnsi="Arial" w:cs="Arial"/>
                <w:color w:val="0000FF"/>
                <w:sz w:val="28"/>
                <w:szCs w:val="28"/>
                <w:u w:val="single"/>
              </w:rPr>
            </w:pPr>
          </w:p>
          <w:p w14:paraId="56D4C249" w14:textId="273B8694" w:rsidR="005578BD" w:rsidRPr="006517D4" w:rsidRDefault="00FA2A0F" w:rsidP="006517D4">
            <w:pPr>
              <w:spacing w:before="100" w:beforeAutospacing="1" w:after="100" w:afterAutospacing="1"/>
              <w:ind w:left="426"/>
              <w:jc w:val="both"/>
              <w:rPr>
                <w:rFonts w:ascii="Arial" w:eastAsia="Times New Roman" w:hAnsi="Arial" w:cs="Arial"/>
                <w:bCs/>
                <w:sz w:val="28"/>
                <w:szCs w:val="28"/>
                <w:lang w:eastAsia="en-GB"/>
              </w:rPr>
            </w:pPr>
            <w:r w:rsidRPr="00BB72E1">
              <w:rPr>
                <w:rFonts w:ascii="Arial" w:hAnsi="Arial" w:cs="Arial"/>
                <w:color w:val="0000FF"/>
                <w:sz w:val="28"/>
                <w:szCs w:val="28"/>
                <w:u w:val="single"/>
              </w:rPr>
              <w:fldChar w:fldCharType="begin"/>
            </w:r>
            <w:r w:rsidRPr="00BB72E1">
              <w:rPr>
                <w:rFonts w:ascii="Arial" w:hAnsi="Arial" w:cs="Arial"/>
                <w:color w:val="0000FF"/>
                <w:sz w:val="28"/>
                <w:szCs w:val="28"/>
                <w:u w:val="single"/>
              </w:rPr>
              <w:instrText xml:space="preserve"> HYPERLINK "http://www.inschinvest.com/images/docs/research/iq_with_friends_like_these_06_11.pdf" \t "_blank" </w:instrText>
            </w:r>
            <w:r w:rsidRPr="00BB72E1">
              <w:rPr>
                <w:rFonts w:ascii="Arial" w:hAnsi="Arial" w:cs="Arial"/>
                <w:color w:val="0000FF"/>
                <w:sz w:val="28"/>
                <w:szCs w:val="28"/>
                <w:u w:val="single"/>
              </w:rPr>
              <w:fldChar w:fldCharType="separate"/>
            </w:r>
            <w:r w:rsidR="00177BED" w:rsidRPr="00BB72E1">
              <w:rPr>
                <w:rFonts w:ascii="Arial" w:eastAsia="Times New Roman" w:hAnsi="Arial" w:cs="Arial"/>
                <w:b/>
                <w:bCs/>
                <w:color w:val="0000FF"/>
                <w:sz w:val="28"/>
                <w:szCs w:val="28"/>
                <w:u w:val="single"/>
                <w:lang w:eastAsia="en-GB"/>
              </w:rPr>
              <w:t>With Friends Like These...</w:t>
            </w:r>
            <w:r w:rsidRPr="00BB72E1">
              <w:rPr>
                <w:rFonts w:ascii="Arial" w:eastAsia="Times New Roman" w:hAnsi="Arial" w:cs="Arial"/>
                <w:b/>
                <w:bCs/>
                <w:color w:val="0000FF"/>
                <w:sz w:val="28"/>
                <w:szCs w:val="28"/>
                <w:u w:val="single"/>
                <w:lang w:eastAsia="en-GB"/>
              </w:rPr>
              <w:fldChar w:fldCharType="end"/>
            </w:r>
            <w:r w:rsidR="006517D4" w:rsidRPr="006517D4">
              <w:rPr>
                <w:rFonts w:ascii="Arial" w:eastAsia="Times New Roman" w:hAnsi="Arial" w:cs="Arial"/>
                <w:bCs/>
                <w:sz w:val="28"/>
                <w:szCs w:val="28"/>
                <w:lang w:eastAsia="en-GB"/>
              </w:rPr>
              <w:t xml:space="preserve"> </w:t>
            </w:r>
            <w:r w:rsidR="006517D4">
              <w:rPr>
                <w:rFonts w:ascii="Arial" w:eastAsia="Times New Roman" w:hAnsi="Arial" w:cs="Arial"/>
                <w:bCs/>
                <w:sz w:val="28"/>
                <w:szCs w:val="28"/>
                <w:lang w:eastAsia="en-GB"/>
              </w:rPr>
              <w:t xml:space="preserve">- </w:t>
            </w:r>
            <w:r w:rsidR="006517D4" w:rsidRPr="006517D4">
              <w:rPr>
                <w:rFonts w:ascii="Arial" w:eastAsia="Times New Roman" w:hAnsi="Arial" w:cs="Arial"/>
                <w:bCs/>
                <w:sz w:val="28"/>
                <w:szCs w:val="28"/>
                <w:lang w:eastAsia="en-GB"/>
              </w:rPr>
              <w:t>June 9, 2011</w:t>
            </w:r>
          </w:p>
          <w:p w14:paraId="07F18865" w14:textId="7C7F46DF" w:rsidR="00177BED" w:rsidRPr="009D42CF"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 xml:space="preserve">We make a detailed analysis of the performance and </w:t>
            </w:r>
            <w:r w:rsidRPr="009D42CF">
              <w:rPr>
                <w:rFonts w:ascii="Arial" w:eastAsia="Times New Roman" w:hAnsi="Arial" w:cs="Arial"/>
                <w:sz w:val="28"/>
                <w:szCs w:val="28"/>
                <w:lang w:eastAsia="en-GB"/>
              </w:rPr>
              <w:lastRenderedPageBreak/>
              <w:t>risks taken by asset managers in terms of their cl</w:t>
            </w:r>
            <w:r w:rsidRPr="009D42CF">
              <w:rPr>
                <w:rFonts w:ascii="Arial" w:eastAsia="Times New Roman" w:hAnsi="Arial" w:cs="Arial"/>
                <w:sz w:val="28"/>
                <w:szCs w:val="28"/>
                <w:lang w:eastAsia="en-GB"/>
              </w:rPr>
              <w:t>i</w:t>
            </w:r>
            <w:r w:rsidRPr="009D42CF">
              <w:rPr>
                <w:rFonts w:ascii="Arial" w:eastAsia="Times New Roman" w:hAnsi="Arial" w:cs="Arial"/>
                <w:sz w:val="28"/>
                <w:szCs w:val="28"/>
                <w:lang w:eastAsia="en-GB"/>
              </w:rPr>
              <w:t>ents’ capital and their own revenues. We introduce two simple measures for evaluating managers' pe</w:t>
            </w:r>
            <w:r w:rsidRPr="009D42CF">
              <w:rPr>
                <w:rFonts w:ascii="Arial" w:eastAsia="Times New Roman" w:hAnsi="Arial" w:cs="Arial"/>
                <w:sz w:val="28"/>
                <w:szCs w:val="28"/>
                <w:lang w:eastAsia="en-GB"/>
              </w:rPr>
              <w:t>r</w:t>
            </w:r>
            <w:r w:rsidRPr="009D42CF">
              <w:rPr>
                <w:rFonts w:ascii="Arial" w:eastAsia="Times New Roman" w:hAnsi="Arial" w:cs="Arial"/>
                <w:sz w:val="28"/>
                <w:szCs w:val="28"/>
                <w:lang w:eastAsia="en-GB"/>
              </w:rPr>
              <w:t>formance: the Insch Ratio and the Insch Index. The Insch Ratio compares the revenues of clients to those of the manager, while the Insch Index compounds 1% p.a. We find that a large number of traditional funds managed by banks fail to beat the Insch Index, and also to provide clients earnings above the size of management fees. Finally, we recommend asset managers to hedge their own revenues from the a</w:t>
            </w:r>
            <w:r w:rsidRPr="009D42CF">
              <w:rPr>
                <w:rFonts w:ascii="Arial" w:eastAsia="Times New Roman" w:hAnsi="Arial" w:cs="Arial"/>
                <w:sz w:val="28"/>
                <w:szCs w:val="28"/>
                <w:lang w:eastAsia="en-GB"/>
              </w:rPr>
              <w:t>s</w:t>
            </w:r>
            <w:r w:rsidRPr="009D42CF">
              <w:rPr>
                <w:rFonts w:ascii="Arial" w:eastAsia="Times New Roman" w:hAnsi="Arial" w:cs="Arial"/>
                <w:sz w:val="28"/>
                <w:szCs w:val="28"/>
                <w:lang w:eastAsia="en-GB"/>
              </w:rPr>
              <w:t>set management business, endangered by market risk.</w:t>
            </w:r>
          </w:p>
          <w:p w14:paraId="109050A7" w14:textId="16E7AA49" w:rsidR="00B46AAC" w:rsidRPr="006517D4" w:rsidRDefault="00FA2A0F" w:rsidP="006517D4">
            <w:pPr>
              <w:spacing w:before="100" w:beforeAutospacing="1" w:after="100" w:afterAutospacing="1"/>
              <w:ind w:left="426"/>
              <w:jc w:val="both"/>
              <w:rPr>
                <w:rFonts w:ascii="Arial" w:eastAsia="Times New Roman" w:hAnsi="Arial" w:cs="Arial"/>
                <w:b/>
                <w:bCs/>
                <w:color w:val="0000FF"/>
                <w:sz w:val="28"/>
                <w:szCs w:val="28"/>
                <w:u w:val="single"/>
                <w:lang w:eastAsia="en-GB"/>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"http://www.inschinvest.com/images/docs/research/iq_the_trend_can_be_your_friend_05_11.pdf" \t "_blank" </w:instrText>
            </w:r>
            <w:r w:rsidRPr="009D42CF">
              <w:rPr>
                <w:rFonts w:ascii="Arial" w:hAnsi="Arial" w:cs="Arial"/>
                <w:sz w:val="28"/>
                <w:szCs w:val="28"/>
              </w:rPr>
              <w:fldChar w:fldCharType="separate"/>
            </w:r>
            <w:r w:rsidR="00177BED" w:rsidRPr="009D42CF">
              <w:rPr>
                <w:rFonts w:ascii="Arial" w:eastAsia="Times New Roman" w:hAnsi="Arial" w:cs="Arial"/>
                <w:b/>
                <w:bCs/>
                <w:color w:val="0000FF"/>
                <w:sz w:val="28"/>
                <w:szCs w:val="28"/>
                <w:u w:val="single"/>
                <w:lang w:eastAsia="en-GB"/>
              </w:rPr>
              <w:t>The Trend Can Be Your Friend</w:t>
            </w:r>
            <w:r w:rsidRPr="009D42CF">
              <w:rPr>
                <w:rFonts w:ascii="Arial" w:eastAsia="Times New Roman" w:hAnsi="Arial" w:cs="Arial"/>
                <w:b/>
                <w:bCs/>
                <w:color w:val="0000FF"/>
                <w:sz w:val="28"/>
                <w:szCs w:val="28"/>
                <w:u w:val="single"/>
                <w:lang w:eastAsia="en-GB"/>
              </w:rPr>
              <w:fldChar w:fldCharType="end"/>
            </w:r>
            <w:r w:rsidR="006517D4">
              <w:rPr>
                <w:rFonts w:ascii="Arial" w:eastAsia="Times New Roman" w:hAnsi="Arial" w:cs="Arial"/>
                <w:b/>
                <w:bCs/>
                <w:sz w:val="28"/>
                <w:szCs w:val="28"/>
                <w:lang w:eastAsia="en-GB"/>
              </w:rPr>
              <w:t xml:space="preserve"> </w:t>
            </w:r>
            <w:r w:rsidR="006517D4" w:rsidRPr="001B2500">
              <w:rPr>
                <w:rFonts w:ascii="Arial" w:eastAsia="Times New Roman" w:hAnsi="Arial" w:cs="Arial"/>
                <w:bCs/>
                <w:sz w:val="28"/>
                <w:szCs w:val="28"/>
                <w:lang w:eastAsia="en-GB"/>
              </w:rPr>
              <w:t xml:space="preserve">- </w:t>
            </w:r>
            <w:r w:rsidR="001B2500" w:rsidRPr="001B2500">
              <w:rPr>
                <w:rFonts w:ascii="Arial" w:eastAsia="Times New Roman" w:hAnsi="Arial" w:cs="Arial"/>
                <w:bCs/>
                <w:sz w:val="28"/>
                <w:szCs w:val="28"/>
                <w:lang w:eastAsia="en-GB"/>
              </w:rPr>
              <w:t>M</w:t>
            </w:r>
            <w:r w:rsidR="00177BED" w:rsidRPr="001B2500">
              <w:rPr>
                <w:rFonts w:ascii="Arial" w:eastAsia="Times New Roman" w:hAnsi="Arial" w:cs="Arial"/>
                <w:bCs/>
                <w:sz w:val="28"/>
                <w:szCs w:val="28"/>
                <w:lang w:eastAsia="en-GB"/>
              </w:rPr>
              <w:t>ay 18, 2011</w:t>
            </w:r>
          </w:p>
          <w:p w14:paraId="580A351A" w14:textId="5011E479" w:rsidR="00177BED" w:rsidRPr="009D42CF"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 xml:space="preserve">We argue that while real returns can be achieved in foreign exchange through directional (value, carry and volatility) and non-directional (trend-following) strategies, </w:t>
            </w:r>
            <w:proofErr w:type="gramStart"/>
            <w:r w:rsidRPr="009D42CF">
              <w:rPr>
                <w:rFonts w:ascii="Arial" w:eastAsia="Times New Roman" w:hAnsi="Arial" w:cs="Arial"/>
                <w:sz w:val="28"/>
                <w:szCs w:val="28"/>
                <w:lang w:eastAsia="en-GB"/>
              </w:rPr>
              <w:t>trend-following</w:t>
            </w:r>
            <w:proofErr w:type="gramEnd"/>
            <w:r w:rsidRPr="009D42CF">
              <w:rPr>
                <w:rFonts w:ascii="Arial" w:eastAsia="Times New Roman" w:hAnsi="Arial" w:cs="Arial"/>
                <w:sz w:val="28"/>
                <w:szCs w:val="28"/>
                <w:lang w:eastAsia="en-GB"/>
              </w:rPr>
              <w:t xml:space="preserve"> has an alpha-potential by implicitly managing exposures over time to directional strategies. We verify this claim by conducting a si</w:t>
            </w:r>
            <w:r w:rsidRPr="009D42CF">
              <w:rPr>
                <w:rFonts w:ascii="Arial" w:eastAsia="Times New Roman" w:hAnsi="Arial" w:cs="Arial"/>
                <w:sz w:val="28"/>
                <w:szCs w:val="28"/>
                <w:lang w:eastAsia="en-GB"/>
              </w:rPr>
              <w:t>m</w:t>
            </w:r>
            <w:r w:rsidRPr="009D42CF">
              <w:rPr>
                <w:rFonts w:ascii="Arial" w:eastAsia="Times New Roman" w:hAnsi="Arial" w:cs="Arial"/>
                <w:sz w:val="28"/>
                <w:szCs w:val="28"/>
                <w:lang w:eastAsia="en-GB"/>
              </w:rPr>
              <w:t>ple statistical exercise and assessing the exposures of the Insch Kintillo systematic trend-following pr</w:t>
            </w:r>
            <w:r w:rsidRPr="009D42CF">
              <w:rPr>
                <w:rFonts w:ascii="Arial" w:eastAsia="Times New Roman" w:hAnsi="Arial" w:cs="Arial"/>
                <w:sz w:val="28"/>
                <w:szCs w:val="28"/>
                <w:lang w:eastAsia="en-GB"/>
              </w:rPr>
              <w:t>o</w:t>
            </w:r>
            <w:r w:rsidRPr="009D42CF">
              <w:rPr>
                <w:rFonts w:ascii="Arial" w:eastAsia="Times New Roman" w:hAnsi="Arial" w:cs="Arial"/>
                <w:sz w:val="28"/>
                <w:szCs w:val="28"/>
                <w:lang w:eastAsia="en-GB"/>
              </w:rPr>
              <w:t>gram to a family of FX strategy indices.</w:t>
            </w:r>
          </w:p>
          <w:p w14:paraId="0575690F" w14:textId="07237648" w:rsidR="00B46AAC" w:rsidRPr="001B2500" w:rsidRDefault="00FA2A0F" w:rsidP="001B2500">
            <w:pPr>
              <w:spacing w:before="100" w:beforeAutospacing="1" w:after="100" w:afterAutospacing="1"/>
              <w:ind w:left="426"/>
              <w:jc w:val="both"/>
              <w:rPr>
                <w:rFonts w:ascii="Arial" w:eastAsia="Times New Roman" w:hAnsi="Arial" w:cs="Arial"/>
                <w:b/>
                <w:bCs/>
                <w:color w:val="0000FF"/>
                <w:sz w:val="28"/>
                <w:szCs w:val="28"/>
                <w:u w:val="single"/>
                <w:lang w:eastAsia="en-GB"/>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"http://www.inschinvest.com/images/docs/research/iq_central_bank_intervention_04_11.pdf" \t "_blank" </w:instrText>
            </w:r>
            <w:r w:rsidRPr="009D42CF">
              <w:rPr>
                <w:rFonts w:ascii="Arial" w:hAnsi="Arial" w:cs="Arial"/>
                <w:sz w:val="28"/>
                <w:szCs w:val="28"/>
              </w:rPr>
              <w:fldChar w:fldCharType="separate"/>
            </w:r>
            <w:r w:rsidR="00177BED" w:rsidRPr="009D42CF">
              <w:rPr>
                <w:rFonts w:ascii="Arial" w:eastAsia="Times New Roman" w:hAnsi="Arial" w:cs="Arial"/>
                <w:b/>
                <w:bCs/>
                <w:color w:val="0000FF"/>
                <w:sz w:val="28"/>
                <w:szCs w:val="28"/>
                <w:u w:val="single"/>
                <w:lang w:eastAsia="en-GB"/>
              </w:rPr>
              <w:t>Central Bank Intervention</w:t>
            </w:r>
            <w:r w:rsidRPr="009D42CF">
              <w:rPr>
                <w:rFonts w:ascii="Arial" w:eastAsia="Times New Roman" w:hAnsi="Arial" w:cs="Arial"/>
                <w:b/>
                <w:bCs/>
                <w:color w:val="0000FF"/>
                <w:sz w:val="28"/>
                <w:szCs w:val="28"/>
                <w:u w:val="single"/>
                <w:lang w:eastAsia="en-GB"/>
              </w:rPr>
              <w:fldChar w:fldCharType="end"/>
            </w:r>
            <w:r w:rsidR="001B2500">
              <w:rPr>
                <w:rFonts w:ascii="Arial" w:eastAsia="Times New Roman" w:hAnsi="Arial" w:cs="Arial"/>
                <w:b/>
                <w:bCs/>
                <w:sz w:val="28"/>
                <w:szCs w:val="28"/>
                <w:lang w:eastAsia="en-GB"/>
              </w:rPr>
              <w:t xml:space="preserve"> </w:t>
            </w:r>
            <w:r w:rsidR="001B2500" w:rsidRPr="001B2500">
              <w:rPr>
                <w:rFonts w:ascii="Arial" w:eastAsia="Times New Roman" w:hAnsi="Arial" w:cs="Arial"/>
                <w:bCs/>
                <w:sz w:val="28"/>
                <w:szCs w:val="28"/>
                <w:lang w:eastAsia="en-GB"/>
              </w:rPr>
              <w:t xml:space="preserve">- </w:t>
            </w:r>
            <w:r w:rsidR="00177BED" w:rsidRPr="001B2500">
              <w:rPr>
                <w:rFonts w:ascii="Arial" w:eastAsia="Times New Roman" w:hAnsi="Arial" w:cs="Arial"/>
                <w:bCs/>
                <w:sz w:val="28"/>
                <w:szCs w:val="28"/>
                <w:lang w:eastAsia="en-GB"/>
              </w:rPr>
              <w:t>April 20, 2011</w:t>
            </w:r>
          </w:p>
          <w:p w14:paraId="1AA3F8F2" w14:textId="779D60FD" w:rsidR="00177BED" w:rsidRPr="00B46AAC" w:rsidRDefault="00177BED" w:rsidP="0018506D">
            <w:pPr>
              <w:spacing w:before="100" w:beforeAutospacing="1" w:after="100" w:afterAutospacing="1"/>
              <w:ind w:left="426"/>
              <w:jc w:val="both"/>
              <w:rPr>
                <w:rFonts w:ascii="Arial" w:eastAsia="Times New Roman" w:hAnsi="Arial" w:cs="Arial"/>
                <w:b/>
                <w:bCs/>
                <w:color w:val="0000FF"/>
                <w:sz w:val="28"/>
                <w:szCs w:val="28"/>
                <w:u w:val="single"/>
                <w:lang w:eastAsia="en-GB"/>
              </w:rPr>
            </w:pPr>
            <w:r w:rsidRPr="009D42CF">
              <w:rPr>
                <w:rFonts w:ascii="Arial" w:eastAsia="Times New Roman" w:hAnsi="Arial" w:cs="Arial"/>
                <w:sz w:val="28"/>
                <w:szCs w:val="28"/>
                <w:lang w:eastAsia="en-GB"/>
              </w:rPr>
              <w:t>If the trend is your friend, is central bank intervention your enemy? In this article we take the viewpoint of trend-following currency traders in establishing whether past episodes of central bank intervention have had an adverse impact on the profitability of trend-following strategies.</w:t>
            </w:r>
          </w:p>
          <w:p w14:paraId="6EE3E9DE" w14:textId="36EE7246" w:rsidR="00B46AAC" w:rsidRPr="001B2500" w:rsidRDefault="00FA2A0F" w:rsidP="001B2500">
            <w:pPr>
              <w:spacing w:before="100" w:beforeAutospacing="1" w:after="100" w:afterAutospacing="1"/>
              <w:ind w:left="426"/>
              <w:jc w:val="both"/>
              <w:rPr>
                <w:rFonts w:ascii="Arial" w:eastAsia="Times New Roman" w:hAnsi="Arial" w:cs="Arial"/>
                <w:b/>
                <w:bCs/>
                <w:color w:val="0000FF"/>
                <w:sz w:val="28"/>
                <w:szCs w:val="28"/>
                <w:u w:val="single"/>
                <w:lang w:eastAsia="en-GB"/>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"http://www.inschinvest.com/images/docs/research/iq_all_that_glisters_03_11.pdf" \t "_blank" </w:instrText>
            </w:r>
            <w:r w:rsidRPr="009D42CF">
              <w:rPr>
                <w:rFonts w:ascii="Arial" w:hAnsi="Arial" w:cs="Arial"/>
                <w:sz w:val="28"/>
                <w:szCs w:val="28"/>
              </w:rPr>
              <w:fldChar w:fldCharType="separate"/>
            </w:r>
            <w:r w:rsidR="00177BED" w:rsidRPr="009D42CF">
              <w:rPr>
                <w:rFonts w:ascii="Arial" w:eastAsia="Times New Roman" w:hAnsi="Arial" w:cs="Arial"/>
                <w:b/>
                <w:bCs/>
                <w:color w:val="0000FF"/>
                <w:sz w:val="28"/>
                <w:szCs w:val="28"/>
                <w:u w:val="single"/>
                <w:lang w:eastAsia="en-GB"/>
              </w:rPr>
              <w:t>All That Glisters...</w:t>
            </w:r>
            <w:r w:rsidRPr="009D42CF">
              <w:rPr>
                <w:rFonts w:ascii="Arial" w:eastAsia="Times New Roman" w:hAnsi="Arial" w:cs="Arial"/>
                <w:b/>
                <w:bCs/>
                <w:color w:val="0000FF"/>
                <w:sz w:val="28"/>
                <w:szCs w:val="28"/>
                <w:u w:val="single"/>
                <w:lang w:eastAsia="en-GB"/>
              </w:rPr>
              <w:fldChar w:fldCharType="end"/>
            </w:r>
            <w:r w:rsidR="001B2500">
              <w:rPr>
                <w:rFonts w:ascii="Arial" w:eastAsia="Times New Roman" w:hAnsi="Arial" w:cs="Arial"/>
                <w:b/>
                <w:bCs/>
                <w:sz w:val="28"/>
                <w:szCs w:val="28"/>
                <w:lang w:eastAsia="en-GB"/>
              </w:rPr>
              <w:t xml:space="preserve"> </w:t>
            </w:r>
            <w:r w:rsidR="001B2500" w:rsidRPr="001B2500">
              <w:rPr>
                <w:rFonts w:ascii="Arial" w:eastAsia="Times New Roman" w:hAnsi="Arial" w:cs="Arial"/>
                <w:bCs/>
                <w:sz w:val="28"/>
                <w:szCs w:val="28"/>
                <w:lang w:eastAsia="en-GB"/>
              </w:rPr>
              <w:t xml:space="preserve">- </w:t>
            </w:r>
            <w:r w:rsidR="00177BED" w:rsidRPr="001B2500">
              <w:rPr>
                <w:rFonts w:ascii="Arial" w:eastAsia="Times New Roman" w:hAnsi="Arial" w:cs="Arial"/>
                <w:bCs/>
                <w:sz w:val="28"/>
                <w:szCs w:val="28"/>
                <w:lang w:eastAsia="en-GB"/>
              </w:rPr>
              <w:t>March 14, 2011</w:t>
            </w:r>
          </w:p>
          <w:p w14:paraId="1F920EDE" w14:textId="388FE308" w:rsidR="00177BED" w:rsidRPr="009D42CF"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 xml:space="preserve">There are many and various reasons to invest in gold. What type of gold investment is the best and why? We compared the performances of three alternative </w:t>
            </w:r>
            <w:r w:rsidRPr="009D42CF">
              <w:rPr>
                <w:rFonts w:ascii="Arial" w:eastAsia="Times New Roman" w:hAnsi="Arial" w:cs="Arial"/>
                <w:sz w:val="28"/>
                <w:szCs w:val="28"/>
                <w:lang w:eastAsia="en-GB"/>
              </w:rPr>
              <w:lastRenderedPageBreak/>
              <w:t>gold investment vehicles with the performance of physical gold over the last decade, to provide an a</w:t>
            </w:r>
            <w:r w:rsidRPr="009D42CF">
              <w:rPr>
                <w:rFonts w:ascii="Arial" w:eastAsia="Times New Roman" w:hAnsi="Arial" w:cs="Arial"/>
                <w:sz w:val="28"/>
                <w:szCs w:val="28"/>
                <w:lang w:eastAsia="en-GB"/>
              </w:rPr>
              <w:t>n</w:t>
            </w:r>
            <w:r w:rsidRPr="009D42CF">
              <w:rPr>
                <w:rFonts w:ascii="Arial" w:eastAsia="Times New Roman" w:hAnsi="Arial" w:cs="Arial"/>
                <w:sz w:val="28"/>
                <w:szCs w:val="28"/>
                <w:lang w:eastAsia="en-GB"/>
              </w:rPr>
              <w:t>swer to this question.</w:t>
            </w:r>
          </w:p>
          <w:p w14:paraId="13E8C2D7" w14:textId="34F712E1" w:rsidR="00B46AAC" w:rsidRPr="001B2500" w:rsidRDefault="00FA2A0F" w:rsidP="001B2500">
            <w:pPr>
              <w:spacing w:before="100" w:beforeAutospacing="1" w:after="100" w:afterAutospacing="1"/>
              <w:ind w:left="426"/>
              <w:jc w:val="both"/>
              <w:rPr>
                <w:rFonts w:ascii="Arial" w:eastAsia="Times New Roman" w:hAnsi="Arial" w:cs="Arial"/>
                <w:b/>
                <w:bCs/>
                <w:color w:val="0000FF"/>
                <w:sz w:val="28"/>
                <w:szCs w:val="28"/>
                <w:u w:val="single"/>
                <w:lang w:eastAsia="en-GB"/>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"http://www.inschinvest.com/images/docs/research/iq_gold_tech_analysis_02_11.pdf" \t "_blank" </w:instrText>
            </w:r>
            <w:r w:rsidRPr="009D42CF">
              <w:rPr>
                <w:rFonts w:ascii="Arial" w:hAnsi="Arial" w:cs="Arial"/>
                <w:sz w:val="28"/>
                <w:szCs w:val="28"/>
              </w:rPr>
              <w:fldChar w:fldCharType="separate"/>
            </w:r>
            <w:r w:rsidR="00177BED" w:rsidRPr="009D42CF">
              <w:rPr>
                <w:rFonts w:ascii="Arial" w:eastAsia="Times New Roman" w:hAnsi="Arial" w:cs="Arial"/>
                <w:b/>
                <w:bCs/>
                <w:color w:val="0000FF"/>
                <w:sz w:val="28"/>
                <w:szCs w:val="28"/>
                <w:u w:val="single"/>
                <w:lang w:eastAsia="en-GB"/>
              </w:rPr>
              <w:t>Precious Metals and the Validity of Technical Analysis</w:t>
            </w:r>
            <w:r w:rsidRPr="009D42CF">
              <w:rPr>
                <w:rFonts w:ascii="Arial" w:eastAsia="Times New Roman" w:hAnsi="Arial" w:cs="Arial"/>
                <w:b/>
                <w:bCs/>
                <w:color w:val="0000FF"/>
                <w:sz w:val="28"/>
                <w:szCs w:val="28"/>
                <w:u w:val="single"/>
                <w:lang w:eastAsia="en-GB"/>
              </w:rPr>
              <w:fldChar w:fldCharType="end"/>
            </w:r>
            <w:r w:rsidR="001B2500">
              <w:rPr>
                <w:rFonts w:ascii="Arial" w:eastAsia="Times New Roman" w:hAnsi="Arial" w:cs="Arial"/>
                <w:b/>
                <w:bCs/>
                <w:noProof/>
                <w:color w:val="0000FF"/>
                <w:sz w:val="28"/>
                <w:szCs w:val="28"/>
                <w:lang w:val="en-US"/>
              </w:rPr>
              <w:t xml:space="preserve"> </w:t>
            </w:r>
            <w:r w:rsidR="001B2500" w:rsidRPr="001B2500">
              <w:rPr>
                <w:rFonts w:ascii="Arial" w:eastAsia="Times New Roman" w:hAnsi="Arial" w:cs="Arial"/>
                <w:bCs/>
                <w:noProof/>
                <w:color w:val="0000FF"/>
                <w:sz w:val="28"/>
                <w:szCs w:val="28"/>
                <w:lang w:val="en-US"/>
              </w:rPr>
              <w:t xml:space="preserve">- </w:t>
            </w:r>
            <w:r w:rsidR="00177BED" w:rsidRPr="001B2500">
              <w:rPr>
                <w:rFonts w:ascii="Arial" w:eastAsia="Times New Roman" w:hAnsi="Arial" w:cs="Arial"/>
                <w:bCs/>
                <w:sz w:val="28"/>
                <w:szCs w:val="28"/>
                <w:lang w:eastAsia="en-GB"/>
              </w:rPr>
              <w:t>February 8, 2011</w:t>
            </w:r>
          </w:p>
          <w:p w14:paraId="415121E8" w14:textId="5FC34F19" w:rsidR="00177BED" w:rsidRPr="00B46AAC" w:rsidRDefault="00177BED" w:rsidP="0018506D">
            <w:pPr>
              <w:spacing w:before="100" w:beforeAutospacing="1" w:after="100" w:afterAutospacing="1"/>
              <w:ind w:left="426"/>
              <w:jc w:val="both"/>
              <w:rPr>
                <w:rFonts w:ascii="Arial" w:eastAsia="Times New Roman" w:hAnsi="Arial" w:cs="Arial"/>
                <w:color w:val="0000FF"/>
                <w:sz w:val="28"/>
                <w:szCs w:val="28"/>
                <w:u w:val="single"/>
                <w:lang w:eastAsia="en-GB"/>
              </w:rPr>
            </w:pPr>
            <w:r w:rsidRPr="009D42CF">
              <w:rPr>
                <w:rFonts w:ascii="Arial" w:eastAsia="Times New Roman" w:hAnsi="Arial" w:cs="Arial"/>
                <w:sz w:val="28"/>
                <w:szCs w:val="28"/>
                <w:lang w:eastAsia="en-GB"/>
              </w:rPr>
              <w:t>The January cutback in the price of gold was ident</w:t>
            </w:r>
            <w:r w:rsidRPr="009D42CF">
              <w:rPr>
                <w:rFonts w:ascii="Arial" w:eastAsia="Times New Roman" w:hAnsi="Arial" w:cs="Arial"/>
                <w:sz w:val="28"/>
                <w:szCs w:val="28"/>
                <w:lang w:eastAsia="en-GB"/>
              </w:rPr>
              <w:t>i</w:t>
            </w:r>
            <w:r w:rsidRPr="009D42CF">
              <w:rPr>
                <w:rFonts w:ascii="Arial" w:eastAsia="Times New Roman" w:hAnsi="Arial" w:cs="Arial"/>
                <w:sz w:val="28"/>
                <w:szCs w:val="28"/>
                <w:lang w:eastAsia="en-GB"/>
              </w:rPr>
              <w:t>fied by technical analysts with a head-and-shoulders top. The article argues that the segregation of market demand for precious metals leaves investment tools such as technical analysis with little and diminishing relevance as means of forecasting precious metal prices.</w:t>
            </w:r>
          </w:p>
          <w:p w14:paraId="0E197902" w14:textId="20AC34E9" w:rsidR="00B46AAC" w:rsidRPr="001B2500" w:rsidRDefault="00FA2A0F" w:rsidP="001B2500">
            <w:pPr>
              <w:spacing w:before="100" w:beforeAutospacing="1" w:after="100" w:afterAutospacing="1"/>
              <w:ind w:left="426"/>
              <w:jc w:val="both"/>
              <w:rPr>
                <w:rFonts w:ascii="Arial" w:eastAsia="Times New Roman" w:hAnsi="Arial" w:cs="Arial"/>
                <w:bCs/>
                <w:color w:val="0000FF"/>
                <w:sz w:val="28"/>
                <w:szCs w:val="28"/>
                <w:u w:val="single"/>
                <w:lang w:eastAsia="en-GB"/>
              </w:rPr>
            </w:pPr>
            <w:r w:rsidRPr="009D42CF">
              <w:rPr>
                <w:rFonts w:ascii="Arial" w:hAnsi="Arial" w:cs="Arial"/>
                <w:sz w:val="28"/>
                <w:szCs w:val="28"/>
              </w:rPr>
              <w:fldChar w:fldCharType="begin"/>
            </w:r>
            <w:r w:rsidRPr="009D42CF">
              <w:rPr>
                <w:rFonts w:ascii="Arial" w:hAnsi="Arial" w:cs="Arial"/>
                <w:sz w:val="28"/>
                <w:szCs w:val="28"/>
              </w:rPr>
              <w:instrText xml:space="preserve"> HYPERLINK "http://www.inschinvest.com/images/docs/research/iq_bond_investments_are_risky_01_11.pdf" \t "_blank" </w:instrText>
            </w:r>
            <w:r w:rsidRPr="009D42CF">
              <w:rPr>
                <w:rFonts w:ascii="Arial" w:hAnsi="Arial" w:cs="Arial"/>
                <w:sz w:val="28"/>
                <w:szCs w:val="28"/>
              </w:rPr>
              <w:fldChar w:fldCharType="separate"/>
            </w:r>
            <w:r w:rsidR="00177BED" w:rsidRPr="009D42CF">
              <w:rPr>
                <w:rFonts w:ascii="Arial" w:eastAsia="Times New Roman" w:hAnsi="Arial" w:cs="Arial"/>
                <w:b/>
                <w:bCs/>
                <w:color w:val="0000FF"/>
                <w:sz w:val="28"/>
                <w:szCs w:val="28"/>
                <w:u w:val="single"/>
                <w:lang w:eastAsia="en-GB"/>
              </w:rPr>
              <w:t>Warning: Bonds are Risky Investments</w:t>
            </w:r>
            <w:r w:rsidRPr="009D42CF">
              <w:rPr>
                <w:rFonts w:ascii="Arial" w:eastAsia="Times New Roman" w:hAnsi="Arial" w:cs="Arial"/>
                <w:b/>
                <w:bCs/>
                <w:color w:val="0000FF"/>
                <w:sz w:val="28"/>
                <w:szCs w:val="28"/>
                <w:u w:val="single"/>
                <w:lang w:eastAsia="en-GB"/>
              </w:rPr>
              <w:fldChar w:fldCharType="end"/>
            </w:r>
            <w:r w:rsidR="001B2500">
              <w:rPr>
                <w:rFonts w:ascii="Arial" w:hAnsi="Arial" w:cs="Arial"/>
                <w:sz w:val="28"/>
                <w:szCs w:val="28"/>
              </w:rPr>
              <w:t xml:space="preserve"> </w:t>
            </w:r>
            <w:r w:rsidR="001B2500" w:rsidRPr="001B2500">
              <w:rPr>
                <w:rFonts w:ascii="Arial" w:hAnsi="Arial" w:cs="Arial"/>
                <w:sz w:val="28"/>
                <w:szCs w:val="28"/>
              </w:rPr>
              <w:t xml:space="preserve">- </w:t>
            </w:r>
            <w:r w:rsidR="00177BED" w:rsidRPr="001B2500">
              <w:rPr>
                <w:rFonts w:ascii="Arial" w:eastAsia="Times New Roman" w:hAnsi="Arial" w:cs="Arial"/>
                <w:bCs/>
                <w:sz w:val="28"/>
                <w:szCs w:val="28"/>
                <w:lang w:eastAsia="en-GB"/>
              </w:rPr>
              <w:t>January 13, 2011</w:t>
            </w:r>
          </w:p>
          <w:p w14:paraId="608E9127" w14:textId="02B2AE1F" w:rsidR="00177BED" w:rsidRPr="009D42CF" w:rsidRDefault="00177BED" w:rsidP="0018506D">
            <w:pPr>
              <w:spacing w:before="100" w:beforeAutospacing="1" w:after="100" w:afterAutospacing="1"/>
              <w:ind w:left="426"/>
              <w:jc w:val="both"/>
              <w:rPr>
                <w:rFonts w:ascii="Arial" w:eastAsia="Times New Roman" w:hAnsi="Arial" w:cs="Arial"/>
                <w:sz w:val="28"/>
                <w:szCs w:val="28"/>
                <w:lang w:eastAsia="en-GB"/>
              </w:rPr>
            </w:pPr>
            <w:r w:rsidRPr="009D42CF">
              <w:rPr>
                <w:rFonts w:ascii="Arial" w:eastAsia="Times New Roman" w:hAnsi="Arial" w:cs="Arial"/>
                <w:sz w:val="28"/>
                <w:szCs w:val="28"/>
                <w:lang w:eastAsia="en-GB"/>
              </w:rPr>
              <w:t>This article investigates the theoretical predictions and empirical behaviour of bond prices, and provides an outlook for bond investing in 2011. We believe that we are entering a new era of rising yields and r</w:t>
            </w:r>
            <w:r w:rsidRPr="009D42CF">
              <w:rPr>
                <w:rFonts w:ascii="Arial" w:eastAsia="Times New Roman" w:hAnsi="Arial" w:cs="Arial"/>
                <w:sz w:val="28"/>
                <w:szCs w:val="28"/>
                <w:lang w:eastAsia="en-GB"/>
              </w:rPr>
              <w:t>e</w:t>
            </w:r>
            <w:r w:rsidRPr="009D42CF">
              <w:rPr>
                <w:rFonts w:ascii="Arial" w:eastAsia="Times New Roman" w:hAnsi="Arial" w:cs="Arial"/>
                <w:sz w:val="28"/>
                <w:szCs w:val="28"/>
                <w:lang w:eastAsia="en-GB"/>
              </w:rPr>
              <w:t>duced bond valuations. Bondholders, beware.</w:t>
            </w:r>
          </w:p>
          <w:p w14:paraId="58637722" w14:textId="77777777" w:rsidR="00177BED" w:rsidRPr="009D42CF" w:rsidRDefault="00177BED" w:rsidP="00D8440D">
            <w:pPr>
              <w:jc w:val="both"/>
              <w:rPr>
                <w:rFonts w:ascii="Arial" w:hAnsi="Arial" w:cs="Arial"/>
                <w:sz w:val="28"/>
                <w:szCs w:val="28"/>
              </w:rPr>
            </w:pPr>
          </w:p>
        </w:tc>
        <w:tc>
          <w:tcPr>
            <w:tcW w:w="2410" w:type="dxa"/>
          </w:tcPr>
          <w:p w14:paraId="7ADE37C1" w14:textId="29B96569" w:rsidR="00177BED" w:rsidRPr="009D42CF" w:rsidRDefault="00FA2A0F" w:rsidP="00D8440D">
            <w:pPr>
              <w:spacing w:before="100" w:beforeAutospacing="1" w:after="100" w:afterAutospacing="1"/>
              <w:jc w:val="both"/>
              <w:outlineLvl w:val="2"/>
              <w:rPr>
                <w:rFonts w:ascii="Arial" w:eastAsia="Times New Roman" w:hAnsi="Arial" w:cs="Arial"/>
                <w:b/>
                <w:bCs/>
                <w:sz w:val="28"/>
                <w:szCs w:val="28"/>
                <w:lang w:eastAsia="en-GB"/>
              </w:rPr>
            </w:pPr>
            <w:r w:rsidRPr="009D42CF">
              <w:rPr>
                <w:rFonts w:ascii="Arial" w:eastAsia="Times New Roman" w:hAnsi="Arial" w:cs="Arial"/>
                <w:b/>
                <w:bCs/>
                <w:sz w:val="28"/>
                <w:szCs w:val="28"/>
                <w:lang w:eastAsia="en-GB"/>
              </w:rPr>
              <w:lastRenderedPageBreak/>
              <w:t xml:space="preserve">Published, </w:t>
            </w:r>
            <w:r w:rsidR="001B2500" w:rsidRPr="009D42CF">
              <w:rPr>
                <w:rFonts w:ascii="Arial" w:eastAsia="Times New Roman" w:hAnsi="Arial" w:cs="Arial"/>
                <w:b/>
                <w:bCs/>
                <w:sz w:val="28"/>
                <w:szCs w:val="28"/>
                <w:lang w:eastAsia="en-GB"/>
              </w:rPr>
              <w:t>quoted</w:t>
            </w:r>
            <w:r w:rsidR="001B2500">
              <w:rPr>
                <w:rFonts w:ascii="Arial" w:eastAsia="Times New Roman" w:hAnsi="Arial" w:cs="Arial"/>
                <w:b/>
                <w:bCs/>
                <w:sz w:val="28"/>
                <w:szCs w:val="28"/>
                <w:lang w:eastAsia="en-GB"/>
              </w:rPr>
              <w:t xml:space="preserve"> or</w:t>
            </w:r>
            <w:r w:rsidR="001B2500" w:rsidRPr="009D42CF">
              <w:rPr>
                <w:rFonts w:ascii="Arial" w:eastAsia="Times New Roman" w:hAnsi="Arial" w:cs="Arial"/>
                <w:b/>
                <w:bCs/>
                <w:sz w:val="28"/>
                <w:szCs w:val="28"/>
                <w:lang w:eastAsia="en-GB"/>
              </w:rPr>
              <w:t xml:space="preserve"> </w:t>
            </w:r>
            <w:r w:rsidRPr="009D42CF">
              <w:rPr>
                <w:rFonts w:ascii="Arial" w:eastAsia="Times New Roman" w:hAnsi="Arial" w:cs="Arial"/>
                <w:b/>
                <w:bCs/>
                <w:sz w:val="28"/>
                <w:szCs w:val="28"/>
                <w:lang w:eastAsia="en-GB"/>
              </w:rPr>
              <w:t>men</w:t>
            </w:r>
            <w:r w:rsidR="001B2500">
              <w:rPr>
                <w:rFonts w:ascii="Arial" w:eastAsia="Times New Roman" w:hAnsi="Arial" w:cs="Arial"/>
                <w:b/>
                <w:bCs/>
                <w:sz w:val="28"/>
                <w:szCs w:val="28"/>
                <w:lang w:eastAsia="en-GB"/>
              </w:rPr>
              <w:t>tioned</w:t>
            </w:r>
            <w:r w:rsidRPr="009D42CF">
              <w:rPr>
                <w:rFonts w:ascii="Arial" w:eastAsia="Times New Roman" w:hAnsi="Arial" w:cs="Arial"/>
                <w:b/>
                <w:bCs/>
                <w:sz w:val="28"/>
                <w:szCs w:val="28"/>
                <w:lang w:eastAsia="en-GB"/>
              </w:rPr>
              <w:t xml:space="preserve"> in:</w:t>
            </w:r>
          </w:p>
          <w:p w14:paraId="3A0DD03D" w14:textId="77777777" w:rsidR="003459E7" w:rsidRDefault="003459E7" w:rsidP="00D8440D">
            <w:pPr>
              <w:jc w:val="both"/>
              <w:rPr>
                <w:rFonts w:ascii="Arial" w:hAnsi="Arial" w:cs="Arial"/>
                <w:sz w:val="28"/>
                <w:szCs w:val="28"/>
              </w:rPr>
            </w:pPr>
          </w:p>
          <w:p w14:paraId="0DB412B1" w14:textId="77777777" w:rsidR="00485581" w:rsidRDefault="00485581" w:rsidP="00D8440D">
            <w:pPr>
              <w:jc w:val="both"/>
              <w:rPr>
                <w:rFonts w:ascii="Arial" w:hAnsi="Arial" w:cs="Arial"/>
                <w:sz w:val="28"/>
                <w:szCs w:val="28"/>
              </w:rPr>
            </w:pPr>
          </w:p>
          <w:p w14:paraId="41BECDA2" w14:textId="77777777" w:rsidR="00B12492" w:rsidRPr="009D42CF" w:rsidRDefault="00B12492" w:rsidP="00D8440D">
            <w:pPr>
              <w:jc w:val="both"/>
              <w:rPr>
                <w:rFonts w:ascii="Arial" w:hAnsi="Arial" w:cs="Arial"/>
                <w:sz w:val="28"/>
                <w:szCs w:val="28"/>
              </w:rPr>
            </w:pPr>
          </w:p>
          <w:p w14:paraId="3EFA8801" w14:textId="553F7876" w:rsidR="003459E7" w:rsidRPr="009D42CF" w:rsidRDefault="00BD066E" w:rsidP="00D8440D">
            <w:pPr>
              <w:jc w:val="both"/>
              <w:rPr>
                <w:rFonts w:ascii="Arial" w:hAnsi="Arial" w:cs="Arial"/>
                <w:sz w:val="28"/>
                <w:szCs w:val="28"/>
              </w:rPr>
            </w:pPr>
            <w:r w:rsidRPr="00BD066E">
              <w:rPr>
                <w:rFonts w:ascii="Arial" w:hAnsi="Arial" w:cs="Arial"/>
                <w:b/>
                <w:bCs/>
                <w:sz w:val="28"/>
                <w:szCs w:val="28"/>
                <w:u w:val="single"/>
                <w:lang w:val="en-US"/>
              </w:rPr>
              <w:fldChar w:fldCharType="begin"/>
            </w:r>
            <w:r w:rsidRPr="00BD066E">
              <w:rPr>
                <w:rFonts w:ascii="Arial" w:hAnsi="Arial" w:cs="Arial"/>
                <w:b/>
                <w:bCs/>
                <w:sz w:val="28"/>
                <w:szCs w:val="28"/>
                <w:u w:val="single"/>
                <w:lang w:val="en-US"/>
              </w:rPr>
              <w:instrText xml:space="preserve"> HYPERLINK "http://www.commodities-now.com/reports/portfolio-management/18511-the-ecb-merry-go-round.html" \t "_blank" </w:instrText>
            </w:r>
            <w:r w:rsidRPr="00BD066E">
              <w:rPr>
                <w:rFonts w:ascii="Arial" w:hAnsi="Arial" w:cs="Arial"/>
                <w:b/>
                <w:bCs/>
                <w:sz w:val="28"/>
                <w:szCs w:val="28"/>
                <w:u w:val="single"/>
                <w:lang w:val="en-US"/>
              </w:rPr>
              <w:fldChar w:fldCharType="separate"/>
            </w:r>
            <w:r w:rsidRPr="00BD066E">
              <w:rPr>
                <w:rStyle w:val="Hyperlink"/>
                <w:rFonts w:ascii="Arial" w:hAnsi="Arial" w:cs="Arial"/>
                <w:b/>
                <w:bCs/>
                <w:sz w:val="28"/>
                <w:szCs w:val="28"/>
                <w:lang w:val="en-US"/>
              </w:rPr>
              <w:t>Commodities Now - Mar 2015</w:t>
            </w:r>
            <w:r w:rsidRPr="00BD066E">
              <w:rPr>
                <w:rFonts w:ascii="Arial" w:hAnsi="Arial" w:cs="Arial"/>
                <w:sz w:val="28"/>
                <w:szCs w:val="28"/>
              </w:rPr>
              <w:fldChar w:fldCharType="end"/>
            </w:r>
            <w:r w:rsidRPr="00BD066E">
              <w:rPr>
                <w:rFonts w:ascii="Arial" w:hAnsi="Arial" w:cs="Arial"/>
                <w:b/>
                <w:bCs/>
                <w:sz w:val="28"/>
                <w:szCs w:val="28"/>
                <w:u w:val="single"/>
              </w:rPr>
              <w:t>,</w:t>
            </w:r>
            <w:r w:rsidRPr="00BD066E">
              <w:rPr>
                <w:rFonts w:ascii="Arial" w:hAnsi="Arial" w:cs="Arial"/>
                <w:b/>
                <w:bCs/>
                <w:sz w:val="28"/>
                <w:szCs w:val="28"/>
                <w:u w:val="single"/>
                <w:lang w:val="en-US"/>
              </w:rPr>
              <w:t xml:space="preserve"> “</w:t>
            </w:r>
            <w:r w:rsidRPr="00BD066E">
              <w:rPr>
                <w:rFonts w:ascii="Arial" w:hAnsi="Arial" w:cs="Arial"/>
                <w:b/>
                <w:bCs/>
                <w:i/>
                <w:sz w:val="28"/>
                <w:szCs w:val="28"/>
                <w:u w:val="single"/>
                <w:lang w:val="en-US"/>
              </w:rPr>
              <w:t>The ECB Merry-Go-Round”</w:t>
            </w:r>
          </w:p>
          <w:p w14:paraId="2C407205" w14:textId="77777777" w:rsidR="003459E7" w:rsidRPr="009D42CF" w:rsidRDefault="003459E7" w:rsidP="00D8440D">
            <w:pPr>
              <w:jc w:val="both"/>
              <w:rPr>
                <w:rFonts w:ascii="Arial" w:hAnsi="Arial" w:cs="Arial"/>
                <w:sz w:val="28"/>
                <w:szCs w:val="28"/>
              </w:rPr>
            </w:pPr>
          </w:p>
          <w:p w14:paraId="3F62F39F" w14:textId="77777777" w:rsidR="003459E7" w:rsidRPr="009D42CF" w:rsidRDefault="003459E7" w:rsidP="00D8440D">
            <w:pPr>
              <w:jc w:val="both"/>
              <w:rPr>
                <w:rFonts w:ascii="Arial" w:hAnsi="Arial" w:cs="Arial"/>
                <w:sz w:val="28"/>
                <w:szCs w:val="28"/>
              </w:rPr>
            </w:pPr>
          </w:p>
          <w:p w14:paraId="5228F161" w14:textId="77777777" w:rsidR="003459E7" w:rsidRPr="009D42CF" w:rsidRDefault="003459E7" w:rsidP="00D8440D">
            <w:pPr>
              <w:jc w:val="both"/>
              <w:rPr>
                <w:rFonts w:ascii="Arial" w:hAnsi="Arial" w:cs="Arial"/>
                <w:sz w:val="28"/>
                <w:szCs w:val="28"/>
              </w:rPr>
            </w:pPr>
          </w:p>
          <w:p w14:paraId="07C0EF2F" w14:textId="77777777" w:rsidR="003459E7" w:rsidRPr="009D42CF" w:rsidRDefault="003459E7" w:rsidP="00D8440D">
            <w:pPr>
              <w:jc w:val="both"/>
              <w:rPr>
                <w:rFonts w:ascii="Arial" w:hAnsi="Arial" w:cs="Arial"/>
                <w:sz w:val="28"/>
                <w:szCs w:val="28"/>
              </w:rPr>
            </w:pPr>
          </w:p>
          <w:p w14:paraId="0FA4827E" w14:textId="77777777" w:rsidR="003459E7" w:rsidRPr="009D42CF" w:rsidRDefault="003459E7" w:rsidP="00D8440D">
            <w:pPr>
              <w:jc w:val="both"/>
              <w:rPr>
                <w:rFonts w:ascii="Arial" w:hAnsi="Arial" w:cs="Arial"/>
                <w:sz w:val="28"/>
                <w:szCs w:val="28"/>
              </w:rPr>
            </w:pPr>
          </w:p>
          <w:p w14:paraId="352ED9E4" w14:textId="77777777" w:rsidR="003459E7" w:rsidRPr="009D42CF" w:rsidRDefault="003459E7" w:rsidP="00D8440D">
            <w:pPr>
              <w:jc w:val="both"/>
              <w:rPr>
                <w:rFonts w:ascii="Arial" w:hAnsi="Arial" w:cs="Arial"/>
                <w:sz w:val="28"/>
                <w:szCs w:val="28"/>
              </w:rPr>
            </w:pPr>
          </w:p>
          <w:p w14:paraId="6169C98E" w14:textId="77777777" w:rsidR="003459E7" w:rsidRPr="009D42CF" w:rsidRDefault="003459E7" w:rsidP="00732DAE">
            <w:pPr>
              <w:jc w:val="both"/>
              <w:rPr>
                <w:rFonts w:ascii="Arial" w:hAnsi="Arial" w:cs="Arial"/>
                <w:sz w:val="28"/>
                <w:szCs w:val="28"/>
              </w:rPr>
            </w:pPr>
          </w:p>
          <w:p w14:paraId="32664299" w14:textId="77777777" w:rsidR="003459E7" w:rsidRPr="009D42CF" w:rsidRDefault="003459E7" w:rsidP="00732DAE">
            <w:pPr>
              <w:jc w:val="both"/>
              <w:rPr>
                <w:rFonts w:ascii="Arial" w:hAnsi="Arial" w:cs="Arial"/>
                <w:sz w:val="28"/>
                <w:szCs w:val="28"/>
              </w:rPr>
            </w:pPr>
          </w:p>
          <w:p w14:paraId="1815C4A5" w14:textId="77777777" w:rsidR="003459E7" w:rsidRPr="009D42CF" w:rsidRDefault="003459E7" w:rsidP="00732DAE">
            <w:pPr>
              <w:jc w:val="both"/>
              <w:rPr>
                <w:rFonts w:ascii="Arial" w:hAnsi="Arial" w:cs="Arial"/>
                <w:sz w:val="28"/>
                <w:szCs w:val="28"/>
              </w:rPr>
            </w:pPr>
          </w:p>
          <w:p w14:paraId="1625B859" w14:textId="77777777" w:rsidR="003459E7" w:rsidRPr="009D42CF" w:rsidRDefault="003459E7" w:rsidP="00732DAE">
            <w:pPr>
              <w:jc w:val="both"/>
              <w:rPr>
                <w:rFonts w:ascii="Arial" w:hAnsi="Arial" w:cs="Arial"/>
                <w:sz w:val="28"/>
                <w:szCs w:val="28"/>
              </w:rPr>
            </w:pPr>
          </w:p>
          <w:p w14:paraId="401DEFF8" w14:textId="77777777" w:rsidR="003459E7" w:rsidRPr="009D42CF" w:rsidRDefault="003459E7" w:rsidP="00732DAE">
            <w:pPr>
              <w:jc w:val="both"/>
              <w:rPr>
                <w:rFonts w:ascii="Arial" w:hAnsi="Arial" w:cs="Arial"/>
                <w:sz w:val="28"/>
                <w:szCs w:val="28"/>
              </w:rPr>
            </w:pPr>
          </w:p>
          <w:p w14:paraId="578BDB6D" w14:textId="77777777" w:rsidR="003459E7" w:rsidRPr="009D42CF" w:rsidRDefault="003459E7" w:rsidP="00732DAE">
            <w:pPr>
              <w:jc w:val="both"/>
              <w:rPr>
                <w:rFonts w:ascii="Arial" w:hAnsi="Arial" w:cs="Arial"/>
                <w:sz w:val="28"/>
                <w:szCs w:val="28"/>
              </w:rPr>
            </w:pPr>
          </w:p>
          <w:p w14:paraId="2B6DD8BD" w14:textId="77777777" w:rsidR="003459E7" w:rsidRPr="009D42CF" w:rsidRDefault="003459E7" w:rsidP="00732DAE">
            <w:pPr>
              <w:jc w:val="both"/>
              <w:rPr>
                <w:rFonts w:ascii="Arial" w:hAnsi="Arial" w:cs="Arial"/>
                <w:sz w:val="28"/>
                <w:szCs w:val="28"/>
              </w:rPr>
            </w:pPr>
          </w:p>
          <w:p w14:paraId="4301F265" w14:textId="77777777" w:rsidR="00540A9C" w:rsidRPr="009D42CF" w:rsidRDefault="00540A9C" w:rsidP="00732DAE">
            <w:pPr>
              <w:jc w:val="both"/>
              <w:rPr>
                <w:rFonts w:ascii="Arial" w:eastAsia="Times New Roman" w:hAnsi="Arial" w:cs="Arial"/>
                <w:sz w:val="28"/>
                <w:szCs w:val="28"/>
                <w:lang w:val="en-US"/>
              </w:rPr>
            </w:pPr>
          </w:p>
          <w:p w14:paraId="3CBCD453" w14:textId="77777777" w:rsidR="00540A9C" w:rsidRPr="009D42CF" w:rsidRDefault="00540A9C" w:rsidP="00732DAE">
            <w:pPr>
              <w:jc w:val="both"/>
              <w:rPr>
                <w:rFonts w:ascii="Arial" w:eastAsia="Times New Roman" w:hAnsi="Arial" w:cs="Arial"/>
                <w:sz w:val="28"/>
                <w:szCs w:val="28"/>
                <w:lang w:val="en-US"/>
              </w:rPr>
            </w:pPr>
          </w:p>
          <w:p w14:paraId="332A4081" w14:textId="77777777" w:rsidR="00540A9C" w:rsidRPr="009D42CF" w:rsidRDefault="00540A9C" w:rsidP="00732DAE">
            <w:pPr>
              <w:jc w:val="both"/>
              <w:rPr>
                <w:rFonts w:ascii="Arial" w:eastAsia="Times New Roman" w:hAnsi="Arial" w:cs="Arial"/>
                <w:sz w:val="28"/>
                <w:szCs w:val="28"/>
                <w:lang w:val="en-US"/>
              </w:rPr>
            </w:pPr>
          </w:p>
          <w:p w14:paraId="76F97239" w14:textId="77777777" w:rsidR="00540A9C" w:rsidRPr="009D42CF" w:rsidRDefault="00540A9C" w:rsidP="00732DAE">
            <w:pPr>
              <w:jc w:val="both"/>
              <w:rPr>
                <w:rFonts w:ascii="Arial" w:eastAsia="Times New Roman" w:hAnsi="Arial" w:cs="Arial"/>
                <w:sz w:val="28"/>
                <w:szCs w:val="28"/>
                <w:lang w:val="en-US"/>
              </w:rPr>
            </w:pPr>
          </w:p>
          <w:p w14:paraId="5A9FDAFC" w14:textId="77777777" w:rsidR="00540A9C" w:rsidRPr="009D42CF" w:rsidRDefault="00540A9C" w:rsidP="00732DAE">
            <w:pPr>
              <w:jc w:val="both"/>
              <w:rPr>
                <w:rFonts w:ascii="Arial" w:eastAsia="Times New Roman" w:hAnsi="Arial" w:cs="Arial"/>
                <w:sz w:val="28"/>
                <w:szCs w:val="28"/>
                <w:lang w:val="en-US"/>
              </w:rPr>
            </w:pPr>
          </w:p>
          <w:p w14:paraId="41A0CD23" w14:textId="77777777" w:rsidR="00540A9C" w:rsidRPr="009D42CF" w:rsidRDefault="00540A9C" w:rsidP="00732DAE">
            <w:pPr>
              <w:jc w:val="both"/>
              <w:rPr>
                <w:rFonts w:ascii="Arial" w:eastAsia="Times New Roman" w:hAnsi="Arial" w:cs="Arial"/>
                <w:sz w:val="28"/>
                <w:szCs w:val="28"/>
                <w:lang w:val="en-US"/>
              </w:rPr>
            </w:pPr>
          </w:p>
          <w:p w14:paraId="50EA9E84" w14:textId="77777777" w:rsidR="00540A9C" w:rsidRPr="009D42CF" w:rsidRDefault="00540A9C" w:rsidP="00732DAE">
            <w:pPr>
              <w:jc w:val="both"/>
              <w:rPr>
                <w:rFonts w:ascii="Arial" w:eastAsia="Times New Roman" w:hAnsi="Arial" w:cs="Arial"/>
                <w:sz w:val="28"/>
                <w:szCs w:val="28"/>
                <w:lang w:val="en-US"/>
              </w:rPr>
            </w:pPr>
          </w:p>
          <w:p w14:paraId="53D00FE2" w14:textId="77777777" w:rsidR="00540A9C" w:rsidRPr="009D42CF" w:rsidRDefault="00540A9C" w:rsidP="00732DAE">
            <w:pPr>
              <w:jc w:val="both"/>
              <w:rPr>
                <w:rFonts w:ascii="Arial" w:eastAsia="Times New Roman" w:hAnsi="Arial" w:cs="Arial"/>
                <w:sz w:val="28"/>
                <w:szCs w:val="28"/>
                <w:lang w:val="en-US"/>
              </w:rPr>
            </w:pPr>
          </w:p>
          <w:p w14:paraId="6FFE3A73" w14:textId="77777777" w:rsidR="00540A9C" w:rsidRPr="009D42CF" w:rsidRDefault="00540A9C" w:rsidP="00732DAE">
            <w:pPr>
              <w:jc w:val="both"/>
              <w:rPr>
                <w:rFonts w:ascii="Arial" w:eastAsia="Times New Roman" w:hAnsi="Arial" w:cs="Arial"/>
                <w:sz w:val="28"/>
                <w:szCs w:val="28"/>
                <w:lang w:val="en-US"/>
              </w:rPr>
            </w:pPr>
          </w:p>
          <w:p w14:paraId="07153675" w14:textId="77777777" w:rsidR="00540A9C" w:rsidRPr="009D42CF" w:rsidRDefault="00540A9C" w:rsidP="00732DAE">
            <w:pPr>
              <w:jc w:val="both"/>
              <w:rPr>
                <w:rFonts w:ascii="Arial" w:eastAsia="Times New Roman" w:hAnsi="Arial" w:cs="Arial"/>
                <w:sz w:val="28"/>
                <w:szCs w:val="28"/>
                <w:lang w:val="en-US"/>
              </w:rPr>
            </w:pPr>
          </w:p>
          <w:p w14:paraId="53D6D08A" w14:textId="77777777" w:rsidR="00540A9C" w:rsidRPr="009D42CF" w:rsidRDefault="00540A9C" w:rsidP="00732DAE">
            <w:pPr>
              <w:jc w:val="both"/>
              <w:rPr>
                <w:rFonts w:ascii="Arial" w:eastAsia="Times New Roman" w:hAnsi="Arial" w:cs="Arial"/>
                <w:sz w:val="28"/>
                <w:szCs w:val="28"/>
                <w:lang w:val="en-US"/>
              </w:rPr>
            </w:pPr>
          </w:p>
          <w:p w14:paraId="730B1426" w14:textId="77777777" w:rsidR="00540A9C" w:rsidRPr="009D42CF" w:rsidRDefault="00540A9C" w:rsidP="00732DAE">
            <w:pPr>
              <w:jc w:val="both"/>
              <w:rPr>
                <w:rFonts w:ascii="Arial" w:eastAsia="Times New Roman" w:hAnsi="Arial" w:cs="Arial"/>
                <w:sz w:val="28"/>
                <w:szCs w:val="28"/>
                <w:lang w:val="en-US"/>
              </w:rPr>
            </w:pPr>
          </w:p>
          <w:p w14:paraId="0B10E3BA" w14:textId="77777777" w:rsidR="00540A9C" w:rsidRPr="009D42CF" w:rsidRDefault="00540A9C" w:rsidP="00732DAE">
            <w:pPr>
              <w:jc w:val="both"/>
              <w:rPr>
                <w:rFonts w:ascii="Arial" w:eastAsia="Times New Roman" w:hAnsi="Arial" w:cs="Arial"/>
                <w:sz w:val="28"/>
                <w:szCs w:val="28"/>
                <w:lang w:val="en-US"/>
              </w:rPr>
            </w:pPr>
          </w:p>
          <w:p w14:paraId="21FD1C08" w14:textId="77777777" w:rsidR="00540A9C" w:rsidRPr="009D42CF" w:rsidRDefault="00540A9C" w:rsidP="00732DAE">
            <w:pPr>
              <w:jc w:val="both"/>
              <w:rPr>
                <w:rFonts w:ascii="Arial" w:eastAsia="Times New Roman" w:hAnsi="Arial" w:cs="Arial"/>
                <w:sz w:val="28"/>
                <w:szCs w:val="28"/>
                <w:lang w:val="en-US"/>
              </w:rPr>
            </w:pPr>
          </w:p>
          <w:p w14:paraId="062920FF" w14:textId="77777777" w:rsidR="00540A9C" w:rsidRPr="009D42CF" w:rsidRDefault="00540A9C" w:rsidP="00732DAE">
            <w:pPr>
              <w:jc w:val="both"/>
              <w:rPr>
                <w:rFonts w:ascii="Arial" w:eastAsia="Times New Roman" w:hAnsi="Arial" w:cs="Arial"/>
                <w:sz w:val="28"/>
                <w:szCs w:val="28"/>
                <w:lang w:val="en-US"/>
              </w:rPr>
            </w:pPr>
          </w:p>
          <w:p w14:paraId="72E3920D" w14:textId="77777777" w:rsidR="00540A9C" w:rsidRPr="009D42CF" w:rsidRDefault="00540A9C" w:rsidP="00732DAE">
            <w:pPr>
              <w:jc w:val="both"/>
              <w:rPr>
                <w:rFonts w:ascii="Arial" w:eastAsia="Times New Roman" w:hAnsi="Arial" w:cs="Arial"/>
                <w:sz w:val="28"/>
                <w:szCs w:val="28"/>
                <w:lang w:val="en-US"/>
              </w:rPr>
            </w:pPr>
          </w:p>
          <w:p w14:paraId="2E02C164" w14:textId="77777777" w:rsidR="007F4551" w:rsidRPr="009D42CF" w:rsidRDefault="007F4551" w:rsidP="00732DAE">
            <w:pPr>
              <w:jc w:val="both"/>
              <w:rPr>
                <w:rFonts w:ascii="Arial" w:eastAsia="Times New Roman" w:hAnsi="Arial" w:cs="Arial"/>
                <w:sz w:val="28"/>
                <w:szCs w:val="28"/>
                <w:lang w:val="en-US"/>
              </w:rPr>
            </w:pPr>
          </w:p>
          <w:p w14:paraId="3AC1E143" w14:textId="77777777" w:rsidR="007F4551" w:rsidRPr="009D42CF" w:rsidRDefault="007F4551" w:rsidP="00732DAE">
            <w:pPr>
              <w:jc w:val="both"/>
              <w:rPr>
                <w:rFonts w:ascii="Arial" w:eastAsia="Times New Roman" w:hAnsi="Arial" w:cs="Arial"/>
                <w:sz w:val="28"/>
                <w:szCs w:val="28"/>
                <w:lang w:val="en-US"/>
              </w:rPr>
            </w:pPr>
          </w:p>
          <w:p w14:paraId="1F66FE80" w14:textId="77777777" w:rsidR="00540A9C" w:rsidRPr="009D42CF" w:rsidRDefault="00540A9C" w:rsidP="00732DAE">
            <w:pPr>
              <w:jc w:val="both"/>
              <w:rPr>
                <w:rFonts w:ascii="Arial" w:eastAsia="Times New Roman" w:hAnsi="Arial" w:cs="Arial"/>
                <w:sz w:val="28"/>
                <w:szCs w:val="28"/>
                <w:lang w:val="en-US"/>
              </w:rPr>
            </w:pPr>
          </w:p>
          <w:p w14:paraId="1B4E1599" w14:textId="77777777" w:rsidR="006517D4" w:rsidRDefault="006517D4" w:rsidP="00732DAE">
            <w:pPr>
              <w:jc w:val="both"/>
              <w:rPr>
                <w:rFonts w:ascii="Arial" w:eastAsia="Times New Roman" w:hAnsi="Arial" w:cs="Arial"/>
                <w:sz w:val="28"/>
                <w:szCs w:val="28"/>
                <w:lang w:val="en-US"/>
              </w:rPr>
            </w:pPr>
          </w:p>
          <w:p w14:paraId="084BB555" w14:textId="77777777" w:rsidR="00BD066E" w:rsidRDefault="00BD066E" w:rsidP="00732DAE">
            <w:pPr>
              <w:jc w:val="both"/>
              <w:rPr>
                <w:rFonts w:ascii="Arial" w:eastAsia="Times New Roman" w:hAnsi="Arial" w:cs="Arial"/>
                <w:sz w:val="28"/>
                <w:szCs w:val="28"/>
                <w:lang w:val="en-US"/>
              </w:rPr>
            </w:pPr>
          </w:p>
          <w:p w14:paraId="5B782717" w14:textId="77777777" w:rsidR="00BD066E" w:rsidRDefault="00BD066E" w:rsidP="00732DAE">
            <w:pPr>
              <w:jc w:val="both"/>
              <w:rPr>
                <w:rFonts w:ascii="Arial" w:eastAsia="Times New Roman" w:hAnsi="Arial" w:cs="Arial"/>
                <w:sz w:val="28"/>
                <w:szCs w:val="28"/>
                <w:lang w:val="en-US"/>
              </w:rPr>
            </w:pPr>
          </w:p>
          <w:p w14:paraId="2B807373" w14:textId="77777777" w:rsidR="00BD066E" w:rsidRDefault="00BD066E" w:rsidP="00732DAE">
            <w:pPr>
              <w:jc w:val="both"/>
              <w:rPr>
                <w:rFonts w:ascii="Arial" w:eastAsia="Times New Roman" w:hAnsi="Arial" w:cs="Arial"/>
                <w:sz w:val="28"/>
                <w:szCs w:val="28"/>
                <w:lang w:val="en-US"/>
              </w:rPr>
            </w:pPr>
          </w:p>
          <w:p w14:paraId="79D9D14D" w14:textId="77777777" w:rsidR="00BD066E" w:rsidRDefault="00BD066E" w:rsidP="00732DAE">
            <w:pPr>
              <w:jc w:val="both"/>
              <w:rPr>
                <w:rFonts w:ascii="Arial" w:eastAsia="Times New Roman" w:hAnsi="Arial" w:cs="Arial"/>
                <w:sz w:val="28"/>
                <w:szCs w:val="28"/>
                <w:lang w:val="en-US"/>
              </w:rPr>
            </w:pPr>
          </w:p>
          <w:p w14:paraId="343F5E99" w14:textId="77777777" w:rsidR="00BD066E" w:rsidRDefault="00BD066E" w:rsidP="00732DAE">
            <w:pPr>
              <w:jc w:val="both"/>
              <w:rPr>
                <w:rFonts w:ascii="Arial" w:eastAsia="Times New Roman" w:hAnsi="Arial" w:cs="Arial"/>
                <w:sz w:val="28"/>
                <w:szCs w:val="28"/>
                <w:lang w:val="en-US"/>
              </w:rPr>
            </w:pPr>
          </w:p>
          <w:p w14:paraId="7E1CF583" w14:textId="77777777" w:rsidR="00BD066E" w:rsidRDefault="00BD066E" w:rsidP="00732DAE">
            <w:pPr>
              <w:jc w:val="both"/>
              <w:rPr>
                <w:rFonts w:ascii="Arial" w:eastAsia="Times New Roman" w:hAnsi="Arial" w:cs="Arial"/>
                <w:sz w:val="28"/>
                <w:szCs w:val="28"/>
                <w:lang w:val="en-US"/>
              </w:rPr>
            </w:pPr>
          </w:p>
          <w:p w14:paraId="38038BF1" w14:textId="77777777" w:rsidR="00BD066E" w:rsidRDefault="00BD066E" w:rsidP="00732DAE">
            <w:pPr>
              <w:jc w:val="both"/>
              <w:rPr>
                <w:rFonts w:ascii="Arial" w:eastAsia="Times New Roman" w:hAnsi="Arial" w:cs="Arial"/>
                <w:sz w:val="28"/>
                <w:szCs w:val="28"/>
                <w:lang w:val="en-US"/>
              </w:rPr>
            </w:pPr>
          </w:p>
          <w:p w14:paraId="7B1C5F02" w14:textId="77777777" w:rsidR="00BD066E" w:rsidRDefault="00BD066E" w:rsidP="00732DAE">
            <w:pPr>
              <w:jc w:val="both"/>
              <w:rPr>
                <w:rFonts w:ascii="Arial" w:eastAsia="Times New Roman" w:hAnsi="Arial" w:cs="Arial"/>
                <w:sz w:val="28"/>
                <w:szCs w:val="28"/>
                <w:lang w:val="en-US"/>
              </w:rPr>
            </w:pPr>
          </w:p>
          <w:p w14:paraId="0A75D45A" w14:textId="77777777" w:rsidR="00BD066E" w:rsidRDefault="00BD066E" w:rsidP="00732DAE">
            <w:pPr>
              <w:jc w:val="both"/>
              <w:rPr>
                <w:rFonts w:ascii="Arial" w:eastAsia="Times New Roman" w:hAnsi="Arial" w:cs="Arial"/>
                <w:sz w:val="28"/>
                <w:szCs w:val="28"/>
                <w:lang w:val="en-US"/>
              </w:rPr>
            </w:pPr>
          </w:p>
          <w:p w14:paraId="656047A7" w14:textId="77777777" w:rsidR="00BD066E" w:rsidRDefault="00BD066E" w:rsidP="00732DAE">
            <w:pPr>
              <w:jc w:val="both"/>
              <w:rPr>
                <w:rFonts w:ascii="Arial" w:eastAsia="Times New Roman" w:hAnsi="Arial" w:cs="Arial"/>
                <w:sz w:val="28"/>
                <w:szCs w:val="28"/>
                <w:lang w:val="en-US"/>
              </w:rPr>
            </w:pPr>
          </w:p>
          <w:p w14:paraId="39A9AC08" w14:textId="77777777" w:rsidR="00BD066E" w:rsidRDefault="00BD066E" w:rsidP="00732DAE">
            <w:pPr>
              <w:jc w:val="both"/>
              <w:rPr>
                <w:rFonts w:ascii="Arial" w:eastAsia="Times New Roman" w:hAnsi="Arial" w:cs="Arial"/>
                <w:sz w:val="28"/>
                <w:szCs w:val="28"/>
                <w:lang w:val="en-US"/>
              </w:rPr>
            </w:pPr>
          </w:p>
          <w:p w14:paraId="3D398AFE" w14:textId="77777777" w:rsidR="00BD066E" w:rsidRDefault="00BD066E" w:rsidP="00732DAE">
            <w:pPr>
              <w:jc w:val="both"/>
              <w:rPr>
                <w:rFonts w:ascii="Arial" w:eastAsia="Times New Roman" w:hAnsi="Arial" w:cs="Arial"/>
                <w:sz w:val="28"/>
                <w:szCs w:val="28"/>
                <w:lang w:val="en-US"/>
              </w:rPr>
            </w:pPr>
          </w:p>
          <w:p w14:paraId="6396152D" w14:textId="77777777" w:rsidR="00BD066E" w:rsidRDefault="00BD066E" w:rsidP="00732DAE">
            <w:pPr>
              <w:jc w:val="both"/>
              <w:rPr>
                <w:rFonts w:ascii="Arial" w:eastAsia="Times New Roman" w:hAnsi="Arial" w:cs="Arial"/>
                <w:sz w:val="28"/>
                <w:szCs w:val="28"/>
                <w:lang w:val="en-US"/>
              </w:rPr>
            </w:pPr>
          </w:p>
          <w:p w14:paraId="0FB75690" w14:textId="77777777" w:rsidR="00BD066E" w:rsidRDefault="00BD066E" w:rsidP="00732DAE">
            <w:pPr>
              <w:jc w:val="both"/>
              <w:rPr>
                <w:rFonts w:ascii="Arial" w:eastAsia="Times New Roman" w:hAnsi="Arial" w:cs="Arial"/>
                <w:sz w:val="28"/>
                <w:szCs w:val="28"/>
                <w:lang w:val="en-US"/>
              </w:rPr>
            </w:pPr>
          </w:p>
          <w:p w14:paraId="0780856B" w14:textId="77777777" w:rsidR="00BD066E" w:rsidRDefault="00BD066E" w:rsidP="00732DAE">
            <w:pPr>
              <w:jc w:val="both"/>
              <w:rPr>
                <w:rFonts w:ascii="Arial" w:eastAsia="Times New Roman" w:hAnsi="Arial" w:cs="Arial"/>
                <w:sz w:val="28"/>
                <w:szCs w:val="28"/>
                <w:lang w:val="en-US"/>
              </w:rPr>
            </w:pPr>
          </w:p>
          <w:p w14:paraId="688B08B3" w14:textId="77777777" w:rsidR="00BD066E" w:rsidRDefault="00BD066E" w:rsidP="00732DAE">
            <w:pPr>
              <w:jc w:val="both"/>
              <w:rPr>
                <w:rFonts w:ascii="Arial" w:eastAsia="Times New Roman" w:hAnsi="Arial" w:cs="Arial"/>
                <w:sz w:val="28"/>
                <w:szCs w:val="28"/>
                <w:lang w:val="en-US"/>
              </w:rPr>
            </w:pPr>
          </w:p>
          <w:p w14:paraId="38D9A906" w14:textId="77777777" w:rsidR="00BD066E" w:rsidRDefault="00BD066E" w:rsidP="00732DAE">
            <w:pPr>
              <w:jc w:val="both"/>
              <w:rPr>
                <w:rFonts w:ascii="Arial" w:eastAsia="Times New Roman" w:hAnsi="Arial" w:cs="Arial"/>
                <w:sz w:val="28"/>
                <w:szCs w:val="28"/>
                <w:lang w:val="en-US"/>
              </w:rPr>
            </w:pPr>
          </w:p>
          <w:p w14:paraId="669E7833" w14:textId="77777777" w:rsidR="00BD066E" w:rsidRDefault="00BD066E" w:rsidP="00732DAE">
            <w:pPr>
              <w:jc w:val="both"/>
              <w:rPr>
                <w:rFonts w:ascii="Arial" w:eastAsia="Times New Roman" w:hAnsi="Arial" w:cs="Arial"/>
                <w:sz w:val="28"/>
                <w:szCs w:val="28"/>
                <w:lang w:val="en-US"/>
              </w:rPr>
            </w:pPr>
          </w:p>
          <w:p w14:paraId="68761C5C" w14:textId="77777777" w:rsidR="00BD066E" w:rsidRDefault="00BD066E" w:rsidP="00732DAE">
            <w:pPr>
              <w:jc w:val="both"/>
              <w:rPr>
                <w:rFonts w:ascii="Arial" w:eastAsia="Times New Roman" w:hAnsi="Arial" w:cs="Arial"/>
                <w:sz w:val="28"/>
                <w:szCs w:val="28"/>
                <w:lang w:val="en-US"/>
              </w:rPr>
            </w:pPr>
          </w:p>
          <w:p w14:paraId="162AE6F1" w14:textId="77777777" w:rsidR="00BD066E" w:rsidRDefault="00BD066E" w:rsidP="00732DAE">
            <w:pPr>
              <w:jc w:val="both"/>
              <w:rPr>
                <w:rFonts w:ascii="Arial" w:eastAsia="Times New Roman" w:hAnsi="Arial" w:cs="Arial"/>
                <w:sz w:val="28"/>
                <w:szCs w:val="28"/>
                <w:lang w:val="en-US"/>
              </w:rPr>
            </w:pPr>
          </w:p>
          <w:p w14:paraId="06EA6626" w14:textId="77777777" w:rsidR="00BD066E" w:rsidRDefault="00BD066E" w:rsidP="00732DAE">
            <w:pPr>
              <w:jc w:val="both"/>
              <w:rPr>
                <w:rFonts w:ascii="Arial" w:eastAsia="Times New Roman" w:hAnsi="Arial" w:cs="Arial"/>
                <w:sz w:val="28"/>
                <w:szCs w:val="28"/>
                <w:lang w:val="en-US"/>
              </w:rPr>
            </w:pPr>
          </w:p>
          <w:p w14:paraId="695D74ED" w14:textId="77777777" w:rsidR="00BD066E" w:rsidRDefault="00BD066E" w:rsidP="00732DAE">
            <w:pPr>
              <w:jc w:val="both"/>
              <w:rPr>
                <w:rFonts w:ascii="Arial" w:eastAsia="Times New Roman" w:hAnsi="Arial" w:cs="Arial"/>
                <w:sz w:val="28"/>
                <w:szCs w:val="28"/>
                <w:lang w:val="en-US"/>
              </w:rPr>
            </w:pPr>
          </w:p>
          <w:p w14:paraId="415B9FFC" w14:textId="77777777" w:rsidR="00BD066E" w:rsidRDefault="00BD066E" w:rsidP="00732DAE">
            <w:pPr>
              <w:jc w:val="both"/>
              <w:rPr>
                <w:rFonts w:ascii="Arial" w:eastAsia="Times New Roman" w:hAnsi="Arial" w:cs="Arial"/>
                <w:sz w:val="28"/>
                <w:szCs w:val="28"/>
                <w:lang w:val="en-US"/>
              </w:rPr>
            </w:pPr>
          </w:p>
          <w:p w14:paraId="731551FF" w14:textId="77777777" w:rsidR="00BD066E" w:rsidRDefault="00BD066E" w:rsidP="00732DAE">
            <w:pPr>
              <w:jc w:val="both"/>
              <w:rPr>
                <w:rFonts w:ascii="Arial" w:eastAsia="Times New Roman" w:hAnsi="Arial" w:cs="Arial"/>
                <w:sz w:val="28"/>
                <w:szCs w:val="28"/>
                <w:lang w:val="en-US"/>
              </w:rPr>
            </w:pPr>
          </w:p>
          <w:p w14:paraId="13F7A078" w14:textId="77777777" w:rsidR="00BD066E" w:rsidRDefault="00BD066E" w:rsidP="00732DAE">
            <w:pPr>
              <w:jc w:val="both"/>
              <w:rPr>
                <w:rFonts w:ascii="Arial" w:eastAsia="Times New Roman" w:hAnsi="Arial" w:cs="Arial"/>
                <w:sz w:val="28"/>
                <w:szCs w:val="28"/>
                <w:lang w:val="en-US"/>
              </w:rPr>
            </w:pPr>
          </w:p>
          <w:p w14:paraId="1DD3E6C0" w14:textId="77777777" w:rsidR="00BD066E" w:rsidRDefault="00BD066E" w:rsidP="00732DAE">
            <w:pPr>
              <w:jc w:val="both"/>
              <w:rPr>
                <w:rFonts w:ascii="Arial" w:eastAsia="Times New Roman" w:hAnsi="Arial" w:cs="Arial"/>
                <w:sz w:val="28"/>
                <w:szCs w:val="28"/>
                <w:lang w:val="en-US"/>
              </w:rPr>
            </w:pPr>
          </w:p>
          <w:p w14:paraId="6CB2F26F" w14:textId="77777777" w:rsidR="003459E7" w:rsidRDefault="003459E7" w:rsidP="00732DAE">
            <w:pPr>
              <w:jc w:val="both"/>
              <w:rPr>
                <w:rFonts w:ascii="Arial" w:eastAsia="Times New Roman" w:hAnsi="Arial" w:cs="Arial"/>
                <w:sz w:val="28"/>
                <w:szCs w:val="28"/>
                <w:lang w:val="en-US"/>
              </w:rPr>
            </w:pPr>
          </w:p>
          <w:p w14:paraId="503DCB0B" w14:textId="77777777" w:rsidR="00485581" w:rsidRPr="009D42CF" w:rsidRDefault="00485581" w:rsidP="00732DAE">
            <w:pPr>
              <w:jc w:val="both"/>
              <w:rPr>
                <w:rFonts w:ascii="Arial" w:hAnsi="Arial" w:cs="Arial"/>
                <w:sz w:val="28"/>
                <w:szCs w:val="28"/>
              </w:rPr>
            </w:pPr>
          </w:p>
          <w:p w14:paraId="79EF1D09" w14:textId="77777777" w:rsidR="007F4551" w:rsidRPr="009D42CF" w:rsidRDefault="007F4551" w:rsidP="00732DAE">
            <w:pPr>
              <w:jc w:val="both"/>
              <w:rPr>
                <w:rFonts w:ascii="Arial" w:hAnsi="Arial" w:cs="Arial"/>
                <w:sz w:val="28"/>
                <w:szCs w:val="28"/>
              </w:rPr>
            </w:pPr>
          </w:p>
          <w:p w14:paraId="1F5C9587" w14:textId="77777777" w:rsidR="00732DAE" w:rsidRDefault="00732DAE" w:rsidP="00732DAE">
            <w:pPr>
              <w:jc w:val="both"/>
              <w:rPr>
                <w:rFonts w:ascii="Arial" w:hAnsi="Arial" w:cs="Arial"/>
                <w:sz w:val="28"/>
                <w:szCs w:val="28"/>
              </w:rPr>
            </w:pPr>
          </w:p>
          <w:p w14:paraId="34435624" w14:textId="4CDBF996" w:rsidR="007F4551" w:rsidRPr="009D42CF" w:rsidRDefault="007F4551" w:rsidP="00732DAE">
            <w:pPr>
              <w:jc w:val="both"/>
              <w:rPr>
                <w:rFonts w:ascii="Arial" w:hAnsi="Arial" w:cs="Arial"/>
                <w:sz w:val="28"/>
                <w:szCs w:val="28"/>
              </w:rPr>
            </w:pPr>
            <w:r w:rsidRPr="009D42CF">
              <w:rPr>
                <w:rFonts w:ascii="Arial" w:hAnsi="Arial" w:cs="Arial"/>
                <w:sz w:val="28"/>
                <w:szCs w:val="28"/>
              </w:rPr>
              <w:t xml:space="preserve">Published in </w:t>
            </w:r>
            <w:hyperlink r:id="rId17" w:history="1">
              <w:r w:rsidRPr="00B60D77">
                <w:rPr>
                  <w:rStyle w:val="Hyperlink"/>
                  <w:rFonts w:ascii="Arial" w:hAnsi="Arial" w:cs="Arial"/>
                  <w:b/>
                  <w:i/>
                  <w:sz w:val="28"/>
                  <w:szCs w:val="28"/>
                </w:rPr>
                <w:t xml:space="preserve">Profit &amp; Loss, </w:t>
              </w:r>
              <w:r w:rsidRPr="009D42CF">
                <w:rPr>
                  <w:rStyle w:val="Hyperlink"/>
                  <w:rFonts w:ascii="Arial" w:hAnsi="Arial" w:cs="Arial"/>
                  <w:sz w:val="28"/>
                  <w:szCs w:val="28"/>
                </w:rPr>
                <w:t>September 2014</w:t>
              </w:r>
            </w:hyperlink>
            <w:r w:rsidRPr="009D42CF">
              <w:rPr>
                <w:rFonts w:ascii="Arial" w:hAnsi="Arial" w:cs="Arial"/>
                <w:sz w:val="28"/>
                <w:szCs w:val="28"/>
              </w:rPr>
              <w:t xml:space="preserve"> (subscription required)</w:t>
            </w:r>
          </w:p>
          <w:p w14:paraId="164C7CD8" w14:textId="77777777" w:rsidR="007F4551" w:rsidRPr="009D42CF" w:rsidRDefault="007F4551" w:rsidP="00732DAE">
            <w:pPr>
              <w:jc w:val="both"/>
              <w:rPr>
                <w:rFonts w:ascii="Arial" w:hAnsi="Arial" w:cs="Arial"/>
                <w:sz w:val="28"/>
                <w:szCs w:val="28"/>
              </w:rPr>
            </w:pPr>
          </w:p>
          <w:p w14:paraId="04F4C5C0" w14:textId="77777777" w:rsidR="006517D4" w:rsidRDefault="006517D4" w:rsidP="00732DAE">
            <w:pPr>
              <w:jc w:val="both"/>
              <w:rPr>
                <w:rFonts w:ascii="Arial" w:hAnsi="Arial" w:cs="Arial"/>
                <w:sz w:val="28"/>
                <w:szCs w:val="28"/>
              </w:rPr>
            </w:pPr>
          </w:p>
          <w:p w14:paraId="3D53080E" w14:textId="77777777" w:rsidR="006517D4" w:rsidRDefault="006517D4" w:rsidP="00732DAE">
            <w:pPr>
              <w:jc w:val="both"/>
              <w:rPr>
                <w:rFonts w:ascii="Arial" w:hAnsi="Arial" w:cs="Arial"/>
                <w:sz w:val="28"/>
                <w:szCs w:val="28"/>
              </w:rPr>
            </w:pPr>
          </w:p>
          <w:p w14:paraId="746DF9E2" w14:textId="5A298995" w:rsidR="0038343B" w:rsidRPr="009D42CF" w:rsidRDefault="00E90888" w:rsidP="00732DAE">
            <w:pPr>
              <w:jc w:val="both"/>
              <w:rPr>
                <w:rFonts w:ascii="Arial" w:hAnsi="Arial" w:cs="Arial"/>
                <w:sz w:val="28"/>
                <w:szCs w:val="28"/>
              </w:rPr>
            </w:pPr>
            <w:r w:rsidRPr="009D42CF">
              <w:rPr>
                <w:rFonts w:ascii="Arial" w:hAnsi="Arial" w:cs="Arial"/>
                <w:sz w:val="28"/>
                <w:szCs w:val="28"/>
              </w:rPr>
              <w:t>Some e</w:t>
            </w:r>
            <w:r w:rsidR="0038343B" w:rsidRPr="009D42CF">
              <w:rPr>
                <w:rFonts w:ascii="Arial" w:hAnsi="Arial" w:cs="Arial"/>
                <w:sz w:val="28"/>
                <w:szCs w:val="28"/>
              </w:rPr>
              <w:t>xcerpt</w:t>
            </w:r>
            <w:r w:rsidRPr="009D42CF">
              <w:rPr>
                <w:rFonts w:ascii="Arial" w:hAnsi="Arial" w:cs="Arial"/>
                <w:sz w:val="28"/>
                <w:szCs w:val="28"/>
              </w:rPr>
              <w:t>s</w:t>
            </w:r>
            <w:r w:rsidR="00B60D77">
              <w:rPr>
                <w:rFonts w:ascii="Arial" w:hAnsi="Arial" w:cs="Arial"/>
                <w:sz w:val="28"/>
                <w:szCs w:val="28"/>
              </w:rPr>
              <w:t xml:space="preserve"> are</w:t>
            </w:r>
            <w:r w:rsidR="0038343B" w:rsidRPr="009D42CF">
              <w:rPr>
                <w:rFonts w:ascii="Arial" w:hAnsi="Arial" w:cs="Arial"/>
                <w:sz w:val="28"/>
                <w:szCs w:val="28"/>
              </w:rPr>
              <w:t xml:space="preserve"> published in</w:t>
            </w:r>
            <w:r w:rsidR="00B60D77">
              <w:rPr>
                <w:rFonts w:ascii="Arial" w:hAnsi="Arial" w:cs="Arial"/>
                <w:sz w:val="28"/>
                <w:szCs w:val="28"/>
              </w:rPr>
              <w:t xml:space="preserve"> the</w:t>
            </w:r>
            <w:r w:rsidR="0038343B" w:rsidRPr="009D42CF">
              <w:rPr>
                <w:rFonts w:ascii="Arial" w:hAnsi="Arial" w:cs="Arial"/>
                <w:sz w:val="28"/>
                <w:szCs w:val="28"/>
              </w:rPr>
              <w:t xml:space="preserve"> </w:t>
            </w:r>
            <w:hyperlink r:id="rId18" w:history="1">
              <w:r w:rsidR="0038343B" w:rsidRPr="00B60D77">
                <w:rPr>
                  <w:rStyle w:val="Hyperlink"/>
                  <w:rFonts w:ascii="Arial" w:hAnsi="Arial" w:cs="Arial"/>
                  <w:b/>
                  <w:i/>
                  <w:sz w:val="28"/>
                  <w:szCs w:val="28"/>
                </w:rPr>
                <w:t>Hedge Fund R</w:t>
              </w:r>
              <w:r w:rsidR="0038343B" w:rsidRPr="00B60D77">
                <w:rPr>
                  <w:rStyle w:val="Hyperlink"/>
                  <w:rFonts w:ascii="Arial" w:hAnsi="Arial" w:cs="Arial"/>
                  <w:b/>
                  <w:i/>
                  <w:sz w:val="28"/>
                  <w:szCs w:val="28"/>
                </w:rPr>
                <w:t>e</w:t>
              </w:r>
              <w:r w:rsidR="0038343B" w:rsidRPr="00B60D77">
                <w:rPr>
                  <w:rStyle w:val="Hyperlink"/>
                  <w:rFonts w:ascii="Arial" w:hAnsi="Arial" w:cs="Arial"/>
                  <w:b/>
                  <w:i/>
                  <w:sz w:val="28"/>
                  <w:szCs w:val="28"/>
                </w:rPr>
                <w:t>view</w:t>
              </w:r>
              <w:r w:rsidR="0038343B" w:rsidRPr="009D42CF">
                <w:rPr>
                  <w:rStyle w:val="Hyperlink"/>
                  <w:rFonts w:ascii="Arial" w:hAnsi="Arial" w:cs="Arial"/>
                  <w:sz w:val="28"/>
                  <w:szCs w:val="28"/>
                </w:rPr>
                <w:t xml:space="preserve"> and</w:t>
              </w:r>
              <w:r w:rsidR="00B60D77">
                <w:rPr>
                  <w:rStyle w:val="Hyperlink"/>
                  <w:rFonts w:ascii="Arial" w:hAnsi="Arial" w:cs="Arial"/>
                  <w:sz w:val="28"/>
                  <w:szCs w:val="28"/>
                </w:rPr>
                <w:t xml:space="preserve"> </w:t>
              </w:r>
              <w:proofErr w:type="gramStart"/>
              <w:r w:rsidR="00B60D77">
                <w:rPr>
                  <w:rStyle w:val="Hyperlink"/>
                  <w:rFonts w:ascii="Arial" w:hAnsi="Arial" w:cs="Arial"/>
                  <w:sz w:val="28"/>
                  <w:szCs w:val="28"/>
                </w:rPr>
                <w:t xml:space="preserve">on </w:t>
              </w:r>
              <w:r w:rsidR="0038343B" w:rsidRPr="009D42CF">
                <w:rPr>
                  <w:rStyle w:val="Hyperlink"/>
                  <w:rFonts w:ascii="Arial" w:hAnsi="Arial" w:cs="Arial"/>
                  <w:sz w:val="28"/>
                  <w:szCs w:val="28"/>
                </w:rPr>
                <w:t xml:space="preserve"> </w:t>
              </w:r>
              <w:r w:rsidR="0038343B" w:rsidRPr="00B60D77">
                <w:rPr>
                  <w:rStyle w:val="Hyperlink"/>
                  <w:rFonts w:ascii="Arial" w:hAnsi="Arial" w:cs="Arial"/>
                  <w:b/>
                  <w:i/>
                  <w:sz w:val="28"/>
                  <w:szCs w:val="28"/>
                </w:rPr>
                <w:t>Risk.net</w:t>
              </w:r>
              <w:proofErr w:type="gramEnd"/>
            </w:hyperlink>
            <w:r w:rsidR="0038343B" w:rsidRPr="009D42CF">
              <w:rPr>
                <w:rFonts w:ascii="Arial" w:hAnsi="Arial" w:cs="Arial"/>
                <w:sz w:val="28"/>
                <w:szCs w:val="28"/>
              </w:rPr>
              <w:t xml:space="preserve"> (subscri</w:t>
            </w:r>
            <w:r w:rsidR="0038343B" w:rsidRPr="009D42CF">
              <w:rPr>
                <w:rFonts w:ascii="Arial" w:hAnsi="Arial" w:cs="Arial"/>
                <w:sz w:val="28"/>
                <w:szCs w:val="28"/>
              </w:rPr>
              <w:t>p</w:t>
            </w:r>
            <w:r w:rsidR="0038343B" w:rsidRPr="009D42CF">
              <w:rPr>
                <w:rFonts w:ascii="Arial" w:hAnsi="Arial" w:cs="Arial"/>
                <w:sz w:val="28"/>
                <w:szCs w:val="28"/>
              </w:rPr>
              <w:t>tion required)</w:t>
            </w:r>
          </w:p>
          <w:p w14:paraId="591322BA" w14:textId="77777777" w:rsidR="003459E7" w:rsidRPr="009D42CF" w:rsidRDefault="003459E7" w:rsidP="00732DAE">
            <w:pPr>
              <w:jc w:val="both"/>
              <w:rPr>
                <w:rFonts w:ascii="Arial" w:hAnsi="Arial" w:cs="Arial"/>
                <w:sz w:val="28"/>
                <w:szCs w:val="28"/>
              </w:rPr>
            </w:pPr>
          </w:p>
          <w:p w14:paraId="4E281EB9" w14:textId="77777777" w:rsidR="003459E7" w:rsidRPr="009D42CF" w:rsidRDefault="003459E7" w:rsidP="00732DAE">
            <w:pPr>
              <w:jc w:val="both"/>
              <w:rPr>
                <w:rFonts w:ascii="Arial" w:hAnsi="Arial" w:cs="Arial"/>
                <w:sz w:val="28"/>
                <w:szCs w:val="28"/>
              </w:rPr>
            </w:pPr>
          </w:p>
          <w:p w14:paraId="742F8149" w14:textId="77777777" w:rsidR="003459E7" w:rsidRPr="009D42CF" w:rsidRDefault="003459E7" w:rsidP="00732DAE">
            <w:pPr>
              <w:jc w:val="both"/>
              <w:rPr>
                <w:rFonts w:ascii="Arial" w:hAnsi="Arial" w:cs="Arial"/>
                <w:sz w:val="28"/>
                <w:szCs w:val="28"/>
              </w:rPr>
            </w:pPr>
          </w:p>
          <w:p w14:paraId="5D7FC4CE" w14:textId="77777777" w:rsidR="003459E7" w:rsidRPr="009D42CF" w:rsidRDefault="003459E7" w:rsidP="00732DAE">
            <w:pPr>
              <w:jc w:val="both"/>
              <w:rPr>
                <w:rFonts w:ascii="Arial" w:hAnsi="Arial" w:cs="Arial"/>
                <w:sz w:val="28"/>
                <w:szCs w:val="28"/>
              </w:rPr>
            </w:pPr>
          </w:p>
          <w:p w14:paraId="09ADF346" w14:textId="77777777" w:rsidR="003459E7" w:rsidRPr="009D42CF" w:rsidRDefault="003459E7" w:rsidP="00732DAE">
            <w:pPr>
              <w:jc w:val="both"/>
              <w:rPr>
                <w:rFonts w:ascii="Arial" w:hAnsi="Arial" w:cs="Arial"/>
                <w:sz w:val="28"/>
                <w:szCs w:val="28"/>
              </w:rPr>
            </w:pPr>
          </w:p>
          <w:p w14:paraId="715A6F23" w14:textId="77777777" w:rsidR="003459E7" w:rsidRPr="009D42CF" w:rsidRDefault="003459E7" w:rsidP="00732DAE">
            <w:pPr>
              <w:jc w:val="both"/>
              <w:rPr>
                <w:rFonts w:ascii="Arial" w:hAnsi="Arial" w:cs="Arial"/>
                <w:sz w:val="28"/>
                <w:szCs w:val="28"/>
              </w:rPr>
            </w:pPr>
          </w:p>
          <w:p w14:paraId="35668016" w14:textId="77777777" w:rsidR="003459E7" w:rsidRPr="009D42CF" w:rsidRDefault="003459E7" w:rsidP="00732DAE">
            <w:pPr>
              <w:jc w:val="both"/>
              <w:rPr>
                <w:rFonts w:ascii="Arial" w:hAnsi="Arial" w:cs="Arial"/>
                <w:sz w:val="28"/>
                <w:szCs w:val="28"/>
              </w:rPr>
            </w:pPr>
          </w:p>
          <w:p w14:paraId="384C94E6" w14:textId="77777777" w:rsidR="003459E7" w:rsidRPr="009D42CF" w:rsidRDefault="003459E7" w:rsidP="00732DAE">
            <w:pPr>
              <w:jc w:val="both"/>
              <w:rPr>
                <w:rFonts w:ascii="Arial" w:hAnsi="Arial" w:cs="Arial"/>
                <w:sz w:val="28"/>
                <w:szCs w:val="28"/>
              </w:rPr>
            </w:pPr>
          </w:p>
          <w:p w14:paraId="6CF90B47" w14:textId="77777777" w:rsidR="003459E7" w:rsidRPr="009D42CF" w:rsidRDefault="003459E7" w:rsidP="00732DAE">
            <w:pPr>
              <w:jc w:val="both"/>
              <w:rPr>
                <w:rFonts w:ascii="Arial" w:hAnsi="Arial" w:cs="Arial"/>
                <w:sz w:val="28"/>
                <w:szCs w:val="28"/>
              </w:rPr>
            </w:pPr>
          </w:p>
          <w:p w14:paraId="293286D3" w14:textId="77777777" w:rsidR="003459E7" w:rsidRPr="009D42CF" w:rsidRDefault="003459E7" w:rsidP="00732DAE">
            <w:pPr>
              <w:jc w:val="both"/>
              <w:rPr>
                <w:rFonts w:ascii="Arial" w:hAnsi="Arial" w:cs="Arial"/>
                <w:sz w:val="28"/>
                <w:szCs w:val="28"/>
              </w:rPr>
            </w:pPr>
          </w:p>
          <w:p w14:paraId="126B1303" w14:textId="77777777" w:rsidR="003459E7" w:rsidRPr="009D42CF" w:rsidRDefault="003459E7" w:rsidP="00732DAE">
            <w:pPr>
              <w:jc w:val="both"/>
              <w:rPr>
                <w:rFonts w:ascii="Arial" w:hAnsi="Arial" w:cs="Arial"/>
                <w:sz w:val="28"/>
                <w:szCs w:val="28"/>
              </w:rPr>
            </w:pPr>
          </w:p>
          <w:p w14:paraId="30C52312" w14:textId="77777777" w:rsidR="003459E7" w:rsidRPr="009D42CF" w:rsidRDefault="003459E7" w:rsidP="00732DAE">
            <w:pPr>
              <w:jc w:val="both"/>
              <w:rPr>
                <w:rFonts w:ascii="Arial" w:hAnsi="Arial" w:cs="Arial"/>
                <w:sz w:val="28"/>
                <w:szCs w:val="28"/>
              </w:rPr>
            </w:pPr>
          </w:p>
          <w:p w14:paraId="3CE3E830" w14:textId="77777777" w:rsidR="0088005E" w:rsidRDefault="0088005E" w:rsidP="00485581">
            <w:pPr>
              <w:spacing w:before="100" w:beforeAutospacing="1" w:after="100" w:afterAutospacing="1"/>
              <w:jc w:val="both"/>
              <w:rPr>
                <w:rFonts w:ascii="Arial" w:hAnsi="Arial" w:cs="Arial"/>
                <w:sz w:val="28"/>
                <w:szCs w:val="28"/>
              </w:rPr>
            </w:pPr>
          </w:p>
          <w:p w14:paraId="0E4F53A8"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448FBD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EF16C13"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ECBE501" w14:textId="77777777" w:rsidR="0088005E" w:rsidRDefault="0088005E" w:rsidP="00732DAE">
            <w:pPr>
              <w:spacing w:before="100" w:beforeAutospacing="1" w:after="100" w:afterAutospacing="1"/>
              <w:ind w:left="360" w:hanging="326"/>
              <w:jc w:val="both"/>
              <w:rPr>
                <w:rFonts w:ascii="Arial" w:hAnsi="Arial" w:cs="Arial"/>
                <w:sz w:val="28"/>
                <w:szCs w:val="28"/>
              </w:rPr>
            </w:pPr>
          </w:p>
          <w:p w14:paraId="0F1D1183"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9358044"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4869AF4" w14:textId="77777777" w:rsidR="0088005E" w:rsidRDefault="0088005E" w:rsidP="00732DAE">
            <w:pPr>
              <w:spacing w:before="100" w:beforeAutospacing="1" w:after="100" w:afterAutospacing="1"/>
              <w:ind w:left="360" w:hanging="326"/>
              <w:jc w:val="both"/>
              <w:rPr>
                <w:rFonts w:ascii="Arial" w:hAnsi="Arial" w:cs="Arial"/>
                <w:sz w:val="28"/>
                <w:szCs w:val="28"/>
              </w:rPr>
            </w:pPr>
          </w:p>
          <w:p w14:paraId="7AF34BD8"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2B18910"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FE424B8" w14:textId="77777777" w:rsidR="0088005E" w:rsidRDefault="0088005E" w:rsidP="00732DAE">
            <w:pPr>
              <w:spacing w:before="100" w:beforeAutospacing="1" w:after="100" w:afterAutospacing="1"/>
              <w:ind w:left="360" w:hanging="326"/>
              <w:jc w:val="both"/>
              <w:rPr>
                <w:rFonts w:ascii="Arial" w:hAnsi="Arial" w:cs="Arial"/>
                <w:sz w:val="28"/>
                <w:szCs w:val="28"/>
              </w:rPr>
            </w:pPr>
          </w:p>
          <w:p w14:paraId="7E6194FC" w14:textId="77777777" w:rsidR="0088005E" w:rsidRDefault="0088005E" w:rsidP="00732DAE">
            <w:pPr>
              <w:spacing w:before="100" w:beforeAutospacing="1" w:after="100" w:afterAutospacing="1"/>
              <w:ind w:left="360" w:hanging="326"/>
              <w:jc w:val="both"/>
              <w:rPr>
                <w:rFonts w:ascii="Arial" w:hAnsi="Arial" w:cs="Arial"/>
                <w:sz w:val="28"/>
                <w:szCs w:val="28"/>
              </w:rPr>
            </w:pPr>
          </w:p>
          <w:p w14:paraId="009D8834"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67EE1B9"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CA63DD7" w14:textId="77777777" w:rsidR="0088005E" w:rsidRDefault="0088005E" w:rsidP="00732DAE">
            <w:pPr>
              <w:spacing w:before="100" w:beforeAutospacing="1" w:after="100" w:afterAutospacing="1"/>
              <w:ind w:left="360" w:hanging="326"/>
              <w:jc w:val="both"/>
              <w:rPr>
                <w:rFonts w:ascii="Arial" w:hAnsi="Arial" w:cs="Arial"/>
                <w:sz w:val="28"/>
                <w:szCs w:val="28"/>
              </w:rPr>
            </w:pPr>
          </w:p>
          <w:p w14:paraId="509F38EC" w14:textId="77777777" w:rsidR="0088005E" w:rsidRDefault="0088005E" w:rsidP="00732DAE">
            <w:pPr>
              <w:spacing w:before="100" w:beforeAutospacing="1" w:after="100" w:afterAutospacing="1"/>
              <w:ind w:left="360" w:hanging="326"/>
              <w:jc w:val="both"/>
              <w:rPr>
                <w:rFonts w:ascii="Arial" w:hAnsi="Arial" w:cs="Arial"/>
                <w:sz w:val="28"/>
                <w:szCs w:val="28"/>
              </w:rPr>
            </w:pPr>
          </w:p>
          <w:p w14:paraId="07578B1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47F53D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3BFFCDA" w14:textId="77777777" w:rsidR="0088005E" w:rsidRDefault="0088005E" w:rsidP="00732DAE">
            <w:pPr>
              <w:spacing w:before="100" w:beforeAutospacing="1" w:after="100" w:afterAutospacing="1"/>
              <w:ind w:left="360" w:hanging="326"/>
              <w:jc w:val="both"/>
              <w:rPr>
                <w:rFonts w:ascii="Arial" w:hAnsi="Arial" w:cs="Arial"/>
                <w:sz w:val="28"/>
                <w:szCs w:val="28"/>
              </w:rPr>
            </w:pPr>
          </w:p>
          <w:p w14:paraId="5754154E"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FC2309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7CE25B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A89745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640CA14"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E953C00"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E2BCAED" w14:textId="77777777" w:rsidR="0088005E" w:rsidRDefault="0088005E" w:rsidP="00732DAE">
            <w:pPr>
              <w:spacing w:before="100" w:beforeAutospacing="1" w:after="100" w:afterAutospacing="1"/>
              <w:ind w:left="360" w:hanging="326"/>
              <w:jc w:val="both"/>
              <w:rPr>
                <w:rFonts w:ascii="Arial" w:hAnsi="Arial" w:cs="Arial"/>
                <w:sz w:val="28"/>
                <w:szCs w:val="28"/>
              </w:rPr>
            </w:pPr>
          </w:p>
          <w:p w14:paraId="2114DAEA"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81EFD61"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7EB38D3"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5EFAE2D"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6F9BEAD" w14:textId="77777777" w:rsidR="0088005E" w:rsidRDefault="0088005E" w:rsidP="00732DAE">
            <w:pPr>
              <w:spacing w:before="100" w:beforeAutospacing="1" w:after="100" w:afterAutospacing="1"/>
              <w:ind w:left="360" w:hanging="326"/>
              <w:jc w:val="both"/>
              <w:rPr>
                <w:rFonts w:ascii="Arial" w:hAnsi="Arial" w:cs="Arial"/>
                <w:sz w:val="28"/>
                <w:szCs w:val="28"/>
              </w:rPr>
            </w:pPr>
          </w:p>
          <w:p w14:paraId="7614D3E0"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811413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8FEE8B6"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6328E3F" w14:textId="77777777" w:rsidR="0088005E" w:rsidRDefault="0088005E" w:rsidP="00732DAE">
            <w:pPr>
              <w:spacing w:before="100" w:beforeAutospacing="1" w:after="100" w:afterAutospacing="1"/>
              <w:ind w:left="360" w:hanging="326"/>
              <w:jc w:val="both"/>
              <w:rPr>
                <w:rFonts w:ascii="Arial" w:hAnsi="Arial" w:cs="Arial"/>
                <w:sz w:val="28"/>
                <w:szCs w:val="28"/>
              </w:rPr>
            </w:pPr>
          </w:p>
          <w:p w14:paraId="2C87D197" w14:textId="77777777" w:rsidR="0088005E" w:rsidRDefault="0088005E" w:rsidP="00732DAE">
            <w:pPr>
              <w:spacing w:before="100" w:beforeAutospacing="1" w:after="100" w:afterAutospacing="1"/>
              <w:ind w:left="360" w:hanging="326"/>
              <w:jc w:val="both"/>
              <w:rPr>
                <w:rFonts w:ascii="Arial" w:hAnsi="Arial" w:cs="Arial"/>
                <w:sz w:val="28"/>
                <w:szCs w:val="28"/>
              </w:rPr>
            </w:pPr>
          </w:p>
          <w:p w14:paraId="71806B5D"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6A3C2FF"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37CA65A" w14:textId="77777777" w:rsidR="0088005E" w:rsidRDefault="0088005E" w:rsidP="00732DAE">
            <w:pPr>
              <w:spacing w:before="100" w:beforeAutospacing="1" w:after="100" w:afterAutospacing="1"/>
              <w:ind w:left="360" w:hanging="326"/>
              <w:jc w:val="both"/>
              <w:rPr>
                <w:rFonts w:ascii="Arial" w:hAnsi="Arial" w:cs="Arial"/>
                <w:sz w:val="28"/>
                <w:szCs w:val="28"/>
              </w:rPr>
            </w:pPr>
          </w:p>
          <w:p w14:paraId="50068BE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263137FE"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93DCB69"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2B16790"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ADEF92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708E79E" w14:textId="77777777" w:rsidR="0088005E" w:rsidRDefault="0088005E" w:rsidP="00732DAE">
            <w:pPr>
              <w:spacing w:before="100" w:beforeAutospacing="1" w:after="100" w:afterAutospacing="1"/>
              <w:ind w:left="360" w:hanging="326"/>
              <w:jc w:val="both"/>
              <w:rPr>
                <w:rFonts w:ascii="Arial" w:hAnsi="Arial" w:cs="Arial"/>
                <w:sz w:val="28"/>
                <w:szCs w:val="28"/>
              </w:rPr>
            </w:pPr>
          </w:p>
          <w:p w14:paraId="5BAA76CF"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59CB7F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58498319" w14:textId="77777777" w:rsidR="0088005E" w:rsidRDefault="0088005E" w:rsidP="00732DAE">
            <w:pPr>
              <w:spacing w:before="100" w:beforeAutospacing="1" w:after="100" w:afterAutospacing="1"/>
              <w:ind w:left="360" w:hanging="326"/>
              <w:jc w:val="both"/>
              <w:rPr>
                <w:rFonts w:ascii="Arial" w:hAnsi="Arial" w:cs="Arial"/>
                <w:sz w:val="28"/>
                <w:szCs w:val="28"/>
              </w:rPr>
            </w:pPr>
          </w:p>
          <w:p w14:paraId="17373B2A"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CE56F02" w14:textId="77777777" w:rsidR="0088005E" w:rsidRDefault="0088005E" w:rsidP="00732DAE">
            <w:pPr>
              <w:spacing w:before="100" w:beforeAutospacing="1" w:after="100" w:afterAutospacing="1"/>
              <w:ind w:left="360" w:hanging="326"/>
              <w:jc w:val="both"/>
              <w:rPr>
                <w:rFonts w:ascii="Arial" w:hAnsi="Arial" w:cs="Arial"/>
                <w:sz w:val="28"/>
                <w:szCs w:val="28"/>
              </w:rPr>
            </w:pPr>
          </w:p>
          <w:p w14:paraId="48E074C5" w14:textId="77777777" w:rsidR="0088005E" w:rsidRDefault="0088005E" w:rsidP="00732DAE">
            <w:pPr>
              <w:spacing w:before="100" w:beforeAutospacing="1" w:after="100" w:afterAutospacing="1"/>
              <w:ind w:left="360" w:hanging="326"/>
              <w:jc w:val="both"/>
              <w:rPr>
                <w:rFonts w:ascii="Arial" w:hAnsi="Arial" w:cs="Arial"/>
                <w:sz w:val="28"/>
                <w:szCs w:val="28"/>
              </w:rPr>
            </w:pPr>
          </w:p>
          <w:p w14:paraId="65EC899F" w14:textId="77777777" w:rsidR="0088005E" w:rsidRDefault="0088005E" w:rsidP="00732DAE">
            <w:pPr>
              <w:spacing w:before="100" w:beforeAutospacing="1" w:after="100" w:afterAutospacing="1"/>
              <w:ind w:left="360" w:hanging="326"/>
              <w:jc w:val="both"/>
              <w:rPr>
                <w:rFonts w:ascii="Arial" w:hAnsi="Arial" w:cs="Arial"/>
                <w:sz w:val="28"/>
                <w:szCs w:val="28"/>
              </w:rPr>
            </w:pPr>
          </w:p>
          <w:p w14:paraId="3E6893B8" w14:textId="77777777" w:rsidR="0088005E" w:rsidRDefault="0088005E" w:rsidP="00732DAE">
            <w:pPr>
              <w:spacing w:before="100" w:beforeAutospacing="1" w:after="100" w:afterAutospacing="1"/>
              <w:ind w:left="360" w:hanging="326"/>
              <w:jc w:val="both"/>
              <w:rPr>
                <w:rFonts w:ascii="Arial" w:hAnsi="Arial" w:cs="Arial"/>
                <w:sz w:val="28"/>
                <w:szCs w:val="28"/>
              </w:rPr>
            </w:pPr>
          </w:p>
          <w:p w14:paraId="298673B7" w14:textId="77777777" w:rsidR="00562673" w:rsidRDefault="00562673" w:rsidP="00732DAE">
            <w:pPr>
              <w:spacing w:before="120"/>
              <w:jc w:val="both"/>
              <w:rPr>
                <w:rFonts w:ascii="Arial" w:hAnsi="Arial" w:cs="Arial"/>
                <w:sz w:val="28"/>
                <w:szCs w:val="28"/>
                <w:lang w:val="en-US"/>
              </w:rPr>
            </w:pPr>
          </w:p>
          <w:p w14:paraId="3568C87E" w14:textId="77777777" w:rsidR="006517D4" w:rsidRDefault="006517D4" w:rsidP="00732DAE">
            <w:pPr>
              <w:spacing w:before="120"/>
              <w:jc w:val="both"/>
              <w:rPr>
                <w:rFonts w:ascii="Arial" w:hAnsi="Arial" w:cs="Arial"/>
                <w:sz w:val="28"/>
                <w:szCs w:val="28"/>
                <w:lang w:val="en-US"/>
              </w:rPr>
            </w:pPr>
          </w:p>
          <w:p w14:paraId="0FE06796" w14:textId="77777777" w:rsidR="006517D4" w:rsidRDefault="006517D4" w:rsidP="00732DAE">
            <w:pPr>
              <w:spacing w:before="120"/>
              <w:jc w:val="both"/>
              <w:rPr>
                <w:rFonts w:ascii="Arial" w:hAnsi="Arial" w:cs="Arial"/>
                <w:sz w:val="28"/>
                <w:szCs w:val="28"/>
                <w:lang w:val="en-US"/>
              </w:rPr>
            </w:pPr>
          </w:p>
          <w:p w14:paraId="2EF2A8DB" w14:textId="77777777" w:rsidR="006517D4" w:rsidRDefault="006517D4" w:rsidP="00732DAE">
            <w:pPr>
              <w:spacing w:before="120"/>
              <w:jc w:val="both"/>
              <w:rPr>
                <w:rFonts w:ascii="Arial" w:hAnsi="Arial" w:cs="Arial"/>
                <w:sz w:val="28"/>
                <w:szCs w:val="28"/>
                <w:lang w:val="en-US"/>
              </w:rPr>
            </w:pPr>
          </w:p>
          <w:p w14:paraId="2E44985A" w14:textId="77777777" w:rsidR="006517D4" w:rsidRDefault="006517D4" w:rsidP="00732DAE">
            <w:pPr>
              <w:spacing w:before="120"/>
              <w:jc w:val="both"/>
              <w:rPr>
                <w:rFonts w:ascii="Arial" w:hAnsi="Arial" w:cs="Arial"/>
                <w:sz w:val="28"/>
                <w:szCs w:val="28"/>
                <w:lang w:val="en-US"/>
              </w:rPr>
            </w:pPr>
          </w:p>
          <w:p w14:paraId="1895706A" w14:textId="77777777" w:rsidR="006517D4" w:rsidRDefault="006517D4" w:rsidP="00732DAE">
            <w:pPr>
              <w:spacing w:before="120"/>
              <w:jc w:val="both"/>
              <w:rPr>
                <w:rFonts w:ascii="Arial" w:hAnsi="Arial" w:cs="Arial"/>
                <w:sz w:val="28"/>
                <w:szCs w:val="28"/>
                <w:lang w:val="en-US"/>
              </w:rPr>
            </w:pPr>
          </w:p>
          <w:p w14:paraId="6DA34E6B" w14:textId="77777777" w:rsidR="00485581" w:rsidRDefault="00485581" w:rsidP="00732DAE">
            <w:pPr>
              <w:spacing w:before="120"/>
              <w:jc w:val="both"/>
              <w:rPr>
                <w:rFonts w:ascii="Arial" w:hAnsi="Arial" w:cs="Arial"/>
                <w:sz w:val="28"/>
                <w:szCs w:val="28"/>
                <w:lang w:val="en-US"/>
              </w:rPr>
            </w:pPr>
          </w:p>
          <w:p w14:paraId="2D044E84" w14:textId="77777777" w:rsidR="00485581" w:rsidRDefault="00485581" w:rsidP="00732DAE">
            <w:pPr>
              <w:spacing w:before="120"/>
              <w:jc w:val="both"/>
              <w:rPr>
                <w:rFonts w:ascii="Arial" w:hAnsi="Arial" w:cs="Arial"/>
                <w:sz w:val="28"/>
                <w:szCs w:val="28"/>
                <w:lang w:val="en-US"/>
              </w:rPr>
            </w:pPr>
          </w:p>
          <w:p w14:paraId="1944EA4F" w14:textId="77777777" w:rsidR="00485581" w:rsidRDefault="00485581" w:rsidP="00732DAE">
            <w:pPr>
              <w:spacing w:before="120"/>
              <w:jc w:val="both"/>
              <w:rPr>
                <w:rFonts w:ascii="Arial" w:hAnsi="Arial" w:cs="Arial"/>
                <w:sz w:val="28"/>
                <w:szCs w:val="28"/>
                <w:lang w:val="en-US"/>
              </w:rPr>
            </w:pPr>
          </w:p>
          <w:p w14:paraId="03DD8FB3" w14:textId="77777777" w:rsidR="00485581" w:rsidRDefault="00485581" w:rsidP="00732DAE">
            <w:pPr>
              <w:spacing w:before="120"/>
              <w:jc w:val="both"/>
              <w:rPr>
                <w:rFonts w:ascii="Arial" w:hAnsi="Arial" w:cs="Arial"/>
                <w:sz w:val="28"/>
                <w:szCs w:val="28"/>
                <w:lang w:val="en-US"/>
              </w:rPr>
            </w:pPr>
          </w:p>
          <w:p w14:paraId="669ACEDB" w14:textId="77777777" w:rsidR="00B12492" w:rsidRDefault="00B12492" w:rsidP="00732DAE">
            <w:pPr>
              <w:spacing w:before="120"/>
              <w:jc w:val="both"/>
              <w:rPr>
                <w:rFonts w:ascii="Arial" w:hAnsi="Arial" w:cs="Arial"/>
                <w:sz w:val="28"/>
                <w:szCs w:val="28"/>
                <w:lang w:val="en-US"/>
              </w:rPr>
            </w:pPr>
          </w:p>
          <w:p w14:paraId="65DE85F0" w14:textId="77777777" w:rsidR="00485581" w:rsidRDefault="00485581" w:rsidP="00732DAE">
            <w:pPr>
              <w:spacing w:before="120"/>
              <w:jc w:val="both"/>
              <w:rPr>
                <w:rFonts w:ascii="Arial" w:hAnsi="Arial" w:cs="Arial"/>
                <w:sz w:val="28"/>
                <w:szCs w:val="28"/>
                <w:lang w:val="en-US"/>
              </w:rPr>
            </w:pPr>
          </w:p>
          <w:p w14:paraId="6B8A0EA0" w14:textId="7E063405" w:rsidR="00540765" w:rsidRPr="00203800" w:rsidRDefault="006517D4" w:rsidP="00732DAE">
            <w:pPr>
              <w:spacing w:before="120"/>
              <w:jc w:val="both"/>
              <w:rPr>
                <w:rFonts w:ascii="Arial" w:hAnsi="Arial" w:cs="Arial"/>
                <w:sz w:val="28"/>
                <w:szCs w:val="28"/>
                <w:lang w:val="en-US"/>
              </w:rPr>
            </w:pPr>
            <w:r>
              <w:rPr>
                <w:rFonts w:ascii="Arial" w:hAnsi="Arial" w:cs="Arial"/>
                <w:sz w:val="28"/>
                <w:szCs w:val="28"/>
                <w:lang w:val="en-US"/>
              </w:rPr>
              <w:t>P</w:t>
            </w:r>
            <w:r w:rsidR="00203800">
              <w:rPr>
                <w:rFonts w:ascii="Arial" w:hAnsi="Arial" w:cs="Arial"/>
                <w:sz w:val="28"/>
                <w:szCs w:val="28"/>
                <w:lang w:val="en-US"/>
              </w:rPr>
              <w:t xml:space="preserve">ublished under the title </w:t>
            </w:r>
            <w:r w:rsidR="00203800" w:rsidRPr="00203800">
              <w:rPr>
                <w:rFonts w:ascii="Arial" w:hAnsi="Arial" w:cs="Arial"/>
                <w:b/>
                <w:sz w:val="28"/>
                <w:szCs w:val="28"/>
                <w:lang w:val="en-US"/>
              </w:rPr>
              <w:t>“Drilling Down To Secure Yield”</w:t>
            </w:r>
            <w:r w:rsidR="00203800">
              <w:rPr>
                <w:rFonts w:ascii="Arial" w:hAnsi="Arial" w:cs="Arial"/>
                <w:sz w:val="28"/>
                <w:szCs w:val="28"/>
                <w:lang w:val="en-US"/>
              </w:rPr>
              <w:t xml:space="preserve"> in </w:t>
            </w:r>
            <w:r w:rsidR="00203800" w:rsidRPr="00203800">
              <w:rPr>
                <w:rFonts w:ascii="Arial" w:hAnsi="Arial" w:cs="Arial"/>
                <w:sz w:val="28"/>
                <w:szCs w:val="28"/>
                <w:lang w:val="en-US"/>
              </w:rPr>
              <w:br/>
            </w:r>
            <w:r w:rsidR="00203800" w:rsidRPr="00203800">
              <w:rPr>
                <w:rFonts w:ascii="Arial" w:hAnsi="Arial" w:cs="Arial"/>
                <w:sz w:val="28"/>
                <w:szCs w:val="28"/>
                <w:lang w:val="en-US"/>
              </w:rPr>
              <w:fldChar w:fldCharType="begin"/>
            </w:r>
            <w:r w:rsidR="00203800" w:rsidRPr="00203800">
              <w:rPr>
                <w:rFonts w:ascii="Arial" w:hAnsi="Arial" w:cs="Arial"/>
                <w:sz w:val="28"/>
                <w:szCs w:val="28"/>
                <w:lang w:val="en-US"/>
              </w:rPr>
              <w:instrText xml:space="preserve"> HYPERLINK "http://inschinvest.com/downloads/download.php?id=143" \t "_blank" </w:instrText>
            </w:r>
            <w:r w:rsidR="00203800" w:rsidRPr="00203800">
              <w:rPr>
                <w:rFonts w:ascii="Arial" w:hAnsi="Arial" w:cs="Arial"/>
                <w:sz w:val="28"/>
                <w:szCs w:val="28"/>
                <w:lang w:val="en-US"/>
              </w:rPr>
              <w:fldChar w:fldCharType="separate"/>
            </w:r>
            <w:r w:rsidR="00203800" w:rsidRPr="00B60D77">
              <w:rPr>
                <w:rStyle w:val="Hyperlink"/>
                <w:rFonts w:ascii="Arial" w:hAnsi="Arial" w:cs="Arial"/>
                <w:b/>
                <w:bCs/>
                <w:i/>
                <w:sz w:val="28"/>
                <w:szCs w:val="28"/>
                <w:lang w:val="en-US"/>
              </w:rPr>
              <w:t>Commodities Now</w:t>
            </w:r>
            <w:r w:rsidR="00203800" w:rsidRPr="00203800">
              <w:rPr>
                <w:rStyle w:val="Hyperlink"/>
                <w:rFonts w:ascii="Arial" w:hAnsi="Arial" w:cs="Arial"/>
                <w:b/>
                <w:bCs/>
                <w:sz w:val="28"/>
                <w:szCs w:val="28"/>
                <w:lang w:val="en-US"/>
              </w:rPr>
              <w:t xml:space="preserve"> - Mar 2013</w:t>
            </w:r>
            <w:r w:rsidR="00203800" w:rsidRPr="00203800">
              <w:rPr>
                <w:rFonts w:ascii="Arial" w:hAnsi="Arial" w:cs="Arial"/>
                <w:sz w:val="28"/>
                <w:szCs w:val="28"/>
              </w:rPr>
              <w:fldChar w:fldCharType="end"/>
            </w:r>
            <w:r w:rsidR="00203800">
              <w:rPr>
                <w:rFonts w:ascii="Arial" w:hAnsi="Arial" w:cs="Arial"/>
                <w:sz w:val="28"/>
                <w:szCs w:val="28"/>
              </w:rPr>
              <w:t>.</w:t>
            </w:r>
            <w:r w:rsidR="00203800" w:rsidRPr="00203800">
              <w:rPr>
                <w:rFonts w:ascii="Arial" w:hAnsi="Arial" w:cs="Arial"/>
                <w:sz w:val="28"/>
                <w:szCs w:val="28"/>
                <w:lang w:val="en-US"/>
              </w:rPr>
              <w:t> </w:t>
            </w:r>
          </w:p>
          <w:p w14:paraId="4DE73CF8" w14:textId="77777777" w:rsidR="00732DAE" w:rsidRDefault="00540765" w:rsidP="00732DAE">
            <w:pPr>
              <w:spacing w:before="120"/>
              <w:ind w:left="34"/>
              <w:jc w:val="both"/>
              <w:rPr>
                <w:rFonts w:ascii="Arial" w:hAnsi="Arial" w:cs="Arial"/>
                <w:sz w:val="28"/>
                <w:szCs w:val="28"/>
              </w:rPr>
            </w:pPr>
            <w:r>
              <w:rPr>
                <w:rFonts w:ascii="Arial" w:hAnsi="Arial" w:cs="Arial"/>
                <w:sz w:val="28"/>
                <w:szCs w:val="28"/>
              </w:rPr>
              <w:t>An Italian version of this</w:t>
            </w:r>
            <w:r w:rsidR="00EC7979" w:rsidRPr="009D42CF">
              <w:rPr>
                <w:rFonts w:ascii="Arial" w:hAnsi="Arial" w:cs="Arial"/>
                <w:sz w:val="28"/>
                <w:szCs w:val="28"/>
              </w:rPr>
              <w:t xml:space="preserve"> article was published in </w:t>
            </w:r>
            <w:hyperlink r:id="rId19" w:history="1">
              <w:r w:rsidR="00EC7979" w:rsidRPr="00732DAE">
                <w:rPr>
                  <w:rStyle w:val="Hyperlink"/>
                  <w:rFonts w:ascii="Arial" w:hAnsi="Arial" w:cs="Arial"/>
                  <w:b/>
                  <w:i/>
                  <w:sz w:val="28"/>
                  <w:szCs w:val="28"/>
                </w:rPr>
                <w:t>Ticino Management</w:t>
              </w:r>
              <w:r w:rsidR="00B60D77" w:rsidRPr="00732DAE">
                <w:rPr>
                  <w:rStyle w:val="Hyperlink"/>
                  <w:rFonts w:ascii="Arial" w:hAnsi="Arial" w:cs="Arial"/>
                  <w:b/>
                  <w:sz w:val="28"/>
                  <w:szCs w:val="28"/>
                </w:rPr>
                <w:t xml:space="preserve"> </w:t>
              </w:r>
              <w:r w:rsidR="00EC7979" w:rsidRPr="00732DAE">
                <w:rPr>
                  <w:rStyle w:val="Hyperlink"/>
                  <w:rFonts w:ascii="Arial" w:hAnsi="Arial" w:cs="Arial"/>
                  <w:b/>
                  <w:sz w:val="28"/>
                  <w:szCs w:val="28"/>
                </w:rPr>
                <w:t>-</w:t>
              </w:r>
              <w:r w:rsidR="006517D4" w:rsidRPr="00732DAE">
                <w:rPr>
                  <w:rStyle w:val="Hyperlink"/>
                  <w:rFonts w:ascii="Arial" w:hAnsi="Arial" w:cs="Arial"/>
                  <w:b/>
                  <w:sz w:val="28"/>
                  <w:szCs w:val="28"/>
                </w:rPr>
                <w:t xml:space="preserve"> </w:t>
              </w:r>
              <w:proofErr w:type="spellStart"/>
              <w:r w:rsidR="00EC7979" w:rsidRPr="00732DAE">
                <w:rPr>
                  <w:rStyle w:val="Hyperlink"/>
                  <w:rFonts w:ascii="Arial" w:hAnsi="Arial" w:cs="Arial"/>
                  <w:b/>
                  <w:i/>
                  <w:sz w:val="28"/>
                  <w:szCs w:val="28"/>
                </w:rPr>
                <w:lastRenderedPageBreak/>
                <w:t>Speciale</w:t>
              </w:r>
              <w:proofErr w:type="spellEnd"/>
              <w:r w:rsidR="00EC7979" w:rsidRPr="00732DAE">
                <w:rPr>
                  <w:rStyle w:val="Hyperlink"/>
                  <w:rFonts w:ascii="Arial" w:hAnsi="Arial" w:cs="Arial"/>
                  <w:b/>
                  <w:i/>
                  <w:sz w:val="28"/>
                  <w:szCs w:val="28"/>
                </w:rPr>
                <w:t xml:space="preserve"> </w:t>
              </w:r>
              <w:proofErr w:type="spellStart"/>
              <w:r w:rsidR="00EC7979" w:rsidRPr="00732DAE">
                <w:rPr>
                  <w:rStyle w:val="Hyperlink"/>
                  <w:rFonts w:ascii="Arial" w:hAnsi="Arial" w:cs="Arial"/>
                  <w:b/>
                  <w:i/>
                  <w:sz w:val="28"/>
                  <w:szCs w:val="28"/>
                </w:rPr>
                <w:t>Fondi</w:t>
              </w:r>
              <w:proofErr w:type="spellEnd"/>
            </w:hyperlink>
            <w:r w:rsidR="00732DAE">
              <w:rPr>
                <w:rFonts w:ascii="Arial" w:hAnsi="Arial" w:cs="Arial"/>
                <w:sz w:val="28"/>
                <w:szCs w:val="28"/>
              </w:rPr>
              <w:t xml:space="preserve"> of Jan-Feb.2013</w:t>
            </w:r>
            <w:r w:rsidR="00EC7979" w:rsidRPr="009D42CF">
              <w:rPr>
                <w:rFonts w:ascii="Arial" w:hAnsi="Arial" w:cs="Arial"/>
                <w:sz w:val="28"/>
                <w:szCs w:val="28"/>
              </w:rPr>
              <w:t>).</w:t>
            </w:r>
          </w:p>
          <w:p w14:paraId="24C54612" w14:textId="77777777" w:rsidR="00485581" w:rsidRDefault="00485581" w:rsidP="00732DAE">
            <w:pPr>
              <w:spacing w:before="120"/>
              <w:ind w:left="34"/>
              <w:jc w:val="both"/>
              <w:rPr>
                <w:rFonts w:ascii="Arial" w:hAnsi="Arial" w:cs="Arial"/>
                <w:sz w:val="28"/>
                <w:szCs w:val="28"/>
              </w:rPr>
            </w:pPr>
          </w:p>
          <w:p w14:paraId="1922AF9D" w14:textId="3B1ACC43" w:rsidR="00EC7979" w:rsidRPr="00732DAE" w:rsidRDefault="00540765" w:rsidP="00732DAE">
            <w:pPr>
              <w:spacing w:before="120"/>
              <w:ind w:left="34"/>
              <w:jc w:val="both"/>
              <w:rPr>
                <w:rFonts w:ascii="Arial" w:hAnsi="Arial" w:cs="Arial"/>
                <w:sz w:val="28"/>
                <w:szCs w:val="28"/>
              </w:rPr>
            </w:pPr>
            <w:r>
              <w:rPr>
                <w:rFonts w:ascii="Arial" w:hAnsi="Arial" w:cs="Arial"/>
                <w:bCs/>
                <w:color w:val="000000"/>
                <w:sz w:val="28"/>
                <w:szCs w:val="28"/>
                <w:lang w:val="en-US"/>
              </w:rPr>
              <w:t>Our</w:t>
            </w:r>
            <w:r w:rsidR="004D2A4F">
              <w:rPr>
                <w:rFonts w:ascii="Arial" w:hAnsi="Arial" w:cs="Arial"/>
                <w:bCs/>
                <w:color w:val="000000"/>
                <w:sz w:val="28"/>
                <w:szCs w:val="28"/>
                <w:lang w:val="en-US"/>
              </w:rPr>
              <w:t xml:space="preserve"> opinion on the Libor fair value </w:t>
            </w:r>
            <w:r>
              <w:rPr>
                <w:rFonts w:ascii="Arial" w:hAnsi="Arial" w:cs="Arial"/>
                <w:bCs/>
                <w:color w:val="000000"/>
                <w:sz w:val="28"/>
                <w:szCs w:val="28"/>
                <w:lang w:val="en-US"/>
              </w:rPr>
              <w:t xml:space="preserve">was also published </w:t>
            </w:r>
            <w:r w:rsidR="004D2A4F">
              <w:rPr>
                <w:rFonts w:ascii="Arial" w:hAnsi="Arial" w:cs="Arial"/>
                <w:bCs/>
                <w:color w:val="000000"/>
                <w:sz w:val="28"/>
                <w:szCs w:val="28"/>
                <w:lang w:val="en-US"/>
              </w:rPr>
              <w:t xml:space="preserve">in </w:t>
            </w:r>
            <w:r w:rsidR="004D2A4F" w:rsidRPr="004D2A4F">
              <w:rPr>
                <w:rFonts w:ascii="Arial" w:hAnsi="Arial" w:cs="Arial"/>
                <w:b/>
                <w:bCs/>
                <w:i/>
                <w:color w:val="000000"/>
                <w:sz w:val="28"/>
                <w:szCs w:val="28"/>
                <w:lang w:val="en-US"/>
              </w:rPr>
              <w:t>Futures and O</w:t>
            </w:r>
            <w:r w:rsidR="004D2A4F" w:rsidRPr="004D2A4F">
              <w:rPr>
                <w:rFonts w:ascii="Arial" w:hAnsi="Arial" w:cs="Arial"/>
                <w:b/>
                <w:bCs/>
                <w:i/>
                <w:color w:val="000000"/>
                <w:sz w:val="28"/>
                <w:szCs w:val="28"/>
                <w:lang w:val="en-US"/>
              </w:rPr>
              <w:t>p</w:t>
            </w:r>
            <w:r w:rsidR="004D2A4F" w:rsidRPr="004D2A4F">
              <w:rPr>
                <w:rFonts w:ascii="Arial" w:hAnsi="Arial" w:cs="Arial"/>
                <w:b/>
                <w:bCs/>
                <w:i/>
                <w:color w:val="000000"/>
                <w:sz w:val="28"/>
                <w:szCs w:val="28"/>
                <w:lang w:val="en-US"/>
              </w:rPr>
              <w:t>tions World</w:t>
            </w:r>
            <w:r w:rsidR="004D2A4F">
              <w:rPr>
                <w:rFonts w:ascii="Arial" w:hAnsi="Arial" w:cs="Arial"/>
                <w:bCs/>
                <w:color w:val="000000"/>
                <w:sz w:val="28"/>
                <w:szCs w:val="28"/>
                <w:lang w:val="en-US"/>
              </w:rPr>
              <w:t xml:space="preserve">, </w:t>
            </w:r>
            <w:hyperlink r:id="rId20" w:history="1">
              <w:r w:rsidR="004D2A4F" w:rsidRPr="004D2A4F">
                <w:rPr>
                  <w:rStyle w:val="Hyperlink"/>
                  <w:rFonts w:ascii="Arial" w:hAnsi="Arial" w:cs="Arial"/>
                  <w:bCs/>
                  <w:sz w:val="28"/>
                  <w:szCs w:val="28"/>
                  <w:lang w:val="en-US"/>
                </w:rPr>
                <w:t>“Is Libor a Trustworthy Index?”</w:t>
              </w:r>
            </w:hyperlink>
            <w:r w:rsidR="004D2A4F">
              <w:rPr>
                <w:rFonts w:ascii="Arial" w:hAnsi="Arial" w:cs="Arial"/>
                <w:bCs/>
                <w:color w:val="000000"/>
                <w:sz w:val="28"/>
                <w:szCs w:val="28"/>
                <w:lang w:val="en-US"/>
              </w:rPr>
              <w:t xml:space="preserve"> (</w:t>
            </w:r>
            <w:proofErr w:type="gramStart"/>
            <w:r w:rsidR="004D2A4F">
              <w:rPr>
                <w:rFonts w:ascii="Arial" w:hAnsi="Arial" w:cs="Arial"/>
                <w:bCs/>
                <w:color w:val="000000"/>
                <w:sz w:val="28"/>
                <w:szCs w:val="28"/>
                <w:lang w:val="en-US"/>
              </w:rPr>
              <w:t>registr</w:t>
            </w:r>
            <w:r w:rsidR="004D2A4F">
              <w:rPr>
                <w:rFonts w:ascii="Arial" w:hAnsi="Arial" w:cs="Arial"/>
                <w:bCs/>
                <w:color w:val="000000"/>
                <w:sz w:val="28"/>
                <w:szCs w:val="28"/>
                <w:lang w:val="en-US"/>
              </w:rPr>
              <w:t>a</w:t>
            </w:r>
            <w:r w:rsidR="004D2A4F">
              <w:rPr>
                <w:rFonts w:ascii="Arial" w:hAnsi="Arial" w:cs="Arial"/>
                <w:bCs/>
                <w:color w:val="000000"/>
                <w:sz w:val="28"/>
                <w:szCs w:val="28"/>
                <w:lang w:val="en-US"/>
              </w:rPr>
              <w:t>tion</w:t>
            </w:r>
            <w:proofErr w:type="gramEnd"/>
            <w:r w:rsidR="004D2A4F">
              <w:rPr>
                <w:rFonts w:ascii="Arial" w:hAnsi="Arial" w:cs="Arial"/>
                <w:bCs/>
                <w:color w:val="000000"/>
                <w:sz w:val="28"/>
                <w:szCs w:val="28"/>
                <w:lang w:val="en-US"/>
              </w:rPr>
              <w:t xml:space="preserve"> required)</w:t>
            </w:r>
          </w:p>
          <w:p w14:paraId="3BAC23F7" w14:textId="77777777" w:rsidR="00EC7979" w:rsidRDefault="00EC7979" w:rsidP="00732DAE">
            <w:pPr>
              <w:spacing w:before="100" w:beforeAutospacing="1" w:after="100" w:afterAutospacing="1" w:line="270" w:lineRule="atLeast"/>
              <w:ind w:left="34"/>
              <w:jc w:val="both"/>
              <w:rPr>
                <w:rFonts w:ascii="Arial" w:hAnsi="Arial" w:cs="Arial"/>
                <w:bCs/>
                <w:color w:val="000000"/>
                <w:sz w:val="28"/>
                <w:szCs w:val="28"/>
                <w:lang w:val="en-US"/>
              </w:rPr>
            </w:pPr>
          </w:p>
          <w:p w14:paraId="6E067572" w14:textId="77777777" w:rsidR="006517D4" w:rsidRDefault="00562673" w:rsidP="00732DAE">
            <w:pPr>
              <w:spacing w:before="100" w:beforeAutospacing="1" w:after="100" w:afterAutospacing="1" w:line="270" w:lineRule="atLeast"/>
              <w:jc w:val="both"/>
              <w:rPr>
                <w:rFonts w:ascii="Arial" w:hAnsi="Arial" w:cs="Arial"/>
                <w:bCs/>
                <w:color w:val="000000"/>
                <w:sz w:val="28"/>
                <w:szCs w:val="28"/>
                <w:lang w:val="en-US"/>
              </w:rPr>
            </w:pPr>
            <w:r>
              <w:rPr>
                <w:rFonts w:ascii="Arial" w:hAnsi="Arial" w:cs="Arial"/>
                <w:bCs/>
                <w:color w:val="000000"/>
                <w:sz w:val="28"/>
                <w:szCs w:val="28"/>
                <w:lang w:val="en-US"/>
              </w:rPr>
              <w:br/>
            </w:r>
            <w:bookmarkStart w:id="0" w:name="_GoBack"/>
            <w:bookmarkEnd w:id="0"/>
          </w:p>
          <w:p w14:paraId="5C139AA1" w14:textId="77777777" w:rsidR="006517D4" w:rsidRDefault="006517D4" w:rsidP="00732DAE">
            <w:pPr>
              <w:spacing w:before="100" w:beforeAutospacing="1" w:after="100" w:afterAutospacing="1" w:line="270" w:lineRule="atLeast"/>
              <w:jc w:val="both"/>
              <w:rPr>
                <w:rFonts w:ascii="Arial" w:hAnsi="Arial" w:cs="Arial"/>
                <w:bCs/>
                <w:color w:val="000000"/>
                <w:sz w:val="28"/>
                <w:szCs w:val="28"/>
                <w:lang w:val="en-US"/>
              </w:rPr>
            </w:pPr>
          </w:p>
          <w:p w14:paraId="0E1AFBD6" w14:textId="77777777" w:rsidR="00732DAE" w:rsidRDefault="006517D4" w:rsidP="00732DAE">
            <w:pPr>
              <w:spacing w:before="100" w:beforeAutospacing="1" w:after="100" w:afterAutospacing="1" w:line="270" w:lineRule="atLeast"/>
              <w:jc w:val="both"/>
              <w:rPr>
                <w:rFonts w:ascii="Arial" w:hAnsi="Arial" w:cs="Arial"/>
                <w:bCs/>
                <w:color w:val="000000"/>
                <w:sz w:val="28"/>
                <w:szCs w:val="28"/>
                <w:lang w:val="en-US"/>
              </w:rPr>
            </w:pPr>
            <w:r>
              <w:rPr>
                <w:rFonts w:ascii="Arial" w:hAnsi="Arial" w:cs="Arial"/>
                <w:bCs/>
                <w:color w:val="000000"/>
                <w:sz w:val="28"/>
                <w:szCs w:val="28"/>
                <w:lang w:val="en-US"/>
              </w:rPr>
              <w:br/>
            </w:r>
          </w:p>
          <w:p w14:paraId="1BA9AD86" w14:textId="22C34E34" w:rsidR="0088005E" w:rsidRPr="00732DAE" w:rsidRDefault="00562673" w:rsidP="00732DAE">
            <w:pPr>
              <w:spacing w:before="100" w:beforeAutospacing="1" w:after="100" w:afterAutospacing="1" w:line="270" w:lineRule="atLeast"/>
              <w:jc w:val="both"/>
              <w:rPr>
                <w:rFonts w:ascii="Arial" w:hAnsi="Arial" w:cs="Arial"/>
                <w:b/>
                <w:bCs/>
                <w:color w:val="000000"/>
                <w:sz w:val="28"/>
                <w:szCs w:val="28"/>
              </w:rPr>
            </w:pPr>
            <w:r>
              <w:rPr>
                <w:rFonts w:ascii="Arial" w:hAnsi="Arial" w:cs="Arial"/>
                <w:bCs/>
                <w:color w:val="000000"/>
                <w:sz w:val="28"/>
                <w:szCs w:val="28"/>
                <w:lang w:val="en-US"/>
              </w:rPr>
              <w:t>A</w:t>
            </w:r>
            <w:r w:rsidR="00EC7979" w:rsidRPr="009D42CF">
              <w:rPr>
                <w:rFonts w:ascii="Arial" w:hAnsi="Arial" w:cs="Arial"/>
                <w:bCs/>
                <w:color w:val="000000"/>
                <w:sz w:val="28"/>
                <w:szCs w:val="28"/>
                <w:lang w:val="en-US"/>
              </w:rPr>
              <w:t xml:space="preserve"> version of this a</w:t>
            </w:r>
            <w:r w:rsidR="00EC7979" w:rsidRPr="009D42CF">
              <w:rPr>
                <w:rFonts w:ascii="Arial" w:hAnsi="Arial" w:cs="Arial"/>
                <w:bCs/>
                <w:color w:val="000000"/>
                <w:sz w:val="28"/>
                <w:szCs w:val="28"/>
                <w:lang w:val="en-US"/>
              </w:rPr>
              <w:t>r</w:t>
            </w:r>
            <w:r w:rsidR="00EC7979" w:rsidRPr="009D42CF">
              <w:rPr>
                <w:rFonts w:ascii="Arial" w:hAnsi="Arial" w:cs="Arial"/>
                <w:bCs/>
                <w:color w:val="000000"/>
                <w:sz w:val="28"/>
                <w:szCs w:val="28"/>
                <w:lang w:val="en-US"/>
              </w:rPr>
              <w:t xml:space="preserve">ticle was published </w:t>
            </w:r>
            <w:r w:rsidR="00732DAE">
              <w:rPr>
                <w:rFonts w:ascii="Arial" w:hAnsi="Arial" w:cs="Arial"/>
                <w:bCs/>
                <w:color w:val="000000"/>
                <w:sz w:val="28"/>
                <w:szCs w:val="28"/>
                <w:lang w:val="en-US"/>
              </w:rPr>
              <w:t>in the</w:t>
            </w:r>
            <w:r w:rsidR="00EC7979" w:rsidRPr="009D42CF">
              <w:rPr>
                <w:rFonts w:ascii="Arial" w:hAnsi="Arial" w:cs="Arial"/>
                <w:bCs/>
                <w:color w:val="000000"/>
                <w:sz w:val="28"/>
                <w:szCs w:val="28"/>
                <w:lang w:val="en-US"/>
              </w:rPr>
              <w:t xml:space="preserve"> </w:t>
            </w:r>
            <w:r w:rsidR="00EC7979" w:rsidRPr="009D42CF">
              <w:rPr>
                <w:rStyle w:val="Strong"/>
                <w:rFonts w:ascii="Arial" w:hAnsi="Arial" w:cs="Arial"/>
                <w:color w:val="000000"/>
                <w:sz w:val="28"/>
                <w:szCs w:val="28"/>
              </w:rPr>
              <w:fldChar w:fldCharType="begin"/>
            </w:r>
            <w:r w:rsidR="00EC7979" w:rsidRPr="009D42CF">
              <w:rPr>
                <w:rStyle w:val="Strong"/>
                <w:rFonts w:ascii="Arial" w:hAnsi="Arial" w:cs="Arial"/>
                <w:color w:val="000000"/>
                <w:sz w:val="28"/>
                <w:szCs w:val="28"/>
              </w:rPr>
              <w:instrText xml:space="preserve"> HYPERLINK "http://www.fxweek.com/digital_assets/6091/FXI_Q4_2012_Web.pdf" \t "_blank" </w:instrText>
            </w:r>
            <w:r w:rsidR="00EC7979" w:rsidRPr="009D42CF">
              <w:rPr>
                <w:rStyle w:val="Strong"/>
                <w:rFonts w:ascii="Arial" w:hAnsi="Arial" w:cs="Arial"/>
                <w:color w:val="000000"/>
                <w:sz w:val="28"/>
                <w:szCs w:val="28"/>
              </w:rPr>
              <w:fldChar w:fldCharType="separate"/>
            </w:r>
            <w:r w:rsidR="00EC7979" w:rsidRPr="00562673">
              <w:rPr>
                <w:rStyle w:val="tool"/>
                <w:rFonts w:ascii="Arial" w:eastAsia="Times New Roman" w:hAnsi="Arial" w:cs="Arial"/>
                <w:b/>
                <w:bCs/>
                <w:i/>
                <w:color w:val="0000FF"/>
                <w:sz w:val="28"/>
                <w:szCs w:val="28"/>
                <w:u w:val="single"/>
              </w:rPr>
              <w:t>FX Week Quarterly</w:t>
            </w:r>
            <w:r w:rsidR="00732DAE">
              <w:rPr>
                <w:rStyle w:val="tool"/>
                <w:rFonts w:ascii="Arial" w:eastAsia="Times New Roman" w:hAnsi="Arial" w:cs="Arial"/>
                <w:bCs/>
                <w:color w:val="0F2D1A"/>
                <w:sz w:val="28"/>
                <w:szCs w:val="28"/>
              </w:rPr>
              <w:t xml:space="preserve"> issue of D</w:t>
            </w:r>
            <w:r w:rsidR="00EC7979" w:rsidRPr="009D42CF">
              <w:rPr>
                <w:rStyle w:val="tool"/>
                <w:rFonts w:ascii="Arial" w:eastAsia="Times New Roman" w:hAnsi="Arial" w:cs="Arial"/>
                <w:bCs/>
                <w:color w:val="0F2D1A"/>
                <w:sz w:val="28"/>
                <w:szCs w:val="28"/>
              </w:rPr>
              <w:t>ec.2012-Feb.</w:t>
            </w:r>
            <w:r>
              <w:rPr>
                <w:rStyle w:val="tool"/>
                <w:rFonts w:ascii="Arial" w:eastAsia="Times New Roman" w:hAnsi="Arial" w:cs="Arial"/>
                <w:bCs/>
                <w:color w:val="0F2D1A"/>
                <w:sz w:val="28"/>
                <w:szCs w:val="28"/>
              </w:rPr>
              <w:t xml:space="preserve"> </w:t>
            </w:r>
            <w:r w:rsidR="00EC7979" w:rsidRPr="009D42CF">
              <w:rPr>
                <w:rStyle w:val="tool"/>
                <w:rFonts w:ascii="Arial" w:eastAsia="Times New Roman" w:hAnsi="Arial" w:cs="Arial"/>
                <w:bCs/>
                <w:color w:val="0F2D1A"/>
                <w:sz w:val="28"/>
                <w:szCs w:val="28"/>
              </w:rPr>
              <w:t xml:space="preserve">2013, with the title </w:t>
            </w:r>
            <w:r w:rsidR="00EC7979" w:rsidRPr="00562673">
              <w:rPr>
                <w:rStyle w:val="tool"/>
                <w:rFonts w:ascii="Arial" w:eastAsia="Times New Roman" w:hAnsi="Arial" w:cs="Arial"/>
                <w:b/>
                <w:bCs/>
                <w:color w:val="0000FF"/>
                <w:sz w:val="28"/>
                <w:szCs w:val="28"/>
                <w:u w:val="single"/>
              </w:rPr>
              <w:t>"Responding to Change"</w:t>
            </w:r>
            <w:r w:rsidR="00EC7979" w:rsidRPr="009D42CF">
              <w:rPr>
                <w:rStyle w:val="Strong"/>
                <w:rFonts w:ascii="Arial" w:hAnsi="Arial" w:cs="Arial"/>
                <w:color w:val="000000"/>
                <w:sz w:val="28"/>
                <w:szCs w:val="28"/>
              </w:rPr>
              <w:fldChar w:fldCharType="end"/>
            </w:r>
            <w:r w:rsidR="00732DAE">
              <w:rPr>
                <w:rFonts w:ascii="Arial" w:hAnsi="Arial" w:cs="Arial"/>
                <w:sz w:val="28"/>
                <w:szCs w:val="28"/>
              </w:rPr>
              <w:t>.</w:t>
            </w:r>
          </w:p>
          <w:p w14:paraId="5772AA38" w14:textId="77777777" w:rsidR="0088005E" w:rsidRDefault="0088005E" w:rsidP="00732DAE">
            <w:pPr>
              <w:spacing w:before="100" w:beforeAutospacing="1" w:after="100" w:afterAutospacing="1"/>
              <w:ind w:left="360"/>
              <w:jc w:val="both"/>
              <w:rPr>
                <w:rFonts w:ascii="Arial" w:hAnsi="Arial" w:cs="Arial"/>
                <w:sz w:val="28"/>
                <w:szCs w:val="28"/>
              </w:rPr>
            </w:pPr>
          </w:p>
          <w:p w14:paraId="64F91D8D" w14:textId="77777777" w:rsidR="0088005E" w:rsidRDefault="0088005E" w:rsidP="00732DAE">
            <w:pPr>
              <w:spacing w:before="100" w:beforeAutospacing="1" w:after="100" w:afterAutospacing="1"/>
              <w:ind w:left="360"/>
              <w:jc w:val="both"/>
              <w:rPr>
                <w:rFonts w:ascii="Arial" w:hAnsi="Arial" w:cs="Arial"/>
                <w:sz w:val="28"/>
                <w:szCs w:val="28"/>
              </w:rPr>
            </w:pPr>
          </w:p>
          <w:p w14:paraId="6794FA52" w14:textId="399BE527" w:rsidR="00732DAE" w:rsidRDefault="00562673" w:rsidP="00732DAE">
            <w:pPr>
              <w:spacing w:before="100" w:beforeAutospacing="1" w:after="100" w:afterAutospacing="1"/>
              <w:jc w:val="both"/>
              <w:rPr>
                <w:rFonts w:ascii="Arial" w:hAnsi="Arial" w:cs="Arial"/>
                <w:sz w:val="28"/>
                <w:szCs w:val="28"/>
                <w:lang w:val="en-US"/>
              </w:rPr>
            </w:pPr>
            <w:r>
              <w:rPr>
                <w:rFonts w:ascii="Arial" w:hAnsi="Arial" w:cs="Arial"/>
                <w:sz w:val="28"/>
                <w:szCs w:val="28"/>
                <w:lang w:val="en-US"/>
              </w:rPr>
              <w:br/>
            </w:r>
            <w:r w:rsidR="006517D4">
              <w:rPr>
                <w:rFonts w:ascii="Arial" w:hAnsi="Arial" w:cs="Arial"/>
                <w:sz w:val="28"/>
                <w:szCs w:val="28"/>
                <w:lang w:val="en-US"/>
              </w:rPr>
              <w:br/>
            </w:r>
            <w:r>
              <w:rPr>
                <w:rFonts w:ascii="Arial" w:hAnsi="Arial" w:cs="Arial"/>
                <w:sz w:val="28"/>
                <w:szCs w:val="28"/>
                <w:lang w:val="en-US"/>
              </w:rPr>
              <w:t>P</w:t>
            </w:r>
            <w:r w:rsidR="002F543B">
              <w:rPr>
                <w:rFonts w:ascii="Arial" w:hAnsi="Arial" w:cs="Arial"/>
                <w:sz w:val="28"/>
                <w:szCs w:val="28"/>
                <w:lang w:val="en-US"/>
              </w:rPr>
              <w:t xml:space="preserve">ublished in the </w:t>
            </w:r>
            <w:r w:rsidR="002F543B" w:rsidRPr="002F543B">
              <w:rPr>
                <w:rFonts w:ascii="Arial" w:hAnsi="Arial" w:cs="Arial"/>
                <w:sz w:val="28"/>
                <w:szCs w:val="28"/>
                <w:lang w:val="en-US"/>
              </w:rPr>
              <w:fldChar w:fldCharType="begin"/>
            </w:r>
            <w:r w:rsidR="002F543B" w:rsidRPr="002F543B">
              <w:rPr>
                <w:rFonts w:ascii="Arial" w:hAnsi="Arial" w:cs="Arial"/>
                <w:sz w:val="28"/>
                <w:szCs w:val="28"/>
                <w:lang w:val="en-US"/>
              </w:rPr>
              <w:instrText xml:space="preserve"> HYPERLINK "http://www.profit-loss.com/" \t "_blank" </w:instrText>
            </w:r>
            <w:r w:rsidR="002F543B" w:rsidRPr="002F543B">
              <w:rPr>
                <w:rFonts w:ascii="Arial" w:hAnsi="Arial" w:cs="Arial"/>
                <w:sz w:val="28"/>
                <w:szCs w:val="28"/>
                <w:lang w:val="en-US"/>
              </w:rPr>
              <w:fldChar w:fldCharType="separate"/>
            </w:r>
            <w:r w:rsidR="002F543B" w:rsidRPr="00562673">
              <w:rPr>
                <w:rStyle w:val="Hyperlink"/>
                <w:rFonts w:ascii="Arial" w:hAnsi="Arial" w:cs="Arial"/>
                <w:b/>
                <w:i/>
                <w:sz w:val="28"/>
                <w:szCs w:val="28"/>
                <w:lang w:val="en-US"/>
              </w:rPr>
              <w:t>Profit &amp; Loss Magazine</w:t>
            </w:r>
            <w:r w:rsidR="006517D4">
              <w:rPr>
                <w:rFonts w:ascii="Arial" w:hAnsi="Arial" w:cs="Arial"/>
                <w:sz w:val="28"/>
                <w:szCs w:val="28"/>
                <w:lang w:val="en-US"/>
              </w:rPr>
              <w:t xml:space="preserve"> issue of Sep.2012, </w:t>
            </w:r>
            <w:r w:rsidR="002F543B">
              <w:rPr>
                <w:rFonts w:ascii="Arial" w:hAnsi="Arial" w:cs="Arial"/>
                <w:sz w:val="28"/>
                <w:szCs w:val="28"/>
                <w:lang w:val="en-US"/>
              </w:rPr>
              <w:t xml:space="preserve">with the title </w:t>
            </w:r>
            <w:r w:rsidR="002F543B" w:rsidRPr="002F543B">
              <w:rPr>
                <w:rStyle w:val="Hyperlink"/>
                <w:rFonts w:ascii="Arial" w:hAnsi="Arial" w:cs="Arial"/>
                <w:sz w:val="28"/>
                <w:szCs w:val="28"/>
                <w:lang w:val="en-US"/>
              </w:rPr>
              <w:t xml:space="preserve">"The Swiss </w:t>
            </w:r>
            <w:proofErr w:type="spellStart"/>
            <w:r w:rsidR="002F543B" w:rsidRPr="002F543B">
              <w:rPr>
                <w:rStyle w:val="Hyperlink"/>
                <w:rFonts w:ascii="Arial" w:hAnsi="Arial" w:cs="Arial"/>
                <w:sz w:val="28"/>
                <w:szCs w:val="28"/>
                <w:lang w:val="en-US"/>
              </w:rPr>
              <w:t>Emmentaler</w:t>
            </w:r>
            <w:proofErr w:type="spellEnd"/>
            <w:r w:rsidR="002F543B" w:rsidRPr="002F543B">
              <w:rPr>
                <w:rStyle w:val="Hyperlink"/>
                <w:rFonts w:ascii="Arial" w:hAnsi="Arial" w:cs="Arial"/>
                <w:sz w:val="28"/>
                <w:szCs w:val="28"/>
                <w:lang w:val="en-US"/>
              </w:rPr>
              <w:t xml:space="preserve"> Trade: A Strategy with Holes"</w:t>
            </w:r>
            <w:r w:rsidR="002F543B" w:rsidRPr="002F543B">
              <w:rPr>
                <w:rFonts w:ascii="Arial" w:hAnsi="Arial" w:cs="Arial"/>
                <w:sz w:val="28"/>
                <w:szCs w:val="28"/>
              </w:rPr>
              <w:fldChar w:fldCharType="end"/>
            </w:r>
            <w:r w:rsidR="002F543B" w:rsidRPr="002F543B">
              <w:rPr>
                <w:rFonts w:ascii="Arial" w:hAnsi="Arial" w:cs="Arial"/>
                <w:sz w:val="28"/>
                <w:szCs w:val="28"/>
                <w:lang w:val="en-US"/>
              </w:rPr>
              <w:t> </w:t>
            </w:r>
            <w:r>
              <w:rPr>
                <w:rFonts w:ascii="Arial" w:hAnsi="Arial" w:cs="Arial"/>
                <w:sz w:val="28"/>
                <w:szCs w:val="28"/>
                <w:lang w:val="en-US"/>
              </w:rPr>
              <w:t xml:space="preserve">(subscription </w:t>
            </w:r>
            <w:r>
              <w:rPr>
                <w:rFonts w:ascii="Arial" w:hAnsi="Arial" w:cs="Arial"/>
                <w:sz w:val="28"/>
                <w:szCs w:val="28"/>
                <w:lang w:val="en-US"/>
              </w:rPr>
              <w:lastRenderedPageBreak/>
              <w:t>required)</w:t>
            </w:r>
            <w:r w:rsidR="00732DAE">
              <w:rPr>
                <w:rFonts w:ascii="Arial" w:hAnsi="Arial" w:cs="Arial"/>
                <w:sz w:val="28"/>
                <w:szCs w:val="28"/>
                <w:lang w:val="en-US"/>
              </w:rPr>
              <w:t>.</w:t>
            </w:r>
          </w:p>
          <w:p w14:paraId="0AEBB90D" w14:textId="5953FE52" w:rsidR="002F543B" w:rsidRDefault="00843F89" w:rsidP="00732DAE">
            <w:pPr>
              <w:spacing w:before="100" w:beforeAutospacing="1" w:after="100" w:afterAutospacing="1"/>
              <w:jc w:val="both"/>
              <w:rPr>
                <w:rFonts w:ascii="Arial" w:hAnsi="Arial" w:cs="Arial"/>
                <w:sz w:val="28"/>
                <w:szCs w:val="28"/>
                <w:lang w:val="en-US"/>
              </w:rPr>
            </w:pPr>
            <w:r>
              <w:rPr>
                <w:rFonts w:ascii="Arial" w:hAnsi="Arial" w:cs="Arial"/>
                <w:sz w:val="28"/>
                <w:szCs w:val="28"/>
                <w:lang w:val="en-US"/>
              </w:rPr>
              <w:t>Our</w:t>
            </w:r>
            <w:r w:rsidR="002F543B">
              <w:rPr>
                <w:rFonts w:ascii="Arial" w:hAnsi="Arial" w:cs="Arial"/>
                <w:sz w:val="28"/>
                <w:szCs w:val="28"/>
                <w:lang w:val="en-US"/>
              </w:rPr>
              <w:t xml:space="preserve"> </w:t>
            </w:r>
            <w:r w:rsidR="006517D4">
              <w:rPr>
                <w:rFonts w:ascii="Arial" w:hAnsi="Arial" w:cs="Arial"/>
                <w:sz w:val="28"/>
                <w:szCs w:val="28"/>
                <w:lang w:val="en-US"/>
              </w:rPr>
              <w:t>finding</w:t>
            </w:r>
            <w:r>
              <w:rPr>
                <w:rFonts w:ascii="Arial" w:hAnsi="Arial" w:cs="Arial"/>
                <w:sz w:val="28"/>
                <w:szCs w:val="28"/>
                <w:lang w:val="en-US"/>
              </w:rPr>
              <w:t xml:space="preserve">s </w:t>
            </w:r>
            <w:r w:rsidR="002F543B">
              <w:rPr>
                <w:rFonts w:ascii="Arial" w:hAnsi="Arial" w:cs="Arial"/>
                <w:sz w:val="28"/>
                <w:szCs w:val="28"/>
                <w:lang w:val="en-US"/>
              </w:rPr>
              <w:t>are</w:t>
            </w:r>
            <w:r>
              <w:rPr>
                <w:rFonts w:ascii="Arial" w:hAnsi="Arial" w:cs="Arial"/>
                <w:sz w:val="28"/>
                <w:szCs w:val="28"/>
                <w:lang w:val="en-US"/>
              </w:rPr>
              <w:t xml:space="preserve"> a</w:t>
            </w:r>
            <w:r>
              <w:rPr>
                <w:rFonts w:ascii="Arial" w:hAnsi="Arial" w:cs="Arial"/>
                <w:sz w:val="28"/>
                <w:szCs w:val="28"/>
                <w:lang w:val="en-US"/>
              </w:rPr>
              <w:t>l</w:t>
            </w:r>
            <w:r>
              <w:rPr>
                <w:rFonts w:ascii="Arial" w:hAnsi="Arial" w:cs="Arial"/>
                <w:sz w:val="28"/>
                <w:szCs w:val="28"/>
                <w:lang w:val="en-US"/>
              </w:rPr>
              <w:t>so</w:t>
            </w:r>
            <w:r w:rsidR="002F543B">
              <w:rPr>
                <w:rFonts w:ascii="Arial" w:hAnsi="Arial" w:cs="Arial"/>
                <w:sz w:val="28"/>
                <w:szCs w:val="28"/>
                <w:lang w:val="en-US"/>
              </w:rPr>
              <w:t xml:space="preserve"> mentioned in the </w:t>
            </w:r>
            <w:r w:rsidR="002F543B" w:rsidRPr="002F543B">
              <w:rPr>
                <w:rFonts w:ascii="Arial" w:hAnsi="Arial" w:cs="Arial"/>
                <w:b/>
                <w:i/>
                <w:sz w:val="28"/>
                <w:szCs w:val="28"/>
                <w:lang w:val="en-US"/>
              </w:rPr>
              <w:t>Financial News</w:t>
            </w:r>
            <w:r w:rsidR="002F543B">
              <w:rPr>
                <w:rFonts w:ascii="Arial" w:hAnsi="Arial" w:cs="Arial"/>
                <w:sz w:val="28"/>
                <w:szCs w:val="28"/>
                <w:lang w:val="en-US"/>
              </w:rPr>
              <w:t xml:space="preserve"> a</w:t>
            </w:r>
            <w:r w:rsidR="002F543B">
              <w:rPr>
                <w:rFonts w:ascii="Arial" w:hAnsi="Arial" w:cs="Arial"/>
                <w:sz w:val="28"/>
                <w:szCs w:val="28"/>
                <w:lang w:val="en-US"/>
              </w:rPr>
              <w:t>r</w:t>
            </w:r>
            <w:r w:rsidR="002F543B">
              <w:rPr>
                <w:rFonts w:ascii="Arial" w:hAnsi="Arial" w:cs="Arial"/>
                <w:sz w:val="28"/>
                <w:szCs w:val="28"/>
                <w:lang w:val="en-US"/>
              </w:rPr>
              <w:t xml:space="preserve">ticle </w:t>
            </w:r>
            <w:hyperlink r:id="rId21" w:history="1">
              <w:r w:rsidR="002F543B" w:rsidRPr="002F543B">
                <w:rPr>
                  <w:rStyle w:val="Hyperlink"/>
                  <w:rFonts w:ascii="Arial" w:hAnsi="Arial" w:cs="Arial"/>
                  <w:sz w:val="28"/>
                  <w:szCs w:val="28"/>
                  <w:lang w:val="en-US"/>
                </w:rPr>
                <w:t>“The currency mountain with more holes than a Swiss cheese”</w:t>
              </w:r>
            </w:hyperlink>
            <w:r w:rsidR="002F543B">
              <w:rPr>
                <w:rFonts w:ascii="Arial" w:hAnsi="Arial" w:cs="Arial"/>
                <w:sz w:val="28"/>
                <w:szCs w:val="28"/>
                <w:lang w:val="en-US"/>
              </w:rPr>
              <w:t xml:space="preserve"> b</w:t>
            </w:r>
            <w:r w:rsidR="002F543B" w:rsidRPr="002F543B">
              <w:rPr>
                <w:rFonts w:ascii="Arial" w:hAnsi="Arial" w:cs="Arial"/>
                <w:sz w:val="28"/>
                <w:szCs w:val="28"/>
                <w:lang w:val="en-US"/>
              </w:rPr>
              <w:t>y</w:t>
            </w:r>
            <w:r w:rsidR="002F543B">
              <w:rPr>
                <w:rFonts w:ascii="Arial" w:hAnsi="Arial" w:cs="Arial"/>
                <w:sz w:val="28"/>
                <w:szCs w:val="28"/>
                <w:lang w:val="en-US"/>
              </w:rPr>
              <w:t xml:space="preserve"> </w:t>
            </w:r>
            <w:r w:rsidR="002F543B" w:rsidRPr="002F543B">
              <w:rPr>
                <w:rFonts w:ascii="Arial" w:hAnsi="Arial" w:cs="Arial"/>
                <w:sz w:val="28"/>
                <w:szCs w:val="28"/>
                <w:lang w:val="en-US"/>
              </w:rPr>
              <w:t>William Hutchings</w:t>
            </w:r>
          </w:p>
          <w:p w14:paraId="7F2CE829" w14:textId="77777777" w:rsidR="00843F89" w:rsidRDefault="00843F89" w:rsidP="00732DAE">
            <w:pPr>
              <w:spacing w:before="100" w:beforeAutospacing="1" w:after="100" w:afterAutospacing="1"/>
              <w:ind w:left="34"/>
              <w:jc w:val="both"/>
              <w:rPr>
                <w:rFonts w:ascii="Arial" w:hAnsi="Arial" w:cs="Arial"/>
                <w:sz w:val="28"/>
                <w:szCs w:val="28"/>
              </w:rPr>
            </w:pPr>
          </w:p>
          <w:p w14:paraId="2ADEED6E" w14:textId="77777777" w:rsidR="006517D4" w:rsidRDefault="00843F89" w:rsidP="00732DAE">
            <w:pPr>
              <w:spacing w:before="100" w:beforeAutospacing="1" w:after="100" w:afterAutospacing="1"/>
              <w:jc w:val="both"/>
              <w:rPr>
                <w:rFonts w:ascii="Arial" w:hAnsi="Arial" w:cs="Arial"/>
                <w:sz w:val="28"/>
                <w:szCs w:val="28"/>
              </w:rPr>
            </w:pPr>
            <w:r>
              <w:rPr>
                <w:rFonts w:ascii="Arial" w:hAnsi="Arial" w:cs="Arial"/>
                <w:sz w:val="28"/>
                <w:szCs w:val="28"/>
              </w:rPr>
              <w:br/>
            </w:r>
          </w:p>
          <w:p w14:paraId="2CB2CEDA" w14:textId="77777777" w:rsidR="00485581" w:rsidRDefault="006517D4" w:rsidP="00732DAE">
            <w:pPr>
              <w:spacing w:before="100" w:beforeAutospacing="1" w:after="100" w:afterAutospacing="1"/>
              <w:jc w:val="both"/>
              <w:rPr>
                <w:rFonts w:ascii="Arial" w:hAnsi="Arial" w:cs="Arial"/>
                <w:sz w:val="28"/>
                <w:szCs w:val="28"/>
              </w:rPr>
            </w:pPr>
            <w:r>
              <w:rPr>
                <w:rFonts w:ascii="Arial" w:hAnsi="Arial" w:cs="Arial"/>
                <w:sz w:val="28"/>
                <w:szCs w:val="28"/>
              </w:rPr>
              <w:br/>
            </w:r>
          </w:p>
          <w:p w14:paraId="2792C91D" w14:textId="62B6582F" w:rsidR="00232498" w:rsidRPr="00732DAE" w:rsidRDefault="00732DAE" w:rsidP="00732DAE">
            <w:pPr>
              <w:spacing w:before="100" w:beforeAutospacing="1" w:after="100" w:afterAutospacing="1"/>
              <w:jc w:val="both"/>
              <w:rPr>
                <w:rFonts w:ascii="Arial" w:hAnsi="Arial" w:cs="Arial"/>
                <w:sz w:val="28"/>
                <w:szCs w:val="28"/>
              </w:rPr>
            </w:pPr>
            <w:r>
              <w:rPr>
                <w:rFonts w:ascii="Arial" w:hAnsi="Arial" w:cs="Arial"/>
                <w:sz w:val="28"/>
                <w:szCs w:val="28"/>
              </w:rPr>
              <w:br/>
            </w:r>
            <w:r w:rsidR="00232498">
              <w:rPr>
                <w:rFonts w:ascii="Arial" w:hAnsi="Arial" w:cs="Arial"/>
                <w:sz w:val="28"/>
                <w:szCs w:val="28"/>
              </w:rPr>
              <w:t>The view we e</w:t>
            </w:r>
            <w:r w:rsidR="00232498">
              <w:rPr>
                <w:rFonts w:ascii="Arial" w:hAnsi="Arial" w:cs="Arial"/>
                <w:sz w:val="28"/>
                <w:szCs w:val="28"/>
              </w:rPr>
              <w:t>x</w:t>
            </w:r>
            <w:r w:rsidR="00232498">
              <w:rPr>
                <w:rFonts w:ascii="Arial" w:hAnsi="Arial" w:cs="Arial"/>
                <w:sz w:val="28"/>
                <w:szCs w:val="28"/>
              </w:rPr>
              <w:t xml:space="preserve">pressed on bonds and interest rates was published by </w:t>
            </w:r>
            <w:r w:rsidR="00232498" w:rsidRPr="000F1825">
              <w:rPr>
                <w:rFonts w:ascii="Arial" w:hAnsi="Arial" w:cs="Arial"/>
                <w:b/>
                <w:sz w:val="28"/>
                <w:szCs w:val="28"/>
              </w:rPr>
              <w:t xml:space="preserve">II Searches, </w:t>
            </w:r>
            <w:r w:rsidR="00232498" w:rsidRPr="000F1825">
              <w:rPr>
                <w:rFonts w:ascii="Arial" w:hAnsi="Arial" w:cs="Arial"/>
                <w:b/>
                <w:i/>
                <w:sz w:val="28"/>
                <w:szCs w:val="28"/>
              </w:rPr>
              <w:t>Global Money Manag</w:t>
            </w:r>
            <w:r w:rsidR="00232498" w:rsidRPr="000F1825">
              <w:rPr>
                <w:rFonts w:ascii="Arial" w:hAnsi="Arial" w:cs="Arial"/>
                <w:b/>
                <w:i/>
                <w:sz w:val="28"/>
                <w:szCs w:val="28"/>
              </w:rPr>
              <w:t>e</w:t>
            </w:r>
            <w:r w:rsidR="00232498" w:rsidRPr="000F1825">
              <w:rPr>
                <w:rFonts w:ascii="Arial" w:hAnsi="Arial" w:cs="Arial"/>
                <w:b/>
                <w:i/>
                <w:sz w:val="28"/>
                <w:szCs w:val="28"/>
              </w:rPr>
              <w:t>ment</w:t>
            </w:r>
            <w:r w:rsidR="00232498">
              <w:rPr>
                <w:rFonts w:ascii="Arial" w:hAnsi="Arial" w:cs="Arial"/>
                <w:sz w:val="28"/>
                <w:szCs w:val="28"/>
              </w:rPr>
              <w:t xml:space="preserve"> in Apr.2012 under the title “</w:t>
            </w:r>
            <w:r w:rsidR="00232498" w:rsidRPr="000F1825">
              <w:rPr>
                <w:rFonts w:ascii="Arial" w:hAnsi="Arial" w:cs="Arial"/>
                <w:b/>
                <w:sz w:val="28"/>
                <w:szCs w:val="28"/>
              </w:rPr>
              <w:t>R</w:t>
            </w:r>
            <w:r w:rsidR="00232498" w:rsidRPr="000F1825">
              <w:rPr>
                <w:rFonts w:ascii="Arial" w:hAnsi="Arial" w:cs="Arial"/>
                <w:b/>
                <w:sz w:val="28"/>
                <w:szCs w:val="28"/>
              </w:rPr>
              <w:t>e</w:t>
            </w:r>
            <w:r w:rsidR="00232498" w:rsidRPr="000F1825">
              <w:rPr>
                <w:rFonts w:ascii="Arial" w:hAnsi="Arial" w:cs="Arial"/>
                <w:b/>
                <w:sz w:val="28"/>
                <w:szCs w:val="28"/>
              </w:rPr>
              <w:t>search Predicts Interest Rate I</w:t>
            </w:r>
            <w:r w:rsidR="00232498" w:rsidRPr="000F1825">
              <w:rPr>
                <w:rFonts w:ascii="Arial" w:hAnsi="Arial" w:cs="Arial"/>
                <w:b/>
                <w:sz w:val="28"/>
                <w:szCs w:val="28"/>
              </w:rPr>
              <w:t>n</w:t>
            </w:r>
            <w:r w:rsidR="00232498" w:rsidRPr="000F1825">
              <w:rPr>
                <w:rFonts w:ascii="Arial" w:hAnsi="Arial" w:cs="Arial"/>
                <w:b/>
                <w:sz w:val="28"/>
                <w:szCs w:val="28"/>
              </w:rPr>
              <w:t>crease, Bond Losses</w:t>
            </w:r>
            <w:r w:rsidR="00232498">
              <w:rPr>
                <w:rFonts w:ascii="Arial" w:hAnsi="Arial" w:cs="Arial"/>
                <w:sz w:val="28"/>
                <w:szCs w:val="28"/>
              </w:rPr>
              <w:t xml:space="preserve">” </w:t>
            </w:r>
          </w:p>
          <w:p w14:paraId="0CFB5642" w14:textId="77777777" w:rsidR="006517D4" w:rsidRDefault="006517D4" w:rsidP="00732DAE">
            <w:pPr>
              <w:spacing w:before="100" w:beforeAutospacing="1" w:after="100" w:afterAutospacing="1"/>
              <w:ind w:left="34"/>
              <w:jc w:val="both"/>
              <w:rPr>
                <w:rFonts w:ascii="Arial" w:hAnsi="Arial" w:cs="Arial"/>
                <w:sz w:val="28"/>
                <w:szCs w:val="28"/>
              </w:rPr>
            </w:pPr>
          </w:p>
          <w:p w14:paraId="2128E424" w14:textId="77777777" w:rsidR="006517D4" w:rsidRDefault="006517D4" w:rsidP="00732DAE">
            <w:pPr>
              <w:spacing w:before="100" w:beforeAutospacing="1" w:after="100" w:afterAutospacing="1"/>
              <w:ind w:left="34"/>
              <w:jc w:val="both"/>
              <w:rPr>
                <w:rFonts w:ascii="Arial" w:hAnsi="Arial" w:cs="Arial"/>
                <w:sz w:val="28"/>
                <w:szCs w:val="28"/>
              </w:rPr>
            </w:pPr>
          </w:p>
          <w:p w14:paraId="58A56DFC" w14:textId="3F0DC28F" w:rsidR="0088005E" w:rsidRDefault="0087361D" w:rsidP="00732DAE">
            <w:pPr>
              <w:spacing w:before="100" w:beforeAutospacing="1" w:after="100" w:afterAutospacing="1"/>
              <w:jc w:val="both"/>
              <w:rPr>
                <w:rFonts w:ascii="Arial" w:hAnsi="Arial" w:cs="Arial"/>
                <w:sz w:val="28"/>
                <w:szCs w:val="28"/>
              </w:rPr>
            </w:pPr>
            <w:r>
              <w:rPr>
                <w:rFonts w:ascii="Arial" w:hAnsi="Arial" w:cs="Arial"/>
                <w:sz w:val="28"/>
                <w:szCs w:val="28"/>
              </w:rPr>
              <w:t xml:space="preserve">The </w:t>
            </w:r>
            <w:r w:rsidRPr="0087361D">
              <w:rPr>
                <w:rFonts w:ascii="Arial" w:hAnsi="Arial" w:cs="Arial"/>
                <w:b/>
                <w:sz w:val="28"/>
                <w:szCs w:val="28"/>
              </w:rPr>
              <w:t>Black Gold</w:t>
            </w:r>
            <w:r>
              <w:rPr>
                <w:rFonts w:ascii="Arial" w:hAnsi="Arial" w:cs="Arial"/>
                <w:sz w:val="28"/>
                <w:szCs w:val="28"/>
              </w:rPr>
              <w:t xml:space="preserve"> launch was a</w:t>
            </w:r>
            <w:r>
              <w:rPr>
                <w:rFonts w:ascii="Arial" w:hAnsi="Arial" w:cs="Arial"/>
                <w:sz w:val="28"/>
                <w:szCs w:val="28"/>
              </w:rPr>
              <w:t>n</w:t>
            </w:r>
            <w:r>
              <w:rPr>
                <w:rFonts w:ascii="Arial" w:hAnsi="Arial" w:cs="Arial"/>
                <w:sz w:val="28"/>
                <w:szCs w:val="28"/>
              </w:rPr>
              <w:t>nounced in</w:t>
            </w:r>
            <w:r w:rsidR="000F1825">
              <w:rPr>
                <w:rFonts w:ascii="Arial" w:hAnsi="Arial" w:cs="Arial"/>
                <w:sz w:val="28"/>
                <w:szCs w:val="28"/>
              </w:rPr>
              <w:t xml:space="preserve"> the </w:t>
            </w:r>
            <w:proofErr w:type="gramStart"/>
            <w:r w:rsidR="000F1825">
              <w:rPr>
                <w:rFonts w:ascii="Arial" w:hAnsi="Arial" w:cs="Arial"/>
                <w:sz w:val="28"/>
                <w:szCs w:val="28"/>
              </w:rPr>
              <w:t xml:space="preserve">newspaper </w:t>
            </w:r>
            <w:r>
              <w:rPr>
                <w:rFonts w:ascii="Arial" w:hAnsi="Arial" w:cs="Arial"/>
                <w:sz w:val="28"/>
                <w:szCs w:val="28"/>
              </w:rPr>
              <w:t xml:space="preserve"> </w:t>
            </w:r>
            <w:r w:rsidRPr="0087361D">
              <w:rPr>
                <w:rFonts w:ascii="Arial" w:hAnsi="Arial" w:cs="Arial"/>
                <w:b/>
                <w:i/>
                <w:sz w:val="28"/>
                <w:szCs w:val="28"/>
                <w:lang w:val="it-IT"/>
              </w:rPr>
              <w:t>Gio</w:t>
            </w:r>
            <w:r w:rsidRPr="0087361D">
              <w:rPr>
                <w:rFonts w:ascii="Arial" w:hAnsi="Arial" w:cs="Arial"/>
                <w:b/>
                <w:i/>
                <w:sz w:val="28"/>
                <w:szCs w:val="28"/>
                <w:lang w:val="it-IT"/>
              </w:rPr>
              <w:t>r</w:t>
            </w:r>
            <w:r w:rsidRPr="0087361D">
              <w:rPr>
                <w:rFonts w:ascii="Arial" w:hAnsi="Arial" w:cs="Arial"/>
                <w:b/>
                <w:i/>
                <w:sz w:val="28"/>
                <w:szCs w:val="28"/>
                <w:lang w:val="it-IT"/>
              </w:rPr>
              <w:t>nale</w:t>
            </w:r>
            <w:proofErr w:type="gramEnd"/>
            <w:r w:rsidRPr="0087361D">
              <w:rPr>
                <w:rFonts w:ascii="Arial" w:hAnsi="Arial" w:cs="Arial"/>
                <w:b/>
                <w:i/>
                <w:sz w:val="28"/>
                <w:szCs w:val="28"/>
                <w:lang w:val="it-IT"/>
              </w:rPr>
              <w:t xml:space="preserve"> del Popolo</w:t>
            </w:r>
            <w:r w:rsidR="000F1825">
              <w:rPr>
                <w:rFonts w:ascii="Arial" w:hAnsi="Arial" w:cs="Arial"/>
                <w:sz w:val="28"/>
                <w:szCs w:val="28"/>
              </w:rPr>
              <w:t xml:space="preserve">, </w:t>
            </w:r>
            <w:r>
              <w:rPr>
                <w:rFonts w:ascii="Arial" w:hAnsi="Arial" w:cs="Arial"/>
                <w:sz w:val="28"/>
                <w:szCs w:val="28"/>
              </w:rPr>
              <w:t xml:space="preserve">in the </w:t>
            </w:r>
            <w:r w:rsidRPr="0087361D">
              <w:rPr>
                <w:rFonts w:ascii="Arial" w:hAnsi="Arial" w:cs="Arial"/>
                <w:b/>
                <w:i/>
                <w:sz w:val="28"/>
                <w:szCs w:val="28"/>
              </w:rPr>
              <w:t>Ticino Ma</w:t>
            </w:r>
            <w:r w:rsidRPr="0087361D">
              <w:rPr>
                <w:rFonts w:ascii="Arial" w:hAnsi="Arial" w:cs="Arial"/>
                <w:b/>
                <w:i/>
                <w:sz w:val="28"/>
                <w:szCs w:val="28"/>
              </w:rPr>
              <w:t>n</w:t>
            </w:r>
            <w:r w:rsidRPr="0087361D">
              <w:rPr>
                <w:rFonts w:ascii="Arial" w:hAnsi="Arial" w:cs="Arial"/>
                <w:b/>
                <w:i/>
                <w:sz w:val="28"/>
                <w:szCs w:val="28"/>
              </w:rPr>
              <w:t>agement</w:t>
            </w:r>
            <w:r>
              <w:rPr>
                <w:rFonts w:ascii="Arial" w:hAnsi="Arial" w:cs="Arial"/>
                <w:sz w:val="28"/>
                <w:szCs w:val="28"/>
              </w:rPr>
              <w:t xml:space="preserve"> issue of April 2012</w:t>
            </w:r>
            <w:r w:rsidR="000F1825">
              <w:rPr>
                <w:rFonts w:ascii="Arial" w:hAnsi="Arial" w:cs="Arial"/>
                <w:sz w:val="28"/>
                <w:szCs w:val="28"/>
              </w:rPr>
              <w:t xml:space="preserve">, in </w:t>
            </w:r>
            <w:r w:rsidR="000F1825" w:rsidRPr="000F1825">
              <w:rPr>
                <w:rFonts w:ascii="Arial" w:hAnsi="Arial" w:cs="Arial"/>
                <w:b/>
                <w:i/>
                <w:sz w:val="28"/>
                <w:szCs w:val="28"/>
              </w:rPr>
              <w:t>Hedge Fund Inte</w:t>
            </w:r>
            <w:r w:rsidR="000F1825" w:rsidRPr="000F1825">
              <w:rPr>
                <w:rFonts w:ascii="Arial" w:hAnsi="Arial" w:cs="Arial"/>
                <w:b/>
                <w:i/>
                <w:sz w:val="28"/>
                <w:szCs w:val="28"/>
              </w:rPr>
              <w:t>l</w:t>
            </w:r>
            <w:r w:rsidR="000F1825" w:rsidRPr="000F1825">
              <w:rPr>
                <w:rFonts w:ascii="Arial" w:hAnsi="Arial" w:cs="Arial"/>
                <w:b/>
                <w:i/>
                <w:sz w:val="28"/>
                <w:szCs w:val="28"/>
              </w:rPr>
              <w:lastRenderedPageBreak/>
              <w:t>ligence</w:t>
            </w:r>
            <w:r w:rsidR="000F1825">
              <w:rPr>
                <w:rFonts w:ascii="Arial" w:hAnsi="Arial" w:cs="Arial"/>
                <w:sz w:val="28"/>
                <w:szCs w:val="28"/>
              </w:rPr>
              <w:t xml:space="preserve">, in </w:t>
            </w:r>
            <w:r w:rsidR="000F1825" w:rsidRPr="000F1825">
              <w:rPr>
                <w:rFonts w:ascii="Arial" w:hAnsi="Arial" w:cs="Arial"/>
                <w:b/>
                <w:i/>
                <w:sz w:val="28"/>
                <w:szCs w:val="28"/>
              </w:rPr>
              <w:t>The Hedge Fund Jou</w:t>
            </w:r>
            <w:r w:rsidR="000F1825" w:rsidRPr="000F1825">
              <w:rPr>
                <w:rFonts w:ascii="Arial" w:hAnsi="Arial" w:cs="Arial"/>
                <w:b/>
                <w:i/>
                <w:sz w:val="28"/>
                <w:szCs w:val="28"/>
              </w:rPr>
              <w:t>r</w:t>
            </w:r>
            <w:r w:rsidR="000F1825" w:rsidRPr="000F1825">
              <w:rPr>
                <w:rFonts w:ascii="Arial" w:hAnsi="Arial" w:cs="Arial"/>
                <w:b/>
                <w:i/>
                <w:sz w:val="28"/>
                <w:szCs w:val="28"/>
              </w:rPr>
              <w:t>nal</w:t>
            </w:r>
            <w:r w:rsidR="000F1825">
              <w:rPr>
                <w:rFonts w:ascii="Arial" w:hAnsi="Arial" w:cs="Arial"/>
                <w:sz w:val="28"/>
                <w:szCs w:val="28"/>
              </w:rPr>
              <w:t>, on</w:t>
            </w:r>
            <w:r w:rsidR="006517D4">
              <w:rPr>
                <w:rFonts w:ascii="Arial" w:hAnsi="Arial" w:cs="Arial"/>
                <w:sz w:val="28"/>
                <w:szCs w:val="28"/>
              </w:rPr>
              <w:t xml:space="preserve"> </w:t>
            </w:r>
            <w:r w:rsidR="006517D4" w:rsidRPr="00232498">
              <w:rPr>
                <w:rFonts w:ascii="Arial" w:hAnsi="Arial" w:cs="Arial"/>
                <w:b/>
                <w:i/>
                <w:sz w:val="28"/>
                <w:szCs w:val="28"/>
              </w:rPr>
              <w:t>Reuters</w:t>
            </w:r>
            <w:r w:rsidR="000F1825">
              <w:rPr>
                <w:rFonts w:ascii="Arial" w:hAnsi="Arial" w:cs="Arial"/>
                <w:sz w:val="28"/>
                <w:szCs w:val="28"/>
              </w:rPr>
              <w:t xml:space="preserve"> and on </w:t>
            </w:r>
            <w:proofErr w:type="spellStart"/>
            <w:r w:rsidR="006517D4" w:rsidRPr="00232498">
              <w:rPr>
                <w:rFonts w:ascii="Arial" w:hAnsi="Arial" w:cs="Arial"/>
                <w:b/>
                <w:i/>
                <w:sz w:val="28"/>
                <w:szCs w:val="28"/>
              </w:rPr>
              <w:t>Hedg</w:t>
            </w:r>
            <w:r w:rsidR="006517D4" w:rsidRPr="00232498">
              <w:rPr>
                <w:rFonts w:ascii="Arial" w:hAnsi="Arial" w:cs="Arial"/>
                <w:b/>
                <w:i/>
                <w:sz w:val="28"/>
                <w:szCs w:val="28"/>
              </w:rPr>
              <w:t>e</w:t>
            </w:r>
            <w:r w:rsidR="006517D4" w:rsidRPr="00232498">
              <w:rPr>
                <w:rFonts w:ascii="Arial" w:hAnsi="Arial" w:cs="Arial"/>
                <w:b/>
                <w:i/>
                <w:sz w:val="28"/>
                <w:szCs w:val="28"/>
              </w:rPr>
              <w:t>Week</w:t>
            </w:r>
            <w:proofErr w:type="spellEnd"/>
            <w:r w:rsidR="006517D4">
              <w:rPr>
                <w:rFonts w:ascii="Arial" w:hAnsi="Arial" w:cs="Arial"/>
                <w:b/>
                <w:i/>
                <w:sz w:val="28"/>
                <w:szCs w:val="28"/>
              </w:rPr>
              <w:t>.</w:t>
            </w:r>
          </w:p>
          <w:p w14:paraId="18CCBF2E" w14:textId="77777777" w:rsidR="006517D4" w:rsidRDefault="006517D4" w:rsidP="00732DAE">
            <w:pPr>
              <w:jc w:val="both"/>
              <w:rPr>
                <w:rFonts w:ascii="Arial" w:hAnsi="Arial" w:cs="Arial"/>
                <w:sz w:val="28"/>
                <w:szCs w:val="28"/>
              </w:rPr>
            </w:pPr>
          </w:p>
          <w:p w14:paraId="01CF1544" w14:textId="77777777" w:rsidR="006517D4" w:rsidRDefault="006517D4" w:rsidP="00732DAE">
            <w:pPr>
              <w:jc w:val="both"/>
              <w:rPr>
                <w:rFonts w:ascii="Arial" w:hAnsi="Arial" w:cs="Arial"/>
                <w:sz w:val="28"/>
                <w:szCs w:val="28"/>
              </w:rPr>
            </w:pPr>
          </w:p>
          <w:p w14:paraId="006F851C" w14:textId="77777777" w:rsidR="006517D4" w:rsidRDefault="006517D4" w:rsidP="00732DAE">
            <w:pPr>
              <w:jc w:val="both"/>
              <w:rPr>
                <w:rFonts w:ascii="Arial" w:hAnsi="Arial" w:cs="Arial"/>
                <w:sz w:val="28"/>
                <w:szCs w:val="28"/>
              </w:rPr>
            </w:pPr>
          </w:p>
          <w:p w14:paraId="058ABF2A" w14:textId="0C10014A" w:rsidR="00D601A8" w:rsidRDefault="002F543B" w:rsidP="00732DAE">
            <w:pPr>
              <w:jc w:val="both"/>
              <w:rPr>
                <w:rFonts w:ascii="Arial" w:hAnsi="Arial" w:cs="Arial"/>
                <w:sz w:val="28"/>
                <w:szCs w:val="28"/>
              </w:rPr>
            </w:pPr>
            <w:r>
              <w:rPr>
                <w:rFonts w:ascii="Arial" w:hAnsi="Arial" w:cs="Arial"/>
                <w:sz w:val="28"/>
                <w:szCs w:val="28"/>
              </w:rPr>
              <w:t xml:space="preserve">The </w:t>
            </w:r>
            <w:r w:rsidR="001857B0">
              <w:rPr>
                <w:rFonts w:ascii="Arial" w:hAnsi="Arial" w:cs="Arial"/>
                <w:sz w:val="28"/>
                <w:szCs w:val="28"/>
              </w:rPr>
              <w:t xml:space="preserve">“Unsolicited Book Review” was published </w:t>
            </w:r>
            <w:r w:rsidR="00D601A8">
              <w:rPr>
                <w:rFonts w:ascii="Arial" w:hAnsi="Arial" w:cs="Arial"/>
                <w:sz w:val="28"/>
                <w:szCs w:val="28"/>
              </w:rPr>
              <w:t xml:space="preserve">in the form of an in </w:t>
            </w:r>
            <w:proofErr w:type="spellStart"/>
            <w:r w:rsidR="00D601A8">
              <w:rPr>
                <w:rFonts w:ascii="Arial" w:hAnsi="Arial" w:cs="Arial"/>
                <w:sz w:val="28"/>
                <w:szCs w:val="28"/>
              </w:rPr>
              <w:t>te</w:t>
            </w:r>
            <w:r w:rsidR="00D601A8">
              <w:rPr>
                <w:rFonts w:ascii="Arial" w:hAnsi="Arial" w:cs="Arial"/>
                <w:sz w:val="28"/>
                <w:szCs w:val="28"/>
              </w:rPr>
              <w:t>r</w:t>
            </w:r>
            <w:r w:rsidR="00D601A8">
              <w:rPr>
                <w:rFonts w:ascii="Arial" w:hAnsi="Arial" w:cs="Arial"/>
                <w:sz w:val="28"/>
                <w:szCs w:val="28"/>
              </w:rPr>
              <w:t>view</w:t>
            </w:r>
            <w:proofErr w:type="spellEnd"/>
            <w:r w:rsidR="00D601A8">
              <w:rPr>
                <w:rFonts w:ascii="Arial" w:hAnsi="Arial" w:cs="Arial"/>
                <w:sz w:val="28"/>
                <w:szCs w:val="28"/>
              </w:rPr>
              <w:t xml:space="preserve"> </w:t>
            </w:r>
            <w:r w:rsidR="00D601A8" w:rsidRPr="00D601A8">
              <w:rPr>
                <w:rFonts w:ascii="Arial" w:hAnsi="Arial" w:cs="Arial"/>
                <w:b/>
                <w:i/>
                <w:sz w:val="28"/>
                <w:szCs w:val="28"/>
              </w:rPr>
              <w:t>International Alternative I</w:t>
            </w:r>
            <w:r w:rsidR="00D601A8" w:rsidRPr="00D601A8">
              <w:rPr>
                <w:rFonts w:ascii="Arial" w:hAnsi="Arial" w:cs="Arial"/>
                <w:b/>
                <w:i/>
                <w:sz w:val="28"/>
                <w:szCs w:val="28"/>
              </w:rPr>
              <w:t>n</w:t>
            </w:r>
            <w:r w:rsidR="00D601A8" w:rsidRPr="00D601A8">
              <w:rPr>
                <w:rFonts w:ascii="Arial" w:hAnsi="Arial" w:cs="Arial"/>
                <w:b/>
                <w:i/>
                <w:sz w:val="28"/>
                <w:szCs w:val="28"/>
              </w:rPr>
              <w:t>vestment Review</w:t>
            </w:r>
            <w:r w:rsidR="00D601A8">
              <w:rPr>
                <w:rFonts w:ascii="Arial" w:hAnsi="Arial" w:cs="Arial"/>
                <w:sz w:val="28"/>
                <w:szCs w:val="28"/>
              </w:rPr>
              <w:t xml:space="preserve"> issue of Jan-Mar.2012</w:t>
            </w:r>
          </w:p>
          <w:p w14:paraId="68C79B82" w14:textId="0A8920BD" w:rsidR="001857B0" w:rsidRDefault="00D601A8" w:rsidP="00732DAE">
            <w:pPr>
              <w:jc w:val="both"/>
              <w:rPr>
                <w:rFonts w:ascii="Arial" w:hAnsi="Arial" w:cs="Arial"/>
                <w:sz w:val="28"/>
                <w:szCs w:val="28"/>
              </w:rPr>
            </w:pPr>
            <w:proofErr w:type="gramStart"/>
            <w:r>
              <w:rPr>
                <w:rFonts w:ascii="Arial" w:hAnsi="Arial" w:cs="Arial"/>
                <w:sz w:val="28"/>
                <w:szCs w:val="28"/>
              </w:rPr>
              <w:t>and</w:t>
            </w:r>
            <w:proofErr w:type="gramEnd"/>
            <w:r>
              <w:rPr>
                <w:rFonts w:ascii="Arial" w:hAnsi="Arial" w:cs="Arial"/>
                <w:sz w:val="28"/>
                <w:szCs w:val="28"/>
              </w:rPr>
              <w:t xml:space="preserve"> in </w:t>
            </w:r>
            <w:r w:rsidR="001857B0">
              <w:rPr>
                <w:rFonts w:ascii="Arial" w:hAnsi="Arial" w:cs="Arial"/>
                <w:sz w:val="28"/>
                <w:szCs w:val="28"/>
              </w:rPr>
              <w:t xml:space="preserve">the </w:t>
            </w:r>
            <w:r w:rsidR="001857B0" w:rsidRPr="001857B0">
              <w:rPr>
                <w:rFonts w:ascii="Arial" w:hAnsi="Arial" w:cs="Arial"/>
                <w:b/>
                <w:i/>
                <w:sz w:val="28"/>
                <w:szCs w:val="28"/>
              </w:rPr>
              <w:t>Hedge Fund Journal</w:t>
            </w:r>
            <w:r w:rsidR="001857B0" w:rsidRPr="001857B0">
              <w:rPr>
                <w:rFonts w:ascii="Arial" w:hAnsi="Arial" w:cs="Arial"/>
                <w:sz w:val="28"/>
                <w:szCs w:val="28"/>
              </w:rPr>
              <w:t xml:space="preserve"> as </w:t>
            </w:r>
            <w:hyperlink r:id="rId22" w:history="1">
              <w:r w:rsidR="00DC3010" w:rsidRPr="00DC3010">
                <w:rPr>
                  <w:rStyle w:val="Hyperlink"/>
                  <w:rFonts w:ascii="Arial" w:hAnsi="Arial" w:cs="Arial"/>
                  <w:sz w:val="28"/>
                  <w:szCs w:val="28"/>
                </w:rPr>
                <w:t>“</w:t>
              </w:r>
              <w:r w:rsidR="001857B0" w:rsidRPr="00DC3010">
                <w:rPr>
                  <w:rStyle w:val="Hyperlink"/>
                  <w:rFonts w:ascii="Arial" w:hAnsi="Arial" w:cs="Arial"/>
                  <w:sz w:val="28"/>
                  <w:szCs w:val="28"/>
                </w:rPr>
                <w:t>A Response to Simon Lack. A d</w:t>
              </w:r>
              <w:r w:rsidR="001857B0" w:rsidRPr="00DC3010">
                <w:rPr>
                  <w:rStyle w:val="Hyperlink"/>
                  <w:rFonts w:ascii="Arial" w:hAnsi="Arial" w:cs="Arial"/>
                  <w:sz w:val="28"/>
                  <w:szCs w:val="28"/>
                </w:rPr>
                <w:t>e</w:t>
              </w:r>
              <w:r w:rsidR="001857B0" w:rsidRPr="00DC3010">
                <w:rPr>
                  <w:rStyle w:val="Hyperlink"/>
                  <w:rFonts w:ascii="Arial" w:hAnsi="Arial" w:cs="Arial"/>
                  <w:sz w:val="28"/>
                  <w:szCs w:val="28"/>
                </w:rPr>
                <w:t>fence of what hedge funds can offer investors</w:t>
              </w:r>
              <w:r w:rsidR="00DC3010" w:rsidRPr="00DC3010">
                <w:rPr>
                  <w:rStyle w:val="Hyperlink"/>
                  <w:rFonts w:ascii="Arial" w:hAnsi="Arial" w:cs="Arial"/>
                  <w:sz w:val="28"/>
                  <w:szCs w:val="28"/>
                </w:rPr>
                <w:t>”</w:t>
              </w:r>
            </w:hyperlink>
            <w:r w:rsidR="00DC3010">
              <w:rPr>
                <w:rFonts w:ascii="Arial" w:hAnsi="Arial" w:cs="Arial"/>
                <w:sz w:val="28"/>
                <w:szCs w:val="28"/>
              </w:rPr>
              <w:t>, in Jun.2012</w:t>
            </w:r>
          </w:p>
          <w:p w14:paraId="40833BF0" w14:textId="77777777" w:rsidR="00DC3010" w:rsidRPr="00B50616" w:rsidRDefault="00DC3010" w:rsidP="00732DAE">
            <w:pPr>
              <w:jc w:val="both"/>
              <w:rPr>
                <w:rFonts w:ascii="Arial" w:hAnsi="Arial" w:cs="Arial"/>
                <w:sz w:val="28"/>
                <w:szCs w:val="28"/>
              </w:rPr>
            </w:pPr>
          </w:p>
          <w:p w14:paraId="298D39F9" w14:textId="6645BA1F" w:rsidR="00203800" w:rsidRDefault="00B50616" w:rsidP="00732DAE">
            <w:pPr>
              <w:jc w:val="both"/>
              <w:rPr>
                <w:rFonts w:ascii="Arial" w:hAnsi="Arial" w:cs="Arial"/>
                <w:color w:val="FF0000"/>
                <w:sz w:val="28"/>
                <w:szCs w:val="28"/>
              </w:rPr>
            </w:pPr>
            <w:r w:rsidRPr="00B50616">
              <w:rPr>
                <w:rFonts w:ascii="Arial" w:hAnsi="Arial" w:cs="Arial"/>
                <w:sz w:val="28"/>
                <w:szCs w:val="28"/>
              </w:rPr>
              <w:t>The topic was fu</w:t>
            </w:r>
            <w:r w:rsidRPr="00B50616">
              <w:rPr>
                <w:rFonts w:ascii="Arial" w:hAnsi="Arial" w:cs="Arial"/>
                <w:sz w:val="28"/>
                <w:szCs w:val="28"/>
              </w:rPr>
              <w:t>r</w:t>
            </w:r>
            <w:r w:rsidRPr="00B50616">
              <w:rPr>
                <w:rFonts w:ascii="Arial" w:hAnsi="Arial" w:cs="Arial"/>
                <w:sz w:val="28"/>
                <w:szCs w:val="28"/>
              </w:rPr>
              <w:t xml:space="preserve">ther </w:t>
            </w:r>
            <w:r>
              <w:rPr>
                <w:rFonts w:ascii="Arial" w:hAnsi="Arial" w:cs="Arial"/>
                <w:sz w:val="28"/>
                <w:szCs w:val="28"/>
              </w:rPr>
              <w:t xml:space="preserve">developed </w:t>
            </w:r>
            <w:r w:rsidR="00DC3010">
              <w:rPr>
                <w:rFonts w:ascii="Arial" w:hAnsi="Arial" w:cs="Arial"/>
                <w:sz w:val="28"/>
                <w:szCs w:val="28"/>
              </w:rPr>
              <w:t>(a</w:t>
            </w:r>
            <w:r w:rsidR="00DC3010">
              <w:rPr>
                <w:rFonts w:ascii="Arial" w:hAnsi="Arial" w:cs="Arial"/>
                <w:sz w:val="28"/>
                <w:szCs w:val="28"/>
              </w:rPr>
              <w:t>f</w:t>
            </w:r>
            <w:r w:rsidR="00DC3010">
              <w:rPr>
                <w:rFonts w:ascii="Arial" w:hAnsi="Arial" w:cs="Arial"/>
                <w:sz w:val="28"/>
                <w:szCs w:val="28"/>
              </w:rPr>
              <w:t xml:space="preserve">ter discussions with Insch) </w:t>
            </w:r>
            <w:r>
              <w:rPr>
                <w:rFonts w:ascii="Arial" w:hAnsi="Arial" w:cs="Arial"/>
                <w:sz w:val="28"/>
                <w:szCs w:val="28"/>
              </w:rPr>
              <w:t>by the AIMA Research Commi</w:t>
            </w:r>
            <w:r>
              <w:rPr>
                <w:rFonts w:ascii="Arial" w:hAnsi="Arial" w:cs="Arial"/>
                <w:sz w:val="28"/>
                <w:szCs w:val="28"/>
              </w:rPr>
              <w:t>t</w:t>
            </w:r>
            <w:r>
              <w:rPr>
                <w:rFonts w:ascii="Arial" w:hAnsi="Arial" w:cs="Arial"/>
                <w:sz w:val="28"/>
                <w:szCs w:val="28"/>
              </w:rPr>
              <w:t xml:space="preserve">tee in the paper </w:t>
            </w:r>
            <w:r w:rsidR="00DC3010">
              <w:rPr>
                <w:rFonts w:ascii="Arial" w:hAnsi="Arial" w:cs="Arial"/>
                <w:sz w:val="28"/>
                <w:szCs w:val="28"/>
              </w:rPr>
              <w:t xml:space="preserve">of Aug.2012, </w:t>
            </w:r>
            <w:hyperlink r:id="rId23" w:history="1">
              <w:r w:rsidRPr="00B50616">
                <w:rPr>
                  <w:rStyle w:val="Hyperlink"/>
                  <w:rFonts w:ascii="Arial" w:hAnsi="Arial" w:cs="Arial"/>
                  <w:sz w:val="28"/>
                  <w:szCs w:val="28"/>
                </w:rPr>
                <w:t>“Met</w:t>
              </w:r>
              <w:r w:rsidRPr="00B50616">
                <w:rPr>
                  <w:rStyle w:val="Hyperlink"/>
                  <w:rFonts w:ascii="Arial" w:hAnsi="Arial" w:cs="Arial"/>
                  <w:sz w:val="28"/>
                  <w:szCs w:val="28"/>
                </w:rPr>
                <w:t>h</w:t>
              </w:r>
              <w:r w:rsidRPr="00B50616">
                <w:rPr>
                  <w:rStyle w:val="Hyperlink"/>
                  <w:rFonts w:ascii="Arial" w:hAnsi="Arial" w:cs="Arial"/>
                  <w:sz w:val="28"/>
                  <w:szCs w:val="28"/>
                </w:rPr>
                <w:t>odological, math</w:t>
              </w:r>
              <w:r w:rsidRPr="00B50616">
                <w:rPr>
                  <w:rStyle w:val="Hyperlink"/>
                  <w:rFonts w:ascii="Arial" w:hAnsi="Arial" w:cs="Arial"/>
                  <w:sz w:val="28"/>
                  <w:szCs w:val="28"/>
                </w:rPr>
                <w:t>e</w:t>
              </w:r>
              <w:r w:rsidRPr="00B50616">
                <w:rPr>
                  <w:rStyle w:val="Hyperlink"/>
                  <w:rFonts w:ascii="Arial" w:hAnsi="Arial" w:cs="Arial"/>
                  <w:sz w:val="28"/>
                  <w:szCs w:val="28"/>
                </w:rPr>
                <w:t>matical and factual errors in ‘The Hedge Fund M</w:t>
              </w:r>
              <w:r w:rsidRPr="00B50616">
                <w:rPr>
                  <w:rStyle w:val="Hyperlink"/>
                  <w:rFonts w:ascii="Arial" w:hAnsi="Arial" w:cs="Arial"/>
                  <w:sz w:val="28"/>
                  <w:szCs w:val="28"/>
                </w:rPr>
                <w:t>i</w:t>
              </w:r>
              <w:r w:rsidRPr="00B50616">
                <w:rPr>
                  <w:rStyle w:val="Hyperlink"/>
                  <w:rFonts w:ascii="Arial" w:hAnsi="Arial" w:cs="Arial"/>
                  <w:sz w:val="28"/>
                  <w:szCs w:val="28"/>
                </w:rPr>
                <w:t>rage’ ”</w:t>
              </w:r>
            </w:hyperlink>
            <w:r>
              <w:rPr>
                <w:rStyle w:val="FootnoteReference"/>
                <w:rFonts w:ascii="Arial" w:hAnsi="Arial" w:cs="Arial"/>
                <w:sz w:val="28"/>
                <w:szCs w:val="28"/>
              </w:rPr>
              <w:footnoteReference w:id="1"/>
            </w:r>
          </w:p>
          <w:p w14:paraId="1C023751" w14:textId="77777777" w:rsidR="00232498" w:rsidRDefault="00232498" w:rsidP="00232498">
            <w:pPr>
              <w:rPr>
                <w:rFonts w:ascii="Arial" w:hAnsi="Arial" w:cs="Arial"/>
                <w:color w:val="FF0000"/>
                <w:sz w:val="28"/>
                <w:szCs w:val="28"/>
              </w:rPr>
            </w:pPr>
          </w:p>
          <w:p w14:paraId="24DF288E" w14:textId="77777777" w:rsidR="00843F89" w:rsidRDefault="00843F89" w:rsidP="00232498">
            <w:pPr>
              <w:rPr>
                <w:rFonts w:ascii="Arial" w:hAnsi="Arial" w:cs="Arial"/>
                <w:color w:val="FF0000"/>
                <w:sz w:val="28"/>
                <w:szCs w:val="28"/>
              </w:rPr>
            </w:pPr>
          </w:p>
          <w:p w14:paraId="20239B31" w14:textId="77777777" w:rsidR="00843F89" w:rsidRDefault="00843F89" w:rsidP="00232498">
            <w:pPr>
              <w:rPr>
                <w:rFonts w:ascii="Arial" w:hAnsi="Arial" w:cs="Arial"/>
                <w:color w:val="FF0000"/>
                <w:sz w:val="28"/>
                <w:szCs w:val="28"/>
              </w:rPr>
            </w:pPr>
          </w:p>
          <w:p w14:paraId="110564D8" w14:textId="77777777" w:rsidR="00843F89" w:rsidRDefault="00843F89" w:rsidP="00232498">
            <w:pPr>
              <w:rPr>
                <w:rFonts w:ascii="Arial" w:hAnsi="Arial" w:cs="Arial"/>
                <w:color w:val="FF0000"/>
                <w:sz w:val="28"/>
                <w:szCs w:val="28"/>
              </w:rPr>
            </w:pPr>
          </w:p>
          <w:p w14:paraId="16FA753C" w14:textId="77777777" w:rsidR="00843F89" w:rsidRDefault="00843F89" w:rsidP="00232498">
            <w:pPr>
              <w:rPr>
                <w:rFonts w:ascii="Arial" w:hAnsi="Arial" w:cs="Arial"/>
                <w:color w:val="FF0000"/>
                <w:sz w:val="28"/>
                <w:szCs w:val="28"/>
              </w:rPr>
            </w:pPr>
          </w:p>
          <w:p w14:paraId="21702C35" w14:textId="77777777" w:rsidR="00843F89" w:rsidRDefault="00843F89" w:rsidP="00232498">
            <w:pPr>
              <w:rPr>
                <w:rFonts w:ascii="Arial" w:hAnsi="Arial" w:cs="Arial"/>
                <w:color w:val="FF0000"/>
                <w:sz w:val="28"/>
                <w:szCs w:val="28"/>
              </w:rPr>
            </w:pPr>
          </w:p>
          <w:p w14:paraId="675CA393" w14:textId="77777777" w:rsidR="00843F89" w:rsidRDefault="00843F89" w:rsidP="00232498">
            <w:pPr>
              <w:rPr>
                <w:rFonts w:ascii="Arial" w:hAnsi="Arial" w:cs="Arial"/>
                <w:color w:val="FF0000"/>
                <w:sz w:val="28"/>
                <w:szCs w:val="28"/>
              </w:rPr>
            </w:pPr>
          </w:p>
          <w:p w14:paraId="67FC32B0" w14:textId="77777777" w:rsidR="00843F89" w:rsidRDefault="00843F89" w:rsidP="00232498">
            <w:pPr>
              <w:rPr>
                <w:rFonts w:ascii="Arial" w:hAnsi="Arial" w:cs="Arial"/>
                <w:color w:val="FF0000"/>
                <w:sz w:val="28"/>
                <w:szCs w:val="28"/>
              </w:rPr>
            </w:pPr>
          </w:p>
          <w:p w14:paraId="5131868B" w14:textId="77777777" w:rsidR="00843F89" w:rsidRPr="00232498" w:rsidRDefault="00843F89" w:rsidP="00232498">
            <w:pPr>
              <w:rPr>
                <w:rFonts w:ascii="Arial" w:hAnsi="Arial" w:cs="Arial"/>
                <w:color w:val="FF0000"/>
                <w:sz w:val="28"/>
                <w:szCs w:val="28"/>
              </w:rPr>
            </w:pPr>
          </w:p>
          <w:p w14:paraId="15E8F383" w14:textId="77777777" w:rsidR="006517D4" w:rsidRDefault="006517D4" w:rsidP="00EC7979">
            <w:pPr>
              <w:spacing w:before="100" w:beforeAutospacing="1" w:after="100" w:afterAutospacing="1"/>
              <w:jc w:val="both"/>
              <w:rPr>
                <w:rFonts w:ascii="Arial" w:hAnsi="Arial" w:cs="Arial"/>
                <w:sz w:val="28"/>
                <w:szCs w:val="28"/>
              </w:rPr>
            </w:pPr>
          </w:p>
          <w:p w14:paraId="24D2B1CC" w14:textId="77777777" w:rsidR="006517D4" w:rsidRDefault="006517D4" w:rsidP="00EC7979">
            <w:pPr>
              <w:spacing w:before="100" w:beforeAutospacing="1" w:after="100" w:afterAutospacing="1"/>
              <w:jc w:val="both"/>
              <w:rPr>
                <w:rFonts w:ascii="Arial" w:hAnsi="Arial" w:cs="Arial"/>
                <w:sz w:val="28"/>
                <w:szCs w:val="28"/>
              </w:rPr>
            </w:pPr>
          </w:p>
          <w:p w14:paraId="41FBA458" w14:textId="77777777" w:rsidR="006517D4" w:rsidRDefault="006517D4" w:rsidP="00EC7979">
            <w:pPr>
              <w:spacing w:before="100" w:beforeAutospacing="1" w:after="100" w:afterAutospacing="1"/>
              <w:jc w:val="both"/>
              <w:rPr>
                <w:rFonts w:ascii="Arial" w:hAnsi="Arial" w:cs="Arial"/>
                <w:sz w:val="28"/>
                <w:szCs w:val="28"/>
              </w:rPr>
            </w:pPr>
          </w:p>
          <w:p w14:paraId="6DDC9783" w14:textId="77777777" w:rsidR="006517D4" w:rsidRDefault="006517D4" w:rsidP="00EC7979">
            <w:pPr>
              <w:spacing w:before="100" w:beforeAutospacing="1" w:after="100" w:afterAutospacing="1"/>
              <w:jc w:val="both"/>
              <w:rPr>
                <w:rFonts w:ascii="Arial" w:hAnsi="Arial" w:cs="Arial"/>
                <w:sz w:val="28"/>
                <w:szCs w:val="28"/>
              </w:rPr>
            </w:pPr>
          </w:p>
          <w:p w14:paraId="15DF403C" w14:textId="11E488BD" w:rsidR="003459E7" w:rsidRPr="009D42CF" w:rsidRDefault="006517D4" w:rsidP="00EC7979">
            <w:pPr>
              <w:spacing w:before="100" w:beforeAutospacing="1" w:after="100" w:afterAutospacing="1"/>
              <w:jc w:val="both"/>
              <w:rPr>
                <w:rFonts w:ascii="Arial" w:hAnsi="Arial" w:cs="Arial"/>
                <w:sz w:val="28"/>
                <w:szCs w:val="28"/>
              </w:rPr>
            </w:pPr>
            <w:r>
              <w:rPr>
                <w:rFonts w:ascii="Arial" w:hAnsi="Arial" w:cs="Arial"/>
                <w:sz w:val="28"/>
                <w:szCs w:val="28"/>
              </w:rPr>
              <w:br/>
            </w:r>
            <w:r w:rsidR="003459E7" w:rsidRPr="009D42CF">
              <w:rPr>
                <w:rFonts w:ascii="Arial" w:hAnsi="Arial" w:cs="Arial"/>
                <w:sz w:val="28"/>
                <w:szCs w:val="28"/>
              </w:rPr>
              <w:t xml:space="preserve">A </w:t>
            </w:r>
            <w:r w:rsidR="00232498">
              <w:rPr>
                <w:rFonts w:ascii="Arial" w:hAnsi="Arial" w:cs="Arial"/>
                <w:sz w:val="28"/>
                <w:szCs w:val="28"/>
              </w:rPr>
              <w:t>shortened ve</w:t>
            </w:r>
            <w:r w:rsidR="00232498">
              <w:rPr>
                <w:rFonts w:ascii="Arial" w:hAnsi="Arial" w:cs="Arial"/>
                <w:sz w:val="28"/>
                <w:szCs w:val="28"/>
              </w:rPr>
              <w:t>r</w:t>
            </w:r>
            <w:r w:rsidR="00232498">
              <w:rPr>
                <w:rFonts w:ascii="Arial" w:hAnsi="Arial" w:cs="Arial"/>
                <w:sz w:val="28"/>
                <w:szCs w:val="28"/>
              </w:rPr>
              <w:t>sion</w:t>
            </w:r>
            <w:r w:rsidR="003459E7" w:rsidRPr="009D42CF">
              <w:rPr>
                <w:rFonts w:ascii="Arial" w:hAnsi="Arial" w:cs="Arial"/>
                <w:sz w:val="28"/>
                <w:szCs w:val="28"/>
              </w:rPr>
              <w:t xml:space="preserve"> of this article is published in </w:t>
            </w:r>
            <w:hyperlink r:id="rId24" w:history="1">
              <w:r w:rsidR="003459E7" w:rsidRPr="009D42CF">
                <w:rPr>
                  <w:rStyle w:val="Hyperlink"/>
                  <w:rFonts w:ascii="Arial" w:hAnsi="Arial" w:cs="Arial"/>
                  <w:b/>
                  <w:bCs/>
                  <w:sz w:val="28"/>
                  <w:szCs w:val="28"/>
                </w:rPr>
                <w:t>The Hedge Fund Jou</w:t>
              </w:r>
              <w:r w:rsidR="003459E7" w:rsidRPr="009D42CF">
                <w:rPr>
                  <w:rStyle w:val="Hyperlink"/>
                  <w:rFonts w:ascii="Arial" w:hAnsi="Arial" w:cs="Arial"/>
                  <w:b/>
                  <w:bCs/>
                  <w:sz w:val="28"/>
                  <w:szCs w:val="28"/>
                </w:rPr>
                <w:t>r</w:t>
              </w:r>
              <w:r w:rsidR="003459E7" w:rsidRPr="009D42CF">
                <w:rPr>
                  <w:rStyle w:val="Hyperlink"/>
                  <w:rFonts w:ascii="Arial" w:hAnsi="Arial" w:cs="Arial"/>
                  <w:b/>
                  <w:bCs/>
                  <w:sz w:val="28"/>
                  <w:szCs w:val="28"/>
                </w:rPr>
                <w:t>nal</w:t>
              </w:r>
            </w:hyperlink>
            <w:r w:rsidR="003459E7" w:rsidRPr="009D42CF">
              <w:rPr>
                <w:rFonts w:ascii="Arial" w:hAnsi="Arial" w:cs="Arial"/>
                <w:sz w:val="28"/>
                <w:szCs w:val="28"/>
              </w:rPr>
              <w:t xml:space="preserve">, </w:t>
            </w:r>
            <w:hyperlink r:id="rId25" w:history="1">
              <w:r w:rsidR="003459E7" w:rsidRPr="009D42CF">
                <w:rPr>
                  <w:rStyle w:val="Hyperlink"/>
                  <w:rFonts w:ascii="Arial" w:hAnsi="Arial" w:cs="Arial"/>
                  <w:sz w:val="28"/>
                  <w:szCs w:val="28"/>
                </w:rPr>
                <w:t>December 2011 issue</w:t>
              </w:r>
            </w:hyperlink>
            <w:r w:rsidR="003459E7" w:rsidRPr="009D42CF">
              <w:rPr>
                <w:rFonts w:ascii="Arial" w:hAnsi="Arial" w:cs="Arial"/>
                <w:sz w:val="28"/>
                <w:szCs w:val="28"/>
              </w:rPr>
              <w:t xml:space="preserve">: </w:t>
            </w:r>
            <w:hyperlink r:id="rId26" w:history="1">
              <w:r w:rsidR="003459E7" w:rsidRPr="009D42CF">
                <w:rPr>
                  <w:rStyle w:val="Hyperlink"/>
                  <w:rFonts w:ascii="Arial" w:hAnsi="Arial" w:cs="Arial"/>
                  <w:sz w:val="28"/>
                  <w:szCs w:val="28"/>
                </w:rPr>
                <w:t>"VAR: What Is It Really Good For?"</w:t>
              </w:r>
            </w:hyperlink>
            <w:r w:rsidR="003459E7" w:rsidRPr="009D42CF">
              <w:rPr>
                <w:rFonts w:ascii="Arial" w:hAnsi="Arial" w:cs="Arial"/>
                <w:sz w:val="28"/>
                <w:szCs w:val="28"/>
              </w:rPr>
              <w:t xml:space="preserve"> (</w:t>
            </w:r>
            <w:proofErr w:type="gramStart"/>
            <w:r w:rsidR="003459E7" w:rsidRPr="009D42CF">
              <w:rPr>
                <w:rFonts w:ascii="Arial" w:hAnsi="Arial" w:cs="Arial"/>
                <w:sz w:val="28"/>
                <w:szCs w:val="28"/>
              </w:rPr>
              <w:t>regi</w:t>
            </w:r>
            <w:r w:rsidR="003459E7" w:rsidRPr="009D42CF">
              <w:rPr>
                <w:rFonts w:ascii="Arial" w:hAnsi="Arial" w:cs="Arial"/>
                <w:sz w:val="28"/>
                <w:szCs w:val="28"/>
              </w:rPr>
              <w:t>s</w:t>
            </w:r>
            <w:r w:rsidR="003459E7" w:rsidRPr="009D42CF">
              <w:rPr>
                <w:rFonts w:ascii="Arial" w:hAnsi="Arial" w:cs="Arial"/>
                <w:sz w:val="28"/>
                <w:szCs w:val="28"/>
              </w:rPr>
              <w:t>tration</w:t>
            </w:r>
            <w:proofErr w:type="gramEnd"/>
            <w:r w:rsidR="003459E7" w:rsidRPr="009D42CF">
              <w:rPr>
                <w:rFonts w:ascii="Arial" w:hAnsi="Arial" w:cs="Arial"/>
                <w:sz w:val="28"/>
                <w:szCs w:val="28"/>
              </w:rPr>
              <w:t xml:space="preserve"> required).</w:t>
            </w:r>
          </w:p>
          <w:p w14:paraId="30AFF758" w14:textId="77777777" w:rsidR="003459E7" w:rsidRPr="009D42CF" w:rsidRDefault="003459E7" w:rsidP="00D8440D">
            <w:pPr>
              <w:spacing w:before="100" w:beforeAutospacing="1" w:after="100" w:afterAutospacing="1"/>
              <w:ind w:left="360"/>
              <w:jc w:val="both"/>
              <w:rPr>
                <w:rFonts w:ascii="Arial" w:hAnsi="Arial" w:cs="Arial"/>
                <w:sz w:val="28"/>
                <w:szCs w:val="28"/>
              </w:rPr>
            </w:pPr>
          </w:p>
          <w:p w14:paraId="69B0B1A0" w14:textId="77777777" w:rsidR="003459E7" w:rsidRPr="009D42CF" w:rsidRDefault="003459E7" w:rsidP="00D8440D">
            <w:pPr>
              <w:spacing w:before="100" w:beforeAutospacing="1" w:after="100" w:afterAutospacing="1"/>
              <w:ind w:left="360"/>
              <w:jc w:val="both"/>
              <w:rPr>
                <w:rFonts w:ascii="Arial" w:hAnsi="Arial" w:cs="Arial"/>
                <w:sz w:val="28"/>
                <w:szCs w:val="28"/>
              </w:rPr>
            </w:pPr>
          </w:p>
          <w:p w14:paraId="3A9B2BFB" w14:textId="77777777" w:rsidR="003459E7" w:rsidRPr="009D42CF" w:rsidRDefault="003459E7" w:rsidP="00D8440D">
            <w:pPr>
              <w:spacing w:before="100" w:beforeAutospacing="1" w:after="100" w:afterAutospacing="1"/>
              <w:ind w:left="360"/>
              <w:jc w:val="both"/>
              <w:rPr>
                <w:rFonts w:ascii="Arial" w:hAnsi="Arial" w:cs="Arial"/>
                <w:sz w:val="28"/>
                <w:szCs w:val="28"/>
              </w:rPr>
            </w:pPr>
          </w:p>
          <w:p w14:paraId="6DF30264" w14:textId="77777777" w:rsidR="003459E7" w:rsidRPr="009D42CF" w:rsidRDefault="003459E7" w:rsidP="00D8440D">
            <w:pPr>
              <w:spacing w:before="100" w:beforeAutospacing="1" w:after="100" w:afterAutospacing="1"/>
              <w:ind w:left="360"/>
              <w:jc w:val="both"/>
              <w:rPr>
                <w:rFonts w:ascii="Arial" w:hAnsi="Arial" w:cs="Arial"/>
                <w:sz w:val="28"/>
                <w:szCs w:val="28"/>
              </w:rPr>
            </w:pPr>
          </w:p>
          <w:p w14:paraId="2E632A0F" w14:textId="77777777" w:rsidR="00EC7979" w:rsidRDefault="00EC7979" w:rsidP="0088005E">
            <w:pPr>
              <w:ind w:left="-43"/>
              <w:jc w:val="both"/>
              <w:rPr>
                <w:rFonts w:ascii="Arial" w:hAnsi="Arial" w:cs="Arial"/>
                <w:sz w:val="28"/>
                <w:szCs w:val="28"/>
              </w:rPr>
            </w:pPr>
          </w:p>
          <w:p w14:paraId="74035EF4" w14:textId="77777777" w:rsidR="00843F89" w:rsidRDefault="00843F89" w:rsidP="0088005E">
            <w:pPr>
              <w:ind w:left="-43"/>
              <w:jc w:val="both"/>
              <w:rPr>
                <w:rFonts w:ascii="Arial" w:hAnsi="Arial" w:cs="Arial"/>
                <w:sz w:val="28"/>
                <w:szCs w:val="28"/>
              </w:rPr>
            </w:pPr>
          </w:p>
          <w:p w14:paraId="29F5C2AD" w14:textId="77777777" w:rsidR="00203800" w:rsidRDefault="00203800" w:rsidP="0088005E">
            <w:pPr>
              <w:ind w:left="-43"/>
              <w:jc w:val="both"/>
              <w:rPr>
                <w:rFonts w:ascii="Arial" w:hAnsi="Arial" w:cs="Arial"/>
                <w:sz w:val="28"/>
                <w:szCs w:val="28"/>
              </w:rPr>
            </w:pPr>
          </w:p>
          <w:p w14:paraId="075E775B" w14:textId="77777777" w:rsidR="006517D4" w:rsidRDefault="006517D4" w:rsidP="00203800">
            <w:pPr>
              <w:jc w:val="both"/>
              <w:rPr>
                <w:rFonts w:ascii="Arial" w:hAnsi="Arial" w:cs="Arial"/>
                <w:sz w:val="28"/>
                <w:szCs w:val="28"/>
              </w:rPr>
            </w:pPr>
          </w:p>
          <w:p w14:paraId="4E15967B" w14:textId="77777777" w:rsidR="006517D4" w:rsidRDefault="006517D4" w:rsidP="00203800">
            <w:pPr>
              <w:jc w:val="both"/>
              <w:rPr>
                <w:rFonts w:ascii="Arial" w:hAnsi="Arial" w:cs="Arial"/>
                <w:sz w:val="28"/>
                <w:szCs w:val="28"/>
              </w:rPr>
            </w:pPr>
          </w:p>
          <w:p w14:paraId="2D3ABDE8" w14:textId="77777777" w:rsidR="006517D4" w:rsidRDefault="006517D4" w:rsidP="00203800">
            <w:pPr>
              <w:jc w:val="both"/>
              <w:rPr>
                <w:rFonts w:ascii="Arial" w:hAnsi="Arial" w:cs="Arial"/>
                <w:sz w:val="28"/>
                <w:szCs w:val="28"/>
              </w:rPr>
            </w:pPr>
          </w:p>
          <w:p w14:paraId="515CE63B" w14:textId="5CAF8CBC" w:rsidR="003459E7" w:rsidRDefault="00EC7979" w:rsidP="00203800">
            <w:pPr>
              <w:jc w:val="both"/>
              <w:rPr>
                <w:rFonts w:ascii="Arial" w:hAnsi="Arial" w:cs="Arial"/>
                <w:sz w:val="28"/>
                <w:szCs w:val="28"/>
              </w:rPr>
            </w:pPr>
            <w:r w:rsidRPr="005578BD">
              <w:rPr>
                <w:rFonts w:ascii="Arial" w:hAnsi="Arial" w:cs="Arial"/>
                <w:sz w:val="28"/>
                <w:szCs w:val="28"/>
              </w:rPr>
              <w:t xml:space="preserve">Our findings are </w:t>
            </w:r>
            <w:r w:rsidRPr="005578BD">
              <w:rPr>
                <w:rFonts w:ascii="Arial" w:hAnsi="Arial" w:cs="Arial"/>
                <w:sz w:val="28"/>
                <w:szCs w:val="28"/>
              </w:rPr>
              <w:lastRenderedPageBreak/>
              <w:t>mentioned in</w:t>
            </w:r>
            <w:r>
              <w:rPr>
                <w:rFonts w:ascii="Arial" w:hAnsi="Arial" w:cs="Arial"/>
                <w:sz w:val="28"/>
                <w:szCs w:val="28"/>
              </w:rPr>
              <w:t xml:space="preserve"> the</w:t>
            </w:r>
            <w:r w:rsidRPr="005578BD">
              <w:rPr>
                <w:rFonts w:ascii="Arial" w:hAnsi="Arial" w:cs="Arial"/>
                <w:sz w:val="28"/>
                <w:szCs w:val="28"/>
              </w:rPr>
              <w:t xml:space="preserve"> </w:t>
            </w:r>
            <w:r w:rsidRPr="00EC7979">
              <w:rPr>
                <w:rStyle w:val="Emphasis"/>
                <w:rFonts w:ascii="Arial" w:hAnsi="Arial" w:cs="Arial"/>
                <w:b/>
                <w:sz w:val="28"/>
                <w:szCs w:val="28"/>
              </w:rPr>
              <w:t>Financial Times</w:t>
            </w:r>
            <w:r w:rsidRPr="005578BD">
              <w:rPr>
                <w:rFonts w:ascii="Arial" w:hAnsi="Arial" w:cs="Arial"/>
                <w:sz w:val="28"/>
                <w:szCs w:val="28"/>
              </w:rPr>
              <w:t xml:space="preserve">, </w:t>
            </w:r>
            <w:hyperlink r:id="rId27" w:anchor="axzz1TrNuSUbh" w:history="1">
              <w:r w:rsidRPr="005578BD">
                <w:rPr>
                  <w:rStyle w:val="Hyperlink"/>
                  <w:rFonts w:ascii="Arial" w:hAnsi="Arial" w:cs="Arial"/>
                  <w:sz w:val="28"/>
                  <w:szCs w:val="28"/>
                </w:rPr>
                <w:t>"Why I'm still not Wilde about fund managers"</w:t>
              </w:r>
            </w:hyperlink>
            <w:r>
              <w:rPr>
                <w:rFonts w:ascii="Arial" w:hAnsi="Arial" w:cs="Arial"/>
                <w:sz w:val="28"/>
                <w:szCs w:val="28"/>
              </w:rPr>
              <w:t>, by Ma</w:t>
            </w:r>
            <w:r>
              <w:rPr>
                <w:rFonts w:ascii="Arial" w:hAnsi="Arial" w:cs="Arial"/>
                <w:sz w:val="28"/>
                <w:szCs w:val="28"/>
              </w:rPr>
              <w:t>t</w:t>
            </w:r>
            <w:r>
              <w:rPr>
                <w:rFonts w:ascii="Arial" w:hAnsi="Arial" w:cs="Arial"/>
                <w:sz w:val="28"/>
                <w:szCs w:val="28"/>
              </w:rPr>
              <w:t>thew Vincent</w:t>
            </w:r>
            <w:r w:rsidR="0049013C">
              <w:rPr>
                <w:rStyle w:val="FootnoteReference"/>
                <w:rFonts w:ascii="Arial" w:hAnsi="Arial" w:cs="Arial"/>
                <w:sz w:val="28"/>
                <w:szCs w:val="28"/>
              </w:rPr>
              <w:footnoteReference w:id="2"/>
            </w:r>
            <w:r w:rsidR="00843F89">
              <w:rPr>
                <w:rFonts w:ascii="Arial" w:hAnsi="Arial" w:cs="Arial"/>
                <w:sz w:val="28"/>
                <w:szCs w:val="28"/>
              </w:rPr>
              <w:t>,</w:t>
            </w:r>
          </w:p>
          <w:p w14:paraId="20B2772C" w14:textId="77777777" w:rsidR="00732DAE" w:rsidRDefault="00843F89" w:rsidP="00732DAE">
            <w:pPr>
              <w:jc w:val="both"/>
              <w:rPr>
                <w:rFonts w:ascii="Arial" w:hAnsi="Arial" w:cs="Arial"/>
                <w:sz w:val="28"/>
                <w:szCs w:val="28"/>
              </w:rPr>
            </w:pPr>
            <w:r>
              <w:rPr>
                <w:rFonts w:ascii="Arial" w:hAnsi="Arial" w:cs="Arial"/>
                <w:sz w:val="28"/>
                <w:szCs w:val="28"/>
              </w:rPr>
              <w:t xml:space="preserve">In </w:t>
            </w:r>
            <w:hyperlink r:id="rId28" w:history="1">
              <w:r w:rsidR="003459E7" w:rsidRPr="0088005E">
                <w:rPr>
                  <w:rStyle w:val="Hyperlink"/>
                  <w:rFonts w:ascii="Arial" w:hAnsi="Arial" w:cs="Arial"/>
                  <w:b/>
                  <w:bCs/>
                  <w:i/>
                  <w:iCs/>
                  <w:sz w:val="28"/>
                  <w:szCs w:val="28"/>
                </w:rPr>
                <w:t>Global Money Management</w:t>
              </w:r>
            </w:hyperlink>
            <w:r w:rsidR="003459E7" w:rsidRPr="0088005E">
              <w:rPr>
                <w:rFonts w:ascii="Arial" w:hAnsi="Arial" w:cs="Arial"/>
                <w:sz w:val="28"/>
                <w:szCs w:val="28"/>
              </w:rPr>
              <w:t xml:space="preserve">, </w:t>
            </w:r>
            <w:hyperlink r:id="rId29" w:history="1">
              <w:r w:rsidR="003459E7" w:rsidRPr="0088005E">
                <w:rPr>
                  <w:rStyle w:val="Hyperlink"/>
                  <w:rFonts w:ascii="Arial" w:hAnsi="Arial" w:cs="Arial"/>
                  <w:sz w:val="28"/>
                  <w:szCs w:val="28"/>
                </w:rPr>
                <w:t>"Study Questions Top Managers’ R</w:t>
              </w:r>
              <w:r w:rsidR="003459E7" w:rsidRPr="0088005E">
                <w:rPr>
                  <w:rStyle w:val="Hyperlink"/>
                  <w:rFonts w:ascii="Arial" w:hAnsi="Arial" w:cs="Arial"/>
                  <w:sz w:val="28"/>
                  <w:szCs w:val="28"/>
                </w:rPr>
                <w:t>e</w:t>
              </w:r>
              <w:r w:rsidR="003459E7" w:rsidRPr="0088005E">
                <w:rPr>
                  <w:rStyle w:val="Hyperlink"/>
                  <w:rFonts w:ascii="Arial" w:hAnsi="Arial" w:cs="Arial"/>
                  <w:sz w:val="28"/>
                  <w:szCs w:val="28"/>
                </w:rPr>
                <w:t>turns Reporting"</w:t>
              </w:r>
            </w:hyperlink>
            <w:r w:rsidR="00EC7979">
              <w:rPr>
                <w:rFonts w:ascii="Arial" w:hAnsi="Arial" w:cs="Arial"/>
                <w:sz w:val="28"/>
                <w:szCs w:val="28"/>
              </w:rPr>
              <w:t xml:space="preserve"> b</w:t>
            </w:r>
            <w:r w:rsidR="003459E7" w:rsidRPr="0088005E">
              <w:rPr>
                <w:rFonts w:ascii="Arial" w:hAnsi="Arial" w:cs="Arial"/>
                <w:sz w:val="28"/>
                <w:szCs w:val="28"/>
              </w:rPr>
              <w:t>y Peter Walker</w:t>
            </w:r>
            <w:r>
              <w:rPr>
                <w:rFonts w:ascii="Arial" w:hAnsi="Arial" w:cs="Arial"/>
                <w:sz w:val="28"/>
                <w:szCs w:val="28"/>
              </w:rPr>
              <w:t xml:space="preserve">, and </w:t>
            </w:r>
            <w:r w:rsidR="00D601A8">
              <w:rPr>
                <w:rFonts w:ascii="Arial" w:hAnsi="Arial" w:cs="Arial"/>
                <w:sz w:val="28"/>
                <w:szCs w:val="28"/>
              </w:rPr>
              <w:t xml:space="preserve">also </w:t>
            </w:r>
            <w:r>
              <w:rPr>
                <w:rFonts w:ascii="Arial" w:hAnsi="Arial" w:cs="Arial"/>
                <w:sz w:val="28"/>
                <w:szCs w:val="28"/>
              </w:rPr>
              <w:t xml:space="preserve">in </w:t>
            </w:r>
            <w:r w:rsidRPr="00843F89">
              <w:rPr>
                <w:rFonts w:ascii="Arial" w:hAnsi="Arial" w:cs="Arial"/>
                <w:b/>
                <w:i/>
                <w:sz w:val="28"/>
                <w:szCs w:val="28"/>
              </w:rPr>
              <w:t>Investment Europe</w:t>
            </w:r>
            <w:r w:rsidR="00D601A8">
              <w:rPr>
                <w:rFonts w:ascii="Arial" w:hAnsi="Arial" w:cs="Arial"/>
                <w:sz w:val="28"/>
                <w:szCs w:val="28"/>
              </w:rPr>
              <w:t xml:space="preserve"> and in </w:t>
            </w:r>
            <w:r w:rsidR="00D601A8" w:rsidRPr="00D601A8">
              <w:rPr>
                <w:rFonts w:ascii="Arial" w:hAnsi="Arial" w:cs="Arial"/>
                <w:b/>
                <w:i/>
                <w:sz w:val="28"/>
                <w:szCs w:val="28"/>
              </w:rPr>
              <w:t>Money Marketing</w:t>
            </w:r>
            <w:r w:rsidR="00D601A8">
              <w:rPr>
                <w:rFonts w:ascii="Arial" w:hAnsi="Arial" w:cs="Arial"/>
                <w:sz w:val="28"/>
                <w:szCs w:val="28"/>
              </w:rPr>
              <w:t>.</w:t>
            </w:r>
          </w:p>
          <w:p w14:paraId="10FF4726" w14:textId="7992A3E7" w:rsidR="003459E7" w:rsidRPr="0088005E" w:rsidRDefault="00EC7979" w:rsidP="00732DAE">
            <w:pPr>
              <w:jc w:val="both"/>
              <w:rPr>
                <w:rFonts w:ascii="Arial" w:hAnsi="Arial" w:cs="Arial"/>
                <w:sz w:val="28"/>
                <w:szCs w:val="28"/>
              </w:rPr>
            </w:pPr>
            <w:r w:rsidRPr="009D42CF">
              <w:rPr>
                <w:rFonts w:ascii="Arial" w:hAnsi="Arial" w:cs="Arial"/>
                <w:sz w:val="28"/>
                <w:szCs w:val="28"/>
              </w:rPr>
              <w:t>Our findings are mentioned in an a</w:t>
            </w:r>
            <w:r w:rsidRPr="009D42CF">
              <w:rPr>
                <w:rFonts w:ascii="Arial" w:hAnsi="Arial" w:cs="Arial"/>
                <w:sz w:val="28"/>
                <w:szCs w:val="28"/>
              </w:rPr>
              <w:t>r</w:t>
            </w:r>
            <w:r w:rsidRPr="009D42CF">
              <w:rPr>
                <w:rFonts w:ascii="Arial" w:hAnsi="Arial" w:cs="Arial"/>
                <w:sz w:val="28"/>
                <w:szCs w:val="28"/>
              </w:rPr>
              <w:t>ticle published on Reuters on Thur</w:t>
            </w:r>
            <w:r w:rsidRPr="009D42CF">
              <w:rPr>
                <w:rFonts w:ascii="Arial" w:hAnsi="Arial" w:cs="Arial"/>
                <w:sz w:val="28"/>
                <w:szCs w:val="28"/>
              </w:rPr>
              <w:t>s</w:t>
            </w:r>
            <w:r w:rsidRPr="009D42CF">
              <w:rPr>
                <w:rFonts w:ascii="Arial" w:hAnsi="Arial" w:cs="Arial"/>
                <w:sz w:val="28"/>
                <w:szCs w:val="28"/>
              </w:rPr>
              <w:t xml:space="preserve">day, 9th of June, by </w:t>
            </w:r>
            <w:r w:rsidRPr="0010483A">
              <w:rPr>
                <w:rFonts w:ascii="Arial" w:hAnsi="Arial" w:cs="Arial"/>
                <w:sz w:val="28"/>
                <w:szCs w:val="28"/>
              </w:rPr>
              <w:lastRenderedPageBreak/>
              <w:t xml:space="preserve">Martin de </w:t>
            </w:r>
            <w:proofErr w:type="spellStart"/>
            <w:r w:rsidRPr="0010483A">
              <w:rPr>
                <w:rFonts w:ascii="Arial" w:hAnsi="Arial" w:cs="Arial"/>
                <w:sz w:val="28"/>
                <w:szCs w:val="28"/>
              </w:rPr>
              <w:t>Sa'Pinto</w:t>
            </w:r>
            <w:proofErr w:type="spellEnd"/>
            <w:r w:rsidRPr="009D42CF">
              <w:rPr>
                <w:rFonts w:ascii="Arial" w:hAnsi="Arial" w:cs="Arial"/>
                <w:sz w:val="28"/>
                <w:szCs w:val="28"/>
              </w:rPr>
              <w:t xml:space="preserve">, </w:t>
            </w:r>
            <w:hyperlink r:id="rId30" w:history="1">
              <w:r w:rsidRPr="009D42CF">
                <w:rPr>
                  <w:rStyle w:val="Hyperlink"/>
                  <w:rFonts w:ascii="Arial" w:hAnsi="Arial" w:cs="Arial"/>
                  <w:i/>
                  <w:iCs/>
                  <w:sz w:val="28"/>
                  <w:szCs w:val="28"/>
                </w:rPr>
                <w:t>"Swiss bank fund managers made more than clients-Insch"</w:t>
              </w:r>
            </w:hyperlink>
            <w:r w:rsidRPr="009D42CF">
              <w:rPr>
                <w:rFonts w:ascii="Arial" w:hAnsi="Arial" w:cs="Arial"/>
                <w:sz w:val="28"/>
                <w:szCs w:val="28"/>
              </w:rPr>
              <w:t>.</w:t>
            </w:r>
          </w:p>
          <w:p w14:paraId="2C59463C" w14:textId="77777777" w:rsidR="003459E7" w:rsidRPr="009D42CF" w:rsidRDefault="003459E7" w:rsidP="00D8440D">
            <w:pPr>
              <w:spacing w:before="100" w:beforeAutospacing="1" w:after="100" w:afterAutospacing="1"/>
              <w:jc w:val="both"/>
              <w:rPr>
                <w:rFonts w:ascii="Arial" w:hAnsi="Arial" w:cs="Arial"/>
                <w:sz w:val="28"/>
                <w:szCs w:val="28"/>
              </w:rPr>
            </w:pPr>
          </w:p>
          <w:p w14:paraId="204C38C3" w14:textId="77777777" w:rsidR="003B526F" w:rsidRPr="009D42CF" w:rsidRDefault="003B526F" w:rsidP="00D8440D">
            <w:pPr>
              <w:spacing w:before="100" w:beforeAutospacing="1" w:after="100" w:afterAutospacing="1"/>
              <w:jc w:val="both"/>
              <w:rPr>
                <w:rFonts w:ascii="Arial" w:hAnsi="Arial" w:cs="Arial"/>
                <w:sz w:val="28"/>
                <w:szCs w:val="28"/>
              </w:rPr>
            </w:pPr>
          </w:p>
          <w:p w14:paraId="0E11FA74" w14:textId="77777777" w:rsidR="00DC3010" w:rsidRDefault="00DC3010" w:rsidP="00EC7979">
            <w:pPr>
              <w:spacing w:before="100" w:beforeAutospacing="1" w:after="100" w:afterAutospacing="1" w:line="270" w:lineRule="atLeast"/>
              <w:ind w:left="360"/>
              <w:jc w:val="both"/>
              <w:rPr>
                <w:rFonts w:ascii="Arial" w:hAnsi="Arial" w:cs="Arial"/>
                <w:sz w:val="28"/>
                <w:szCs w:val="28"/>
              </w:rPr>
            </w:pPr>
          </w:p>
          <w:p w14:paraId="507C7FC5"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533E8CD2"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21AD2F7B"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0C033756"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726E93D0"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17298DE6" w14:textId="77777777" w:rsidR="001B2500" w:rsidRDefault="001B2500" w:rsidP="0010483A">
            <w:pPr>
              <w:spacing w:before="100" w:beforeAutospacing="1" w:after="100" w:afterAutospacing="1" w:line="270" w:lineRule="atLeast"/>
              <w:ind w:left="34"/>
              <w:jc w:val="both"/>
              <w:rPr>
                <w:rFonts w:ascii="Arial" w:hAnsi="Arial" w:cs="Arial"/>
                <w:sz w:val="28"/>
                <w:szCs w:val="28"/>
              </w:rPr>
            </w:pPr>
          </w:p>
          <w:p w14:paraId="327AF419" w14:textId="77777777" w:rsidR="00485581" w:rsidRDefault="00485581" w:rsidP="001B2500">
            <w:pPr>
              <w:spacing w:before="100" w:beforeAutospacing="1" w:after="100" w:afterAutospacing="1" w:line="270" w:lineRule="atLeast"/>
              <w:jc w:val="both"/>
              <w:rPr>
                <w:rFonts w:ascii="Arial" w:hAnsi="Arial" w:cs="Arial"/>
                <w:sz w:val="28"/>
                <w:szCs w:val="28"/>
              </w:rPr>
            </w:pPr>
          </w:p>
          <w:p w14:paraId="6B595AA2" w14:textId="6147CCA0" w:rsidR="00EC7979" w:rsidRDefault="00732DAE" w:rsidP="001B2500">
            <w:pPr>
              <w:spacing w:before="100" w:beforeAutospacing="1" w:after="100" w:afterAutospacing="1" w:line="270" w:lineRule="atLeast"/>
              <w:jc w:val="both"/>
              <w:rPr>
                <w:rFonts w:ascii="Arial" w:hAnsi="Arial" w:cs="Arial"/>
                <w:color w:val="0000FF"/>
                <w:sz w:val="28"/>
                <w:szCs w:val="28"/>
                <w:u w:val="single"/>
              </w:rPr>
            </w:pPr>
            <w:r>
              <w:rPr>
                <w:rFonts w:ascii="Arial" w:hAnsi="Arial" w:cs="Arial"/>
                <w:sz w:val="28"/>
                <w:szCs w:val="28"/>
              </w:rPr>
              <w:br/>
            </w:r>
            <w:r w:rsidR="00EC7979" w:rsidRPr="009D42CF">
              <w:rPr>
                <w:rFonts w:ascii="Arial" w:hAnsi="Arial" w:cs="Arial"/>
                <w:sz w:val="28"/>
                <w:szCs w:val="28"/>
              </w:rPr>
              <w:t>Read also our co</w:t>
            </w:r>
            <w:r w:rsidR="00EC7979" w:rsidRPr="009D42CF">
              <w:rPr>
                <w:rFonts w:ascii="Arial" w:hAnsi="Arial" w:cs="Arial"/>
                <w:sz w:val="28"/>
                <w:szCs w:val="28"/>
              </w:rPr>
              <w:t>n</w:t>
            </w:r>
            <w:r w:rsidR="00EC7979" w:rsidRPr="009D42CF">
              <w:rPr>
                <w:rFonts w:ascii="Arial" w:hAnsi="Arial" w:cs="Arial"/>
                <w:sz w:val="28"/>
                <w:szCs w:val="28"/>
              </w:rPr>
              <w:t xml:space="preserve">tribution in </w:t>
            </w:r>
            <w:r w:rsidR="00EC7979" w:rsidRPr="0010483A">
              <w:rPr>
                <w:rFonts w:ascii="Arial" w:hAnsi="Arial" w:cs="Arial"/>
                <w:b/>
                <w:i/>
                <w:sz w:val="28"/>
                <w:szCs w:val="28"/>
              </w:rPr>
              <w:t>FX I</w:t>
            </w:r>
            <w:r w:rsidR="00EC7979" w:rsidRPr="0010483A">
              <w:rPr>
                <w:rFonts w:ascii="Arial" w:hAnsi="Arial" w:cs="Arial"/>
                <w:b/>
                <w:i/>
                <w:sz w:val="28"/>
                <w:szCs w:val="28"/>
              </w:rPr>
              <w:t>n</w:t>
            </w:r>
            <w:r w:rsidR="00EC7979" w:rsidRPr="0010483A">
              <w:rPr>
                <w:rFonts w:ascii="Arial" w:hAnsi="Arial" w:cs="Arial"/>
                <w:b/>
                <w:i/>
                <w:sz w:val="28"/>
                <w:szCs w:val="28"/>
              </w:rPr>
              <w:t>vest</w:t>
            </w:r>
            <w:r w:rsidR="00EC7979" w:rsidRPr="009D42CF">
              <w:rPr>
                <w:rFonts w:ascii="Arial" w:hAnsi="Arial" w:cs="Arial"/>
                <w:sz w:val="28"/>
                <w:szCs w:val="28"/>
              </w:rPr>
              <w:t xml:space="preserve">, October 2011: </w:t>
            </w:r>
            <w:hyperlink r:id="rId31" w:history="1">
              <w:r w:rsidR="00EC7979" w:rsidRPr="009D42CF">
                <w:rPr>
                  <w:rStyle w:val="Hyperlink"/>
                  <w:rFonts w:ascii="Arial" w:hAnsi="Arial" w:cs="Arial"/>
                  <w:sz w:val="28"/>
                  <w:szCs w:val="28"/>
                </w:rPr>
                <w:t>"Intervention: friend or foe?"</w:t>
              </w:r>
              <w:r w:rsidR="00EC7979">
                <w:rPr>
                  <w:rStyle w:val="FootnoteReference"/>
                  <w:rFonts w:ascii="Arial" w:hAnsi="Arial" w:cs="Arial"/>
                  <w:color w:val="0000FF"/>
                  <w:sz w:val="28"/>
                  <w:szCs w:val="28"/>
                  <w:u w:val="single"/>
                </w:rPr>
                <w:footnoteReference w:id="3"/>
              </w:r>
              <w:r w:rsidR="00EC7979" w:rsidRPr="009D42CF">
                <w:rPr>
                  <w:rFonts w:ascii="Arial" w:hAnsi="Arial" w:cs="Arial"/>
                  <w:color w:val="0000FF"/>
                  <w:sz w:val="28"/>
                  <w:szCs w:val="28"/>
                  <w:u w:val="single"/>
                </w:rPr>
                <w:br/>
              </w:r>
            </w:hyperlink>
          </w:p>
          <w:p w14:paraId="09FE98F1" w14:textId="77777777" w:rsidR="00732DAE" w:rsidRDefault="00732DAE" w:rsidP="001B2500">
            <w:pPr>
              <w:spacing w:before="100" w:beforeAutospacing="1" w:after="100" w:afterAutospacing="1" w:line="270" w:lineRule="atLeast"/>
              <w:jc w:val="both"/>
              <w:rPr>
                <w:rStyle w:val="Strong"/>
                <w:rFonts w:ascii="Arial" w:hAnsi="Arial" w:cs="Arial"/>
                <w:color w:val="000000"/>
                <w:sz w:val="28"/>
                <w:szCs w:val="28"/>
              </w:rPr>
            </w:pPr>
          </w:p>
          <w:p w14:paraId="631AD5B8" w14:textId="77777777" w:rsidR="00AD719A" w:rsidRDefault="00AD719A" w:rsidP="003B526F">
            <w:pPr>
              <w:spacing w:before="100" w:beforeAutospacing="1" w:after="100" w:afterAutospacing="1" w:line="270" w:lineRule="atLeast"/>
              <w:ind w:left="360"/>
              <w:jc w:val="both"/>
              <w:rPr>
                <w:rStyle w:val="Strong"/>
                <w:rFonts w:ascii="Arial" w:hAnsi="Arial" w:cs="Arial"/>
                <w:color w:val="000000"/>
                <w:sz w:val="28"/>
                <w:szCs w:val="28"/>
              </w:rPr>
            </w:pPr>
          </w:p>
          <w:p w14:paraId="1785D421" w14:textId="77777777" w:rsidR="00AD719A" w:rsidRDefault="00AD719A" w:rsidP="003B526F">
            <w:pPr>
              <w:spacing w:before="100" w:beforeAutospacing="1" w:after="100" w:afterAutospacing="1" w:line="270" w:lineRule="atLeast"/>
              <w:ind w:left="360"/>
              <w:jc w:val="both"/>
              <w:rPr>
                <w:rStyle w:val="Strong"/>
                <w:rFonts w:ascii="Arial" w:hAnsi="Arial" w:cs="Arial"/>
                <w:color w:val="000000"/>
                <w:sz w:val="28"/>
                <w:szCs w:val="28"/>
              </w:rPr>
            </w:pPr>
          </w:p>
          <w:p w14:paraId="0427B921" w14:textId="77777777" w:rsidR="00AD719A" w:rsidRPr="009D42CF" w:rsidRDefault="00AD719A" w:rsidP="003B526F">
            <w:pPr>
              <w:spacing w:before="100" w:beforeAutospacing="1" w:after="100" w:afterAutospacing="1" w:line="270" w:lineRule="atLeast"/>
              <w:ind w:left="360"/>
              <w:jc w:val="both"/>
              <w:rPr>
                <w:rFonts w:ascii="Arial" w:eastAsia="Times New Roman" w:hAnsi="Arial" w:cs="Arial"/>
                <w:color w:val="000000"/>
                <w:sz w:val="28"/>
                <w:szCs w:val="28"/>
              </w:rPr>
            </w:pPr>
          </w:p>
          <w:p w14:paraId="1AB4A4C9" w14:textId="77777777" w:rsidR="003B526F" w:rsidRPr="009D42CF" w:rsidRDefault="003B526F" w:rsidP="00D8440D">
            <w:pPr>
              <w:spacing w:before="100" w:beforeAutospacing="1" w:after="100" w:afterAutospacing="1"/>
              <w:jc w:val="both"/>
              <w:rPr>
                <w:rFonts w:ascii="Arial" w:hAnsi="Arial" w:cs="Arial"/>
                <w:sz w:val="28"/>
                <w:szCs w:val="28"/>
              </w:rPr>
            </w:pPr>
          </w:p>
          <w:p w14:paraId="77E845EF" w14:textId="77777777" w:rsidR="003459E7" w:rsidRPr="009D42CF" w:rsidRDefault="003459E7" w:rsidP="00D8440D">
            <w:pPr>
              <w:jc w:val="both"/>
              <w:rPr>
                <w:rFonts w:ascii="Arial" w:hAnsi="Arial" w:cs="Arial"/>
                <w:sz w:val="28"/>
                <w:szCs w:val="28"/>
              </w:rPr>
            </w:pPr>
          </w:p>
        </w:tc>
      </w:tr>
      <w:tr w:rsidR="00FA2A0F" w:rsidRPr="009D42CF" w14:paraId="5283CCF0" w14:textId="77777777" w:rsidTr="00177BED">
        <w:tc>
          <w:tcPr>
            <w:tcW w:w="7621" w:type="dxa"/>
          </w:tcPr>
          <w:p w14:paraId="53533891" w14:textId="31BB8DDA" w:rsidR="00FA2A0F" w:rsidRPr="009D42CF" w:rsidRDefault="00FA2A0F" w:rsidP="00D8440D">
            <w:pPr>
              <w:spacing w:before="100" w:beforeAutospacing="1" w:after="100" w:afterAutospacing="1"/>
              <w:jc w:val="both"/>
              <w:outlineLvl w:val="2"/>
              <w:rPr>
                <w:rFonts w:ascii="Arial" w:eastAsia="Times New Roman" w:hAnsi="Arial" w:cs="Arial"/>
                <w:b/>
                <w:bCs/>
                <w:color w:val="003300"/>
                <w:sz w:val="28"/>
                <w:szCs w:val="28"/>
                <w:lang w:eastAsia="en-GB"/>
              </w:rPr>
            </w:pPr>
          </w:p>
          <w:p w14:paraId="3AADF056" w14:textId="77777777" w:rsidR="00FA2A0F" w:rsidRPr="009D42CF" w:rsidRDefault="00FA2A0F" w:rsidP="00D8440D">
            <w:pPr>
              <w:spacing w:before="100" w:beforeAutospacing="1" w:after="100" w:afterAutospacing="1"/>
              <w:jc w:val="both"/>
              <w:outlineLvl w:val="2"/>
              <w:rPr>
                <w:rFonts w:ascii="Arial" w:eastAsia="Times New Roman" w:hAnsi="Arial" w:cs="Arial"/>
                <w:b/>
                <w:bCs/>
                <w:color w:val="003300"/>
                <w:sz w:val="28"/>
                <w:szCs w:val="28"/>
                <w:lang w:eastAsia="en-GB"/>
              </w:rPr>
            </w:pPr>
          </w:p>
        </w:tc>
        <w:tc>
          <w:tcPr>
            <w:tcW w:w="2410" w:type="dxa"/>
          </w:tcPr>
          <w:p w14:paraId="3DE9EF08" w14:textId="77777777" w:rsidR="00FA2A0F" w:rsidRPr="009D42CF" w:rsidRDefault="00FA2A0F" w:rsidP="00D8440D">
            <w:pPr>
              <w:spacing w:before="100" w:beforeAutospacing="1" w:after="100" w:afterAutospacing="1"/>
              <w:jc w:val="both"/>
              <w:outlineLvl w:val="2"/>
              <w:rPr>
                <w:rFonts w:ascii="Arial" w:eastAsia="Times New Roman" w:hAnsi="Arial" w:cs="Arial"/>
                <w:b/>
                <w:bCs/>
                <w:sz w:val="28"/>
                <w:szCs w:val="28"/>
                <w:lang w:eastAsia="en-GB"/>
              </w:rPr>
            </w:pPr>
          </w:p>
        </w:tc>
      </w:tr>
    </w:tbl>
    <w:p w14:paraId="2559F485" w14:textId="77777777" w:rsidR="00FA2A0F" w:rsidRPr="009D42CF" w:rsidRDefault="00FA2A0F" w:rsidP="00D8440D">
      <w:pPr>
        <w:jc w:val="both"/>
        <w:rPr>
          <w:rFonts w:ascii="Arial" w:hAnsi="Arial" w:cs="Arial"/>
          <w:sz w:val="28"/>
          <w:szCs w:val="28"/>
        </w:rPr>
      </w:pPr>
    </w:p>
    <w:sectPr w:rsidR="00FA2A0F" w:rsidRPr="009D42CF" w:rsidSect="00B12492">
      <w:pgSz w:w="11906" w:h="16838"/>
      <w:pgMar w:top="1134" w:right="1134" w:bottom="993"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6F327" w14:textId="77777777" w:rsidR="00052DC2" w:rsidRDefault="00052DC2" w:rsidP="00FA25FF">
      <w:pPr>
        <w:spacing w:after="0" w:line="240" w:lineRule="auto"/>
      </w:pPr>
      <w:r>
        <w:separator/>
      </w:r>
    </w:p>
  </w:endnote>
  <w:endnote w:type="continuationSeparator" w:id="0">
    <w:p w14:paraId="1DD2F248" w14:textId="77777777" w:rsidR="00052DC2" w:rsidRDefault="00052DC2" w:rsidP="00FA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822A4" w14:textId="77777777" w:rsidR="00052DC2" w:rsidRDefault="00052DC2" w:rsidP="00FA25FF">
      <w:pPr>
        <w:spacing w:after="0" w:line="240" w:lineRule="auto"/>
      </w:pPr>
      <w:r>
        <w:separator/>
      </w:r>
    </w:p>
  </w:footnote>
  <w:footnote w:type="continuationSeparator" w:id="0">
    <w:p w14:paraId="6EAA3094" w14:textId="77777777" w:rsidR="00052DC2" w:rsidRDefault="00052DC2" w:rsidP="00FA25FF">
      <w:pPr>
        <w:spacing w:after="0" w:line="240" w:lineRule="auto"/>
      </w:pPr>
      <w:r>
        <w:continuationSeparator/>
      </w:r>
    </w:p>
  </w:footnote>
  <w:footnote w:id="1">
    <w:p w14:paraId="66D3ABAA" w14:textId="675CBD78" w:rsidR="00052DC2" w:rsidRDefault="00052DC2" w:rsidP="00B50616">
      <w:pPr>
        <w:pStyle w:val="FootnoteText"/>
        <w:jc w:val="both"/>
      </w:pPr>
      <w:r>
        <w:rPr>
          <w:rStyle w:val="FootnoteReference"/>
        </w:rPr>
        <w:footnoteRef/>
      </w:r>
      <w:r>
        <w:t xml:space="preserve"> </w:t>
      </w:r>
      <w:r w:rsidRPr="006517D4">
        <w:rPr>
          <w:rFonts w:ascii="Arial" w:hAnsi="Arial" w:cs="Arial"/>
          <w:sz w:val="22"/>
          <w:szCs w:val="22"/>
        </w:rPr>
        <w:t>A recent analysis by Insch Quantrend compared the performance of hedge funds and mutual funds with six of the largest listed managers on the London Stock Exchange (that have reported their OEICS and unit trusts). Over the past five years the average annual return generated by the OEIC funds was 1.41% (equal weighted), while their total return was 11.1% equal weighted.</w:t>
      </w:r>
    </w:p>
    <w:p w14:paraId="240A1037" w14:textId="67FB3F5A" w:rsidR="00052DC2" w:rsidRPr="006517D4" w:rsidRDefault="00052DC2" w:rsidP="00B50616">
      <w:pPr>
        <w:pStyle w:val="FootnoteText"/>
        <w:jc w:val="both"/>
        <w:rPr>
          <w:rFonts w:ascii="Arial" w:hAnsi="Arial" w:cs="Arial"/>
          <w:sz w:val="22"/>
          <w:szCs w:val="22"/>
          <w:lang w:val="fr-FR"/>
        </w:rPr>
      </w:pPr>
      <w:r w:rsidRPr="006517D4">
        <w:rPr>
          <w:rFonts w:ascii="Arial" w:hAnsi="Arial" w:cs="Arial"/>
          <w:sz w:val="22"/>
          <w:szCs w:val="22"/>
        </w:rPr>
        <w:t>However, when fees or the sales charge were taken into account (the average account fee is est</w:t>
      </w:r>
      <w:r w:rsidRPr="006517D4">
        <w:rPr>
          <w:rFonts w:ascii="Arial" w:hAnsi="Arial" w:cs="Arial"/>
          <w:sz w:val="22"/>
          <w:szCs w:val="22"/>
        </w:rPr>
        <w:t>i</w:t>
      </w:r>
      <w:r w:rsidRPr="006517D4">
        <w:rPr>
          <w:rFonts w:ascii="Arial" w:hAnsi="Arial" w:cs="Arial"/>
          <w:sz w:val="22"/>
          <w:szCs w:val="22"/>
        </w:rPr>
        <w:t>mated to be 4.8%), investors would have received an average annual return of 1.5% and total r</w:t>
      </w:r>
      <w:r w:rsidRPr="006517D4">
        <w:rPr>
          <w:rFonts w:ascii="Arial" w:hAnsi="Arial" w:cs="Arial"/>
          <w:sz w:val="22"/>
          <w:szCs w:val="22"/>
        </w:rPr>
        <w:t>e</w:t>
      </w:r>
      <w:r w:rsidRPr="006517D4">
        <w:rPr>
          <w:rFonts w:ascii="Arial" w:hAnsi="Arial" w:cs="Arial"/>
          <w:sz w:val="22"/>
          <w:szCs w:val="22"/>
        </w:rPr>
        <w:t>turn of 5.8%. In comparison, the average annual return for hedge funds was 2.65% and the total return was 13.95% (HFRI Composite index) – more than twice the OEIC average. Approximately 69% of the OEIC funds failed to match hedge fund returns, according to the study.</w:t>
      </w:r>
    </w:p>
  </w:footnote>
  <w:footnote w:id="2">
    <w:p w14:paraId="4485C3F3" w14:textId="4016DDFD" w:rsidR="00052DC2" w:rsidRPr="00D64B3E" w:rsidRDefault="00052DC2" w:rsidP="0049013C">
      <w:pPr>
        <w:rPr>
          <w:rFonts w:ascii="Arial" w:hAnsi="Arial" w:cs="Arial"/>
        </w:rPr>
      </w:pPr>
      <w:r>
        <w:rPr>
          <w:rStyle w:val="FootnoteReference"/>
        </w:rPr>
        <w:footnoteRef/>
      </w:r>
      <w:r>
        <w:t xml:space="preserve"> </w:t>
      </w:r>
      <w:r w:rsidRPr="00D64B3E">
        <w:rPr>
          <w:rFonts w:ascii="Arial" w:hAnsi="Arial" w:cs="Arial"/>
        </w:rPr>
        <w:t>From the FT article:</w:t>
      </w:r>
    </w:p>
    <w:p w14:paraId="1A168588" w14:textId="77777777" w:rsidR="00052DC2" w:rsidRPr="00D64B3E" w:rsidRDefault="00052DC2" w:rsidP="0049013C">
      <w:pPr>
        <w:spacing w:after="0" w:line="240" w:lineRule="auto"/>
        <w:jc w:val="both"/>
        <w:rPr>
          <w:rFonts w:ascii="Arial" w:hAnsi="Arial" w:cs="Arial"/>
          <w:color w:val="000000"/>
        </w:rPr>
      </w:pPr>
      <w:r w:rsidRPr="00D64B3E">
        <w:rPr>
          <w:rFonts w:ascii="Arial" w:hAnsi="Arial" w:cs="Arial"/>
        </w:rPr>
        <w:t>“</w:t>
      </w:r>
      <w:r w:rsidRPr="00D64B3E">
        <w:rPr>
          <w:rFonts w:ascii="Arial" w:hAnsi="Arial" w:cs="Arial"/>
          <w:color w:val="000000"/>
        </w:rPr>
        <w:t>Then, just as I was trying to look more kindly on the industry, I was sent a new study of the fees and returns generated by fund managers in the UK. It came from Swiss firm Insch Capital Ma</w:t>
      </w:r>
      <w:r w:rsidRPr="00D64B3E">
        <w:rPr>
          <w:rFonts w:ascii="Arial" w:hAnsi="Arial" w:cs="Arial"/>
          <w:color w:val="000000"/>
        </w:rPr>
        <w:t>n</w:t>
      </w:r>
      <w:r w:rsidRPr="00D64B3E">
        <w:rPr>
          <w:rFonts w:ascii="Arial" w:hAnsi="Arial" w:cs="Arial"/>
          <w:color w:val="000000"/>
        </w:rPr>
        <w:t>agement and was titled, intriguingly: “The Importance Of Being Earnest: A Trivial Comedy For S</w:t>
      </w:r>
      <w:r w:rsidRPr="00D64B3E">
        <w:rPr>
          <w:rFonts w:ascii="Arial" w:hAnsi="Arial" w:cs="Arial"/>
          <w:color w:val="000000"/>
        </w:rPr>
        <w:t>e</w:t>
      </w:r>
      <w:r w:rsidRPr="00D64B3E">
        <w:rPr>
          <w:rFonts w:ascii="Arial" w:hAnsi="Arial" w:cs="Arial"/>
          <w:color w:val="000000"/>
        </w:rPr>
        <w:t>rious People”. That subtitle was the second one used by Oscar Wilde for his 1895 play – the orig</w:t>
      </w:r>
      <w:r w:rsidRPr="00D64B3E">
        <w:rPr>
          <w:rFonts w:ascii="Arial" w:hAnsi="Arial" w:cs="Arial"/>
          <w:color w:val="000000"/>
        </w:rPr>
        <w:t>i</w:t>
      </w:r>
      <w:r w:rsidRPr="00D64B3E">
        <w:rPr>
          <w:rFonts w:ascii="Arial" w:hAnsi="Arial" w:cs="Arial"/>
          <w:color w:val="000000"/>
        </w:rPr>
        <w:t xml:space="preserve">nal was “A Serious Comedy for Trivial People”. But, given the seriousness of Insch’s critique of fund </w:t>
      </w:r>
      <w:proofErr w:type="gramStart"/>
      <w:r w:rsidRPr="00D64B3E">
        <w:rPr>
          <w:rFonts w:ascii="Arial" w:hAnsi="Arial" w:cs="Arial"/>
          <w:color w:val="000000"/>
        </w:rPr>
        <w:t>managers</w:t>
      </w:r>
      <w:proofErr w:type="gramEnd"/>
      <w:r w:rsidRPr="00D64B3E">
        <w:rPr>
          <w:rFonts w:ascii="Arial" w:hAnsi="Arial" w:cs="Arial"/>
          <w:color w:val="000000"/>
        </w:rPr>
        <w:t xml:space="preserve"> folly, I think they should have gone with the earlier version.</w:t>
      </w:r>
    </w:p>
    <w:p w14:paraId="097EEED5" w14:textId="6D0D66EE" w:rsidR="00052DC2" w:rsidRPr="00D64B3E" w:rsidRDefault="00052DC2" w:rsidP="0049013C">
      <w:pPr>
        <w:spacing w:after="0" w:line="240" w:lineRule="auto"/>
        <w:jc w:val="both"/>
        <w:rPr>
          <w:rFonts w:ascii="Arial" w:hAnsi="Arial" w:cs="Arial"/>
          <w:color w:val="000000"/>
        </w:rPr>
      </w:pPr>
      <w:r w:rsidRPr="00D64B3E">
        <w:rPr>
          <w:rFonts w:ascii="Arial" w:hAnsi="Arial" w:cs="Arial"/>
          <w:color w:val="000000"/>
        </w:rPr>
        <w:t>For the study, Insch analysed 108 funds run by six major UK firms:</w:t>
      </w:r>
      <w:r w:rsidRPr="00D64B3E">
        <w:rPr>
          <w:rStyle w:val="apple-converted-space"/>
          <w:rFonts w:ascii="Arial" w:hAnsi="Arial" w:cs="Arial"/>
          <w:color w:val="000000"/>
        </w:rPr>
        <w:t> </w:t>
      </w:r>
      <w:hyperlink r:id="rId1" w:history="1">
        <w:proofErr w:type="spellStart"/>
        <w:r w:rsidRPr="00D64B3E">
          <w:rPr>
            <w:rStyle w:val="Hyperlink"/>
            <w:rFonts w:ascii="Arial" w:hAnsi="Arial" w:cs="Arial"/>
            <w:color w:val="2E6E9E"/>
          </w:rPr>
          <w:t>Schroders</w:t>
        </w:r>
        <w:proofErr w:type="spellEnd"/>
      </w:hyperlink>
      <w:r w:rsidRPr="00D64B3E">
        <w:rPr>
          <w:rFonts w:ascii="Arial" w:hAnsi="Arial" w:cs="Arial"/>
          <w:color w:val="000000"/>
        </w:rPr>
        <w:t>,</w:t>
      </w:r>
      <w:r w:rsidRPr="00D64B3E">
        <w:rPr>
          <w:rStyle w:val="apple-converted-space"/>
          <w:rFonts w:ascii="Arial" w:hAnsi="Arial" w:cs="Arial"/>
          <w:color w:val="000000"/>
        </w:rPr>
        <w:t> </w:t>
      </w:r>
      <w:hyperlink r:id="rId2" w:history="1">
        <w:r w:rsidRPr="00D64B3E">
          <w:rPr>
            <w:rStyle w:val="Hyperlink"/>
            <w:rFonts w:ascii="Arial" w:hAnsi="Arial" w:cs="Arial"/>
            <w:color w:val="2E6E9E"/>
          </w:rPr>
          <w:t>Henderson</w:t>
        </w:r>
      </w:hyperlink>
      <w:r w:rsidRPr="00D64B3E">
        <w:rPr>
          <w:rFonts w:ascii="Arial" w:hAnsi="Arial" w:cs="Arial"/>
          <w:color w:val="000000"/>
        </w:rPr>
        <w:t>, Jup</w:t>
      </w:r>
      <w:r w:rsidRPr="00D64B3E">
        <w:rPr>
          <w:rFonts w:ascii="Arial" w:hAnsi="Arial" w:cs="Arial"/>
          <w:color w:val="000000"/>
        </w:rPr>
        <w:t>i</w:t>
      </w:r>
      <w:r w:rsidRPr="00D64B3E">
        <w:rPr>
          <w:rFonts w:ascii="Arial" w:hAnsi="Arial" w:cs="Arial"/>
          <w:color w:val="000000"/>
        </w:rPr>
        <w:t>ter,</w:t>
      </w:r>
      <w:r w:rsidRPr="00D64B3E">
        <w:rPr>
          <w:rStyle w:val="apple-converted-space"/>
          <w:rFonts w:ascii="Arial" w:hAnsi="Arial" w:cs="Arial"/>
          <w:color w:val="000000"/>
        </w:rPr>
        <w:t> </w:t>
      </w:r>
      <w:hyperlink r:id="rId3" w:history="1">
        <w:r w:rsidRPr="00D64B3E">
          <w:rPr>
            <w:rStyle w:val="Hyperlink"/>
            <w:rFonts w:ascii="Arial" w:hAnsi="Arial" w:cs="Arial"/>
            <w:color w:val="2E6E9E"/>
          </w:rPr>
          <w:t>St James’s Place</w:t>
        </w:r>
      </w:hyperlink>
      <w:r w:rsidRPr="00D64B3E">
        <w:rPr>
          <w:rFonts w:ascii="Arial" w:hAnsi="Arial" w:cs="Arial"/>
          <w:color w:val="000000"/>
        </w:rPr>
        <w:t>,</w:t>
      </w:r>
      <w:r w:rsidRPr="00D64B3E">
        <w:rPr>
          <w:rStyle w:val="apple-converted-space"/>
          <w:rFonts w:ascii="Arial" w:hAnsi="Arial" w:cs="Arial"/>
          <w:color w:val="000000"/>
        </w:rPr>
        <w:t> </w:t>
      </w:r>
      <w:hyperlink r:id="rId4" w:history="1">
        <w:r w:rsidRPr="00D64B3E">
          <w:rPr>
            <w:rStyle w:val="Hyperlink"/>
            <w:rFonts w:ascii="Arial" w:hAnsi="Arial" w:cs="Arial"/>
            <w:color w:val="2E6E9E"/>
          </w:rPr>
          <w:t>Aberdeen</w:t>
        </w:r>
      </w:hyperlink>
      <w:r w:rsidRPr="00D64B3E">
        <w:rPr>
          <w:rStyle w:val="apple-converted-space"/>
          <w:rFonts w:ascii="Arial" w:hAnsi="Arial" w:cs="Arial"/>
          <w:color w:val="000000"/>
        </w:rPr>
        <w:t> </w:t>
      </w:r>
      <w:r w:rsidRPr="00D64B3E">
        <w:rPr>
          <w:rFonts w:ascii="Arial" w:hAnsi="Arial" w:cs="Arial"/>
          <w:color w:val="000000"/>
        </w:rPr>
        <w:t>and</w:t>
      </w:r>
      <w:r w:rsidRPr="00D64B3E">
        <w:rPr>
          <w:rStyle w:val="apple-converted-space"/>
          <w:rFonts w:ascii="Arial" w:hAnsi="Arial" w:cs="Arial"/>
          <w:color w:val="000000"/>
        </w:rPr>
        <w:t> </w:t>
      </w:r>
      <w:hyperlink r:id="rId5" w:history="1">
        <w:r w:rsidRPr="00D64B3E">
          <w:rPr>
            <w:rStyle w:val="Hyperlink"/>
            <w:rFonts w:ascii="Arial" w:hAnsi="Arial" w:cs="Arial"/>
            <w:color w:val="2E6E9E"/>
          </w:rPr>
          <w:t>F&amp;C</w:t>
        </w:r>
      </w:hyperlink>
      <w:r w:rsidRPr="00D64B3E">
        <w:rPr>
          <w:rFonts w:ascii="Arial" w:hAnsi="Arial" w:cs="Arial"/>
          <w:color w:val="000000"/>
        </w:rPr>
        <w:t>. It found that, for the period January 2000 to May 2011:</w:t>
      </w:r>
    </w:p>
    <w:p w14:paraId="659D05CB"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●36.5 per cent of the funds failed to achieve average annual returns of more than 2 per cent;</w:t>
      </w:r>
    </w:p>
    <w:p w14:paraId="53F42139"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●99 per cent of the funds are “in a drawdown” (a euphemism for making a loss).</w:t>
      </w:r>
    </w:p>
    <w:p w14:paraId="57AB77CC"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I was willing to be indulgent, as the FTSE 100 index was down by 5 per cent over the same period and the average tracker fund by more.</w:t>
      </w:r>
    </w:p>
    <w:p w14:paraId="681FC31F"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Then I read on . . . </w:t>
      </w:r>
    </w:p>
    <w:p w14:paraId="258D5953"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●60.8 per cent of the funds made more in fees for the manager than they did for investors with a one-year investment horizon;</w:t>
      </w:r>
    </w:p>
    <w:p w14:paraId="3AA88F8F" w14:textId="77777777" w:rsidR="00052DC2" w:rsidRPr="00D64B3E" w:rsidRDefault="00052DC2" w:rsidP="0049013C">
      <w:pPr>
        <w:pStyle w:val="NormalWeb"/>
        <w:spacing w:before="0" w:beforeAutospacing="0" w:after="0" w:afterAutospacing="0"/>
        <w:jc w:val="both"/>
        <w:rPr>
          <w:rFonts w:ascii="Arial" w:hAnsi="Arial" w:cs="Arial"/>
          <w:color w:val="000000"/>
          <w:sz w:val="22"/>
          <w:szCs w:val="22"/>
        </w:rPr>
      </w:pPr>
      <w:r w:rsidRPr="00D64B3E">
        <w:rPr>
          <w:rFonts w:ascii="Arial" w:hAnsi="Arial" w:cs="Arial"/>
          <w:color w:val="000000"/>
          <w:sz w:val="22"/>
          <w:szCs w:val="22"/>
        </w:rPr>
        <w:t>●25.7 per cent of the funds made more in fees for the manager than they did for investors over the entire period.</w:t>
      </w:r>
    </w:p>
    <w:p w14:paraId="6F982295" w14:textId="77777777" w:rsidR="00052DC2" w:rsidRPr="00D64B3E" w:rsidRDefault="00052DC2" w:rsidP="0049013C">
      <w:pPr>
        <w:pStyle w:val="NormalWeb"/>
        <w:spacing w:before="0" w:beforeAutospacing="0" w:after="0" w:afterAutospacing="0" w:line="270" w:lineRule="atLeast"/>
        <w:jc w:val="both"/>
        <w:rPr>
          <w:rFonts w:ascii="Arial" w:hAnsi="Arial" w:cs="Arial"/>
          <w:color w:val="000000"/>
          <w:sz w:val="22"/>
          <w:szCs w:val="22"/>
        </w:rPr>
      </w:pPr>
      <w:r w:rsidRPr="00D64B3E">
        <w:rPr>
          <w:rFonts w:ascii="Arial" w:hAnsi="Arial" w:cs="Arial"/>
          <w:color w:val="000000"/>
          <w:sz w:val="22"/>
          <w:szCs w:val="22"/>
        </w:rPr>
        <w:t>How can this be acceptable? While the study made no further reference to Wilde’s work, to me, the subtext was clear: “To lose one investor money, Mr Fund Manager, may be regarded as a misfo</w:t>
      </w:r>
      <w:r w:rsidRPr="00D64B3E">
        <w:rPr>
          <w:rFonts w:ascii="Arial" w:hAnsi="Arial" w:cs="Arial"/>
          <w:color w:val="000000"/>
          <w:sz w:val="22"/>
          <w:szCs w:val="22"/>
        </w:rPr>
        <w:t>r</w:t>
      </w:r>
      <w:r w:rsidRPr="00D64B3E">
        <w:rPr>
          <w:rFonts w:ascii="Arial" w:hAnsi="Arial" w:cs="Arial"/>
          <w:color w:val="000000"/>
          <w:sz w:val="22"/>
          <w:szCs w:val="22"/>
        </w:rPr>
        <w:t>tune. To lose most of them money looks like carelessness.” But, realising that this recast me as the Lady Bracknell of financial journalism, I preferred to leave the disdain to Insch chief executive Christopher Cruden: “Traditional asset managers are paid a sales charge and a fee that is a pe</w:t>
      </w:r>
      <w:r w:rsidRPr="00D64B3E">
        <w:rPr>
          <w:rFonts w:ascii="Arial" w:hAnsi="Arial" w:cs="Arial"/>
          <w:color w:val="000000"/>
          <w:sz w:val="22"/>
          <w:szCs w:val="22"/>
        </w:rPr>
        <w:t>r</w:t>
      </w:r>
      <w:r w:rsidRPr="00D64B3E">
        <w:rPr>
          <w:rFonts w:ascii="Arial" w:hAnsi="Arial" w:cs="Arial"/>
          <w:color w:val="000000"/>
          <w:sz w:val="22"/>
          <w:szCs w:val="22"/>
        </w:rPr>
        <w:t>centage of the funds under management. It is why they are always urging investors to put new money into their funds. This appears not to be in the best interests of investors.”</w:t>
      </w:r>
    </w:p>
    <w:p w14:paraId="6EA2CC35" w14:textId="5841E1AA" w:rsidR="00052DC2" w:rsidRPr="0049013C" w:rsidRDefault="00052DC2" w:rsidP="0049013C">
      <w:pPr>
        <w:pStyle w:val="NormalWeb"/>
        <w:spacing w:before="0" w:beforeAutospacing="0" w:after="0" w:afterAutospacing="0" w:line="270" w:lineRule="atLeast"/>
        <w:jc w:val="both"/>
        <w:rPr>
          <w:rFonts w:ascii="Arial" w:hAnsi="Arial" w:cs="Arial"/>
          <w:color w:val="000000"/>
        </w:rPr>
      </w:pPr>
      <w:r w:rsidRPr="00D64B3E">
        <w:rPr>
          <w:rFonts w:ascii="Arial" w:hAnsi="Arial" w:cs="Arial"/>
          <w:color w:val="000000"/>
          <w:sz w:val="22"/>
          <w:szCs w:val="22"/>
        </w:rPr>
        <w:t>Quite. Before harrumphing into my handbag, though, I wondered if this was the whole story. Tur</w:t>
      </w:r>
      <w:r w:rsidRPr="00D64B3E">
        <w:rPr>
          <w:rFonts w:ascii="Arial" w:hAnsi="Arial" w:cs="Arial"/>
          <w:color w:val="000000"/>
          <w:sz w:val="22"/>
          <w:szCs w:val="22"/>
        </w:rPr>
        <w:t>n</w:t>
      </w:r>
      <w:r w:rsidRPr="00D64B3E">
        <w:rPr>
          <w:rFonts w:ascii="Arial" w:hAnsi="Arial" w:cs="Arial"/>
          <w:color w:val="000000"/>
          <w:sz w:val="22"/>
          <w:szCs w:val="22"/>
        </w:rPr>
        <w:t>ing the page, I came across this apparently trivial line: “The report also shows that the inflows and outflows of managed assets follow performance.” Rather like Wilde’s matriarch on encountering Ernest’s childhood governess, I thought something about this looked troublingly familiar.”</w:t>
      </w:r>
    </w:p>
  </w:footnote>
  <w:footnote w:id="3">
    <w:p w14:paraId="388FD26E" w14:textId="10CE1A0F" w:rsidR="00052DC2" w:rsidRPr="00EC7979" w:rsidRDefault="00052DC2">
      <w:pPr>
        <w:pStyle w:val="FootnoteText"/>
        <w:rPr>
          <w:lang w:val="fr-FR"/>
        </w:rPr>
      </w:pPr>
      <w:r>
        <w:rPr>
          <w:rStyle w:val="FootnoteReference"/>
        </w:rPr>
        <w:footnoteRef/>
      </w:r>
      <w:r>
        <w:t xml:space="preserve"> </w:t>
      </w:r>
      <w:proofErr w:type="spellStart"/>
      <w:r w:rsidRPr="00D64B3E">
        <w:rPr>
          <w:rFonts w:ascii="Arial" w:hAnsi="Arial" w:cs="Arial"/>
          <w:sz w:val="22"/>
          <w:szCs w:val="22"/>
        </w:rPr>
        <w:t>Saima</w:t>
      </w:r>
      <w:proofErr w:type="spellEnd"/>
      <w:r w:rsidRPr="00D64B3E">
        <w:rPr>
          <w:rFonts w:ascii="Arial" w:hAnsi="Arial" w:cs="Arial"/>
          <w:sz w:val="22"/>
          <w:szCs w:val="22"/>
        </w:rPr>
        <w:t xml:space="preserve"> </w:t>
      </w:r>
      <w:proofErr w:type="spellStart"/>
      <w:r w:rsidRPr="00D64B3E">
        <w:rPr>
          <w:rFonts w:ascii="Arial" w:hAnsi="Arial" w:cs="Arial"/>
          <w:sz w:val="22"/>
          <w:szCs w:val="22"/>
        </w:rPr>
        <w:t>Farooqi</w:t>
      </w:r>
      <w:proofErr w:type="spellEnd"/>
      <w:r w:rsidRPr="00D64B3E">
        <w:rPr>
          <w:rFonts w:ascii="Arial" w:hAnsi="Arial" w:cs="Arial"/>
          <w:sz w:val="22"/>
          <w:szCs w:val="22"/>
        </w:rPr>
        <w:t>, FX-Invest: "</w:t>
      </w:r>
      <w:r w:rsidRPr="00D64B3E">
        <w:rPr>
          <w:rStyle w:val="Emphasis"/>
          <w:rFonts w:ascii="Arial" w:hAnsi="Arial" w:cs="Arial"/>
          <w:sz w:val="22"/>
          <w:szCs w:val="22"/>
        </w:rPr>
        <w:t xml:space="preserve">The worsening crisis in the </w:t>
      </w:r>
      <w:proofErr w:type="spellStart"/>
      <w:r w:rsidRPr="00D64B3E">
        <w:rPr>
          <w:rStyle w:val="Emphasis"/>
          <w:rFonts w:ascii="Arial" w:hAnsi="Arial" w:cs="Arial"/>
          <w:sz w:val="22"/>
          <w:szCs w:val="22"/>
        </w:rPr>
        <w:t>eurozone</w:t>
      </w:r>
      <w:proofErr w:type="spellEnd"/>
      <w:r w:rsidRPr="00D64B3E">
        <w:rPr>
          <w:rStyle w:val="Emphasis"/>
          <w:rFonts w:ascii="Arial" w:hAnsi="Arial" w:cs="Arial"/>
          <w:sz w:val="22"/>
          <w:szCs w:val="22"/>
        </w:rPr>
        <w:t>, compounded by the rating agency downgrade of the US, had already led to the kind of risk selloff not seen since October 2008. But so desperate became the search for a safe haven</w:t>
      </w:r>
      <w:proofErr w:type="gramStart"/>
      <w:r w:rsidRPr="00D64B3E">
        <w:rPr>
          <w:rStyle w:val="Emphasis"/>
          <w:rFonts w:ascii="Arial" w:hAnsi="Arial" w:cs="Arial"/>
          <w:sz w:val="22"/>
          <w:szCs w:val="22"/>
        </w:rPr>
        <w:t>, that the seemingly unstoppable rise of the Swiss franc forced authorities there to peg the currency to the euro, in a shock move on September 6 that wiped off nearly 9% from the franc in 15 minutes</w:t>
      </w:r>
      <w:proofErr w:type="gramEnd"/>
      <w:r w:rsidRPr="00D64B3E">
        <w:rPr>
          <w:rStyle w:val="Emphasis"/>
          <w:rFonts w:ascii="Arial" w:hAnsi="Arial" w:cs="Arial"/>
          <w:sz w:val="22"/>
          <w:szCs w:val="22"/>
        </w:rPr>
        <w:t xml:space="preserve"> (see page 18). But does central bank intervention really damage trend-followers? Insch Capital Management’s Christopher Cruden and Purnur Schneider believe to the contrary (page 24–26).</w:t>
      </w:r>
      <w:r w:rsidRPr="00D64B3E">
        <w:rPr>
          <w:rFonts w:ascii="Arial" w:hAnsi="Arial" w:cs="Arial"/>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D3ACB"/>
    <w:multiLevelType w:val="hybridMultilevel"/>
    <w:tmpl w:val="8B1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C3901"/>
    <w:multiLevelType w:val="hybridMultilevel"/>
    <w:tmpl w:val="49967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D6CF8"/>
    <w:multiLevelType w:val="multilevel"/>
    <w:tmpl w:val="825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8788F"/>
    <w:multiLevelType w:val="hybridMultilevel"/>
    <w:tmpl w:val="9AB6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9418E"/>
    <w:multiLevelType w:val="hybridMultilevel"/>
    <w:tmpl w:val="F73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C59A3"/>
    <w:multiLevelType w:val="multilevel"/>
    <w:tmpl w:val="FA9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26DB7"/>
    <w:multiLevelType w:val="multilevel"/>
    <w:tmpl w:val="A5E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ED"/>
    <w:rsid w:val="00012602"/>
    <w:rsid w:val="00052DC2"/>
    <w:rsid w:val="00052EAF"/>
    <w:rsid w:val="000A3B7E"/>
    <w:rsid w:val="000F1825"/>
    <w:rsid w:val="0010483A"/>
    <w:rsid w:val="0011651F"/>
    <w:rsid w:val="0011683E"/>
    <w:rsid w:val="001308E6"/>
    <w:rsid w:val="00177BED"/>
    <w:rsid w:val="0018506D"/>
    <w:rsid w:val="001857B0"/>
    <w:rsid w:val="001B142C"/>
    <w:rsid w:val="001B2500"/>
    <w:rsid w:val="00203800"/>
    <w:rsid w:val="002136DB"/>
    <w:rsid w:val="00232498"/>
    <w:rsid w:val="002F2609"/>
    <w:rsid w:val="002F543B"/>
    <w:rsid w:val="003459E7"/>
    <w:rsid w:val="0038343B"/>
    <w:rsid w:val="00387535"/>
    <w:rsid w:val="003B526F"/>
    <w:rsid w:val="004127DC"/>
    <w:rsid w:val="00424A23"/>
    <w:rsid w:val="004640CD"/>
    <w:rsid w:val="00481EA1"/>
    <w:rsid w:val="00485581"/>
    <w:rsid w:val="0049013C"/>
    <w:rsid w:val="004D2A4F"/>
    <w:rsid w:val="00540765"/>
    <w:rsid w:val="00540A9C"/>
    <w:rsid w:val="005578BD"/>
    <w:rsid w:val="00562673"/>
    <w:rsid w:val="005649B4"/>
    <w:rsid w:val="005D12D6"/>
    <w:rsid w:val="006517D4"/>
    <w:rsid w:val="00732DAE"/>
    <w:rsid w:val="0077666E"/>
    <w:rsid w:val="007F4551"/>
    <w:rsid w:val="00843F89"/>
    <w:rsid w:val="0087361D"/>
    <w:rsid w:val="00874863"/>
    <w:rsid w:val="0088005E"/>
    <w:rsid w:val="008E140E"/>
    <w:rsid w:val="0091340D"/>
    <w:rsid w:val="009D42CF"/>
    <w:rsid w:val="00A74DA1"/>
    <w:rsid w:val="00A85C47"/>
    <w:rsid w:val="00AD719A"/>
    <w:rsid w:val="00AF5B2F"/>
    <w:rsid w:val="00B03A45"/>
    <w:rsid w:val="00B12492"/>
    <w:rsid w:val="00B46AAC"/>
    <w:rsid w:val="00B50616"/>
    <w:rsid w:val="00B60D77"/>
    <w:rsid w:val="00BB72E1"/>
    <w:rsid w:val="00BD066E"/>
    <w:rsid w:val="00BF08C9"/>
    <w:rsid w:val="00C0756D"/>
    <w:rsid w:val="00D00570"/>
    <w:rsid w:val="00D317EC"/>
    <w:rsid w:val="00D44F31"/>
    <w:rsid w:val="00D46D94"/>
    <w:rsid w:val="00D601A8"/>
    <w:rsid w:val="00D64B3E"/>
    <w:rsid w:val="00D748AA"/>
    <w:rsid w:val="00D8440D"/>
    <w:rsid w:val="00DC3010"/>
    <w:rsid w:val="00DE0B1C"/>
    <w:rsid w:val="00E90888"/>
    <w:rsid w:val="00EC03AD"/>
    <w:rsid w:val="00EC7979"/>
    <w:rsid w:val="00ED32B0"/>
    <w:rsid w:val="00F27D4F"/>
    <w:rsid w:val="00F46C5B"/>
    <w:rsid w:val="00F57230"/>
    <w:rsid w:val="00F8478A"/>
    <w:rsid w:val="00F91B7E"/>
    <w:rsid w:val="00FA25FF"/>
    <w:rsid w:val="00FA2A0F"/>
    <w:rsid w:val="00FD30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A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7BE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BED"/>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77B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77BED"/>
    <w:rPr>
      <w:color w:val="0000FF"/>
      <w:u w:val="single"/>
    </w:rPr>
  </w:style>
  <w:style w:type="paragraph" w:styleId="BalloonText">
    <w:name w:val="Balloon Text"/>
    <w:basedOn w:val="Normal"/>
    <w:link w:val="BalloonTextChar"/>
    <w:uiPriority w:val="99"/>
    <w:semiHidden/>
    <w:unhideWhenUsed/>
    <w:rsid w:val="00177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ED"/>
    <w:rPr>
      <w:rFonts w:ascii="Tahoma" w:hAnsi="Tahoma" w:cs="Tahoma"/>
      <w:sz w:val="16"/>
      <w:szCs w:val="16"/>
    </w:rPr>
  </w:style>
  <w:style w:type="table" w:styleId="TableGrid">
    <w:name w:val="Table Grid"/>
    <w:basedOn w:val="TableNormal"/>
    <w:uiPriority w:val="59"/>
    <w:rsid w:val="00177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2A0F"/>
    <w:pPr>
      <w:ind w:left="720"/>
      <w:contextualSpacing/>
    </w:pPr>
  </w:style>
  <w:style w:type="character" w:styleId="FollowedHyperlink">
    <w:name w:val="FollowedHyperlink"/>
    <w:basedOn w:val="DefaultParagraphFont"/>
    <w:uiPriority w:val="99"/>
    <w:semiHidden/>
    <w:unhideWhenUsed/>
    <w:rsid w:val="00FA2A0F"/>
    <w:rPr>
      <w:color w:val="800080" w:themeColor="followedHyperlink"/>
      <w:u w:val="single"/>
    </w:rPr>
  </w:style>
  <w:style w:type="character" w:customStyle="1" w:styleId="tool">
    <w:name w:val="tool"/>
    <w:basedOn w:val="DefaultParagraphFont"/>
    <w:rsid w:val="003459E7"/>
  </w:style>
  <w:style w:type="character" w:customStyle="1" w:styleId="tip">
    <w:name w:val="tip"/>
    <w:basedOn w:val="DefaultParagraphFont"/>
    <w:rsid w:val="003459E7"/>
  </w:style>
  <w:style w:type="character" w:styleId="Emphasis">
    <w:name w:val="Emphasis"/>
    <w:basedOn w:val="DefaultParagraphFont"/>
    <w:uiPriority w:val="20"/>
    <w:qFormat/>
    <w:rsid w:val="003459E7"/>
    <w:rPr>
      <w:i/>
      <w:iCs/>
    </w:rPr>
  </w:style>
  <w:style w:type="character" w:styleId="Strong">
    <w:name w:val="Strong"/>
    <w:basedOn w:val="DefaultParagraphFont"/>
    <w:uiPriority w:val="22"/>
    <w:qFormat/>
    <w:rsid w:val="00D00570"/>
    <w:rPr>
      <w:b/>
      <w:bCs/>
    </w:rPr>
  </w:style>
  <w:style w:type="character" w:customStyle="1" w:styleId="apple-converted-space">
    <w:name w:val="apple-converted-space"/>
    <w:basedOn w:val="DefaultParagraphFont"/>
    <w:rsid w:val="00D00570"/>
  </w:style>
  <w:style w:type="character" w:customStyle="1" w:styleId="s1">
    <w:name w:val="s1"/>
    <w:basedOn w:val="DefaultParagraphFont"/>
    <w:rsid w:val="005D12D6"/>
  </w:style>
  <w:style w:type="paragraph" w:customStyle="1" w:styleId="p2">
    <w:name w:val="p2"/>
    <w:basedOn w:val="Normal"/>
    <w:rsid w:val="005D12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EC7979"/>
    <w:pPr>
      <w:spacing w:after="0" w:line="240" w:lineRule="auto"/>
    </w:pPr>
    <w:rPr>
      <w:sz w:val="24"/>
      <w:szCs w:val="24"/>
    </w:rPr>
  </w:style>
  <w:style w:type="character" w:customStyle="1" w:styleId="FootnoteTextChar">
    <w:name w:val="Footnote Text Char"/>
    <w:basedOn w:val="DefaultParagraphFont"/>
    <w:link w:val="FootnoteText"/>
    <w:uiPriority w:val="99"/>
    <w:rsid w:val="00EC7979"/>
    <w:rPr>
      <w:sz w:val="24"/>
      <w:szCs w:val="24"/>
    </w:rPr>
  </w:style>
  <w:style w:type="character" w:styleId="FootnoteReference">
    <w:name w:val="footnote reference"/>
    <w:basedOn w:val="DefaultParagraphFont"/>
    <w:uiPriority w:val="99"/>
    <w:unhideWhenUsed/>
    <w:rsid w:val="00EC797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7BE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BED"/>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77B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77BED"/>
    <w:rPr>
      <w:color w:val="0000FF"/>
      <w:u w:val="single"/>
    </w:rPr>
  </w:style>
  <w:style w:type="paragraph" w:styleId="BalloonText">
    <w:name w:val="Balloon Text"/>
    <w:basedOn w:val="Normal"/>
    <w:link w:val="BalloonTextChar"/>
    <w:uiPriority w:val="99"/>
    <w:semiHidden/>
    <w:unhideWhenUsed/>
    <w:rsid w:val="00177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ED"/>
    <w:rPr>
      <w:rFonts w:ascii="Tahoma" w:hAnsi="Tahoma" w:cs="Tahoma"/>
      <w:sz w:val="16"/>
      <w:szCs w:val="16"/>
    </w:rPr>
  </w:style>
  <w:style w:type="table" w:styleId="TableGrid">
    <w:name w:val="Table Grid"/>
    <w:basedOn w:val="TableNormal"/>
    <w:uiPriority w:val="59"/>
    <w:rsid w:val="00177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2A0F"/>
    <w:pPr>
      <w:ind w:left="720"/>
      <w:contextualSpacing/>
    </w:pPr>
  </w:style>
  <w:style w:type="character" w:styleId="FollowedHyperlink">
    <w:name w:val="FollowedHyperlink"/>
    <w:basedOn w:val="DefaultParagraphFont"/>
    <w:uiPriority w:val="99"/>
    <w:semiHidden/>
    <w:unhideWhenUsed/>
    <w:rsid w:val="00FA2A0F"/>
    <w:rPr>
      <w:color w:val="800080" w:themeColor="followedHyperlink"/>
      <w:u w:val="single"/>
    </w:rPr>
  </w:style>
  <w:style w:type="character" w:customStyle="1" w:styleId="tool">
    <w:name w:val="tool"/>
    <w:basedOn w:val="DefaultParagraphFont"/>
    <w:rsid w:val="003459E7"/>
  </w:style>
  <w:style w:type="character" w:customStyle="1" w:styleId="tip">
    <w:name w:val="tip"/>
    <w:basedOn w:val="DefaultParagraphFont"/>
    <w:rsid w:val="003459E7"/>
  </w:style>
  <w:style w:type="character" w:styleId="Emphasis">
    <w:name w:val="Emphasis"/>
    <w:basedOn w:val="DefaultParagraphFont"/>
    <w:uiPriority w:val="20"/>
    <w:qFormat/>
    <w:rsid w:val="003459E7"/>
    <w:rPr>
      <w:i/>
      <w:iCs/>
    </w:rPr>
  </w:style>
  <w:style w:type="character" w:styleId="Strong">
    <w:name w:val="Strong"/>
    <w:basedOn w:val="DefaultParagraphFont"/>
    <w:uiPriority w:val="22"/>
    <w:qFormat/>
    <w:rsid w:val="00D00570"/>
    <w:rPr>
      <w:b/>
      <w:bCs/>
    </w:rPr>
  </w:style>
  <w:style w:type="character" w:customStyle="1" w:styleId="apple-converted-space">
    <w:name w:val="apple-converted-space"/>
    <w:basedOn w:val="DefaultParagraphFont"/>
    <w:rsid w:val="00D00570"/>
  </w:style>
  <w:style w:type="character" w:customStyle="1" w:styleId="s1">
    <w:name w:val="s1"/>
    <w:basedOn w:val="DefaultParagraphFont"/>
    <w:rsid w:val="005D12D6"/>
  </w:style>
  <w:style w:type="paragraph" w:customStyle="1" w:styleId="p2">
    <w:name w:val="p2"/>
    <w:basedOn w:val="Normal"/>
    <w:rsid w:val="005D12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EC7979"/>
    <w:pPr>
      <w:spacing w:after="0" w:line="240" w:lineRule="auto"/>
    </w:pPr>
    <w:rPr>
      <w:sz w:val="24"/>
      <w:szCs w:val="24"/>
    </w:rPr>
  </w:style>
  <w:style w:type="character" w:customStyle="1" w:styleId="FootnoteTextChar">
    <w:name w:val="Footnote Text Char"/>
    <w:basedOn w:val="DefaultParagraphFont"/>
    <w:link w:val="FootnoteText"/>
    <w:uiPriority w:val="99"/>
    <w:rsid w:val="00EC7979"/>
    <w:rPr>
      <w:sz w:val="24"/>
      <w:szCs w:val="24"/>
    </w:rPr>
  </w:style>
  <w:style w:type="character" w:styleId="FootnoteReference">
    <w:name w:val="footnote reference"/>
    <w:basedOn w:val="DefaultParagraphFont"/>
    <w:uiPriority w:val="99"/>
    <w:unhideWhenUsed/>
    <w:rsid w:val="00EC79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682">
      <w:bodyDiv w:val="1"/>
      <w:marLeft w:val="0"/>
      <w:marRight w:val="0"/>
      <w:marTop w:val="0"/>
      <w:marBottom w:val="0"/>
      <w:divBdr>
        <w:top w:val="none" w:sz="0" w:space="0" w:color="auto"/>
        <w:left w:val="none" w:sz="0" w:space="0" w:color="auto"/>
        <w:bottom w:val="none" w:sz="0" w:space="0" w:color="auto"/>
        <w:right w:val="none" w:sz="0" w:space="0" w:color="auto"/>
      </w:divBdr>
    </w:div>
    <w:div w:id="19555982">
      <w:bodyDiv w:val="1"/>
      <w:marLeft w:val="0"/>
      <w:marRight w:val="0"/>
      <w:marTop w:val="0"/>
      <w:marBottom w:val="0"/>
      <w:divBdr>
        <w:top w:val="none" w:sz="0" w:space="0" w:color="auto"/>
        <w:left w:val="none" w:sz="0" w:space="0" w:color="auto"/>
        <w:bottom w:val="none" w:sz="0" w:space="0" w:color="auto"/>
        <w:right w:val="none" w:sz="0" w:space="0" w:color="auto"/>
      </w:divBdr>
      <w:divsChild>
        <w:div w:id="1222519100">
          <w:marLeft w:val="0"/>
          <w:marRight w:val="0"/>
          <w:marTop w:val="0"/>
          <w:marBottom w:val="120"/>
          <w:divBdr>
            <w:top w:val="none" w:sz="0" w:space="0" w:color="auto"/>
            <w:left w:val="none" w:sz="0" w:space="0" w:color="auto"/>
            <w:bottom w:val="none" w:sz="0" w:space="0" w:color="auto"/>
            <w:right w:val="none" w:sz="0" w:space="0" w:color="auto"/>
          </w:divBdr>
        </w:div>
      </w:divsChild>
    </w:div>
    <w:div w:id="46954062">
      <w:bodyDiv w:val="1"/>
      <w:marLeft w:val="0"/>
      <w:marRight w:val="0"/>
      <w:marTop w:val="0"/>
      <w:marBottom w:val="0"/>
      <w:divBdr>
        <w:top w:val="none" w:sz="0" w:space="0" w:color="auto"/>
        <w:left w:val="none" w:sz="0" w:space="0" w:color="auto"/>
        <w:bottom w:val="none" w:sz="0" w:space="0" w:color="auto"/>
        <w:right w:val="none" w:sz="0" w:space="0" w:color="auto"/>
      </w:divBdr>
    </w:div>
    <w:div w:id="56823153">
      <w:bodyDiv w:val="1"/>
      <w:marLeft w:val="0"/>
      <w:marRight w:val="0"/>
      <w:marTop w:val="0"/>
      <w:marBottom w:val="0"/>
      <w:divBdr>
        <w:top w:val="none" w:sz="0" w:space="0" w:color="auto"/>
        <w:left w:val="none" w:sz="0" w:space="0" w:color="auto"/>
        <w:bottom w:val="none" w:sz="0" w:space="0" w:color="auto"/>
        <w:right w:val="none" w:sz="0" w:space="0" w:color="auto"/>
      </w:divBdr>
    </w:div>
    <w:div w:id="71776042">
      <w:bodyDiv w:val="1"/>
      <w:marLeft w:val="0"/>
      <w:marRight w:val="0"/>
      <w:marTop w:val="0"/>
      <w:marBottom w:val="0"/>
      <w:divBdr>
        <w:top w:val="none" w:sz="0" w:space="0" w:color="auto"/>
        <w:left w:val="none" w:sz="0" w:space="0" w:color="auto"/>
        <w:bottom w:val="none" w:sz="0" w:space="0" w:color="auto"/>
        <w:right w:val="none" w:sz="0" w:space="0" w:color="auto"/>
      </w:divBdr>
    </w:div>
    <w:div w:id="146167393">
      <w:bodyDiv w:val="1"/>
      <w:marLeft w:val="0"/>
      <w:marRight w:val="0"/>
      <w:marTop w:val="0"/>
      <w:marBottom w:val="0"/>
      <w:divBdr>
        <w:top w:val="none" w:sz="0" w:space="0" w:color="auto"/>
        <w:left w:val="none" w:sz="0" w:space="0" w:color="auto"/>
        <w:bottom w:val="none" w:sz="0" w:space="0" w:color="auto"/>
        <w:right w:val="none" w:sz="0" w:space="0" w:color="auto"/>
      </w:divBdr>
    </w:div>
    <w:div w:id="153886839">
      <w:bodyDiv w:val="1"/>
      <w:marLeft w:val="0"/>
      <w:marRight w:val="0"/>
      <w:marTop w:val="0"/>
      <w:marBottom w:val="0"/>
      <w:divBdr>
        <w:top w:val="none" w:sz="0" w:space="0" w:color="auto"/>
        <w:left w:val="none" w:sz="0" w:space="0" w:color="auto"/>
        <w:bottom w:val="none" w:sz="0" w:space="0" w:color="auto"/>
        <w:right w:val="none" w:sz="0" w:space="0" w:color="auto"/>
      </w:divBdr>
    </w:div>
    <w:div w:id="156505161">
      <w:bodyDiv w:val="1"/>
      <w:marLeft w:val="0"/>
      <w:marRight w:val="0"/>
      <w:marTop w:val="0"/>
      <w:marBottom w:val="0"/>
      <w:divBdr>
        <w:top w:val="none" w:sz="0" w:space="0" w:color="auto"/>
        <w:left w:val="none" w:sz="0" w:space="0" w:color="auto"/>
        <w:bottom w:val="none" w:sz="0" w:space="0" w:color="auto"/>
        <w:right w:val="none" w:sz="0" w:space="0" w:color="auto"/>
      </w:divBdr>
    </w:div>
    <w:div w:id="201290610">
      <w:bodyDiv w:val="1"/>
      <w:marLeft w:val="0"/>
      <w:marRight w:val="0"/>
      <w:marTop w:val="0"/>
      <w:marBottom w:val="0"/>
      <w:divBdr>
        <w:top w:val="none" w:sz="0" w:space="0" w:color="auto"/>
        <w:left w:val="none" w:sz="0" w:space="0" w:color="auto"/>
        <w:bottom w:val="none" w:sz="0" w:space="0" w:color="auto"/>
        <w:right w:val="none" w:sz="0" w:space="0" w:color="auto"/>
      </w:divBdr>
    </w:div>
    <w:div w:id="290598774">
      <w:bodyDiv w:val="1"/>
      <w:marLeft w:val="0"/>
      <w:marRight w:val="0"/>
      <w:marTop w:val="0"/>
      <w:marBottom w:val="0"/>
      <w:divBdr>
        <w:top w:val="none" w:sz="0" w:space="0" w:color="auto"/>
        <w:left w:val="none" w:sz="0" w:space="0" w:color="auto"/>
        <w:bottom w:val="none" w:sz="0" w:space="0" w:color="auto"/>
        <w:right w:val="none" w:sz="0" w:space="0" w:color="auto"/>
      </w:divBdr>
    </w:div>
    <w:div w:id="305821560">
      <w:bodyDiv w:val="1"/>
      <w:marLeft w:val="0"/>
      <w:marRight w:val="0"/>
      <w:marTop w:val="0"/>
      <w:marBottom w:val="0"/>
      <w:divBdr>
        <w:top w:val="none" w:sz="0" w:space="0" w:color="auto"/>
        <w:left w:val="none" w:sz="0" w:space="0" w:color="auto"/>
        <w:bottom w:val="none" w:sz="0" w:space="0" w:color="auto"/>
        <w:right w:val="none" w:sz="0" w:space="0" w:color="auto"/>
      </w:divBdr>
    </w:div>
    <w:div w:id="312099420">
      <w:bodyDiv w:val="1"/>
      <w:marLeft w:val="0"/>
      <w:marRight w:val="0"/>
      <w:marTop w:val="0"/>
      <w:marBottom w:val="0"/>
      <w:divBdr>
        <w:top w:val="none" w:sz="0" w:space="0" w:color="auto"/>
        <w:left w:val="none" w:sz="0" w:space="0" w:color="auto"/>
        <w:bottom w:val="none" w:sz="0" w:space="0" w:color="auto"/>
        <w:right w:val="none" w:sz="0" w:space="0" w:color="auto"/>
      </w:divBdr>
    </w:div>
    <w:div w:id="367264590">
      <w:bodyDiv w:val="1"/>
      <w:marLeft w:val="0"/>
      <w:marRight w:val="0"/>
      <w:marTop w:val="0"/>
      <w:marBottom w:val="0"/>
      <w:divBdr>
        <w:top w:val="none" w:sz="0" w:space="0" w:color="auto"/>
        <w:left w:val="none" w:sz="0" w:space="0" w:color="auto"/>
        <w:bottom w:val="none" w:sz="0" w:space="0" w:color="auto"/>
        <w:right w:val="none" w:sz="0" w:space="0" w:color="auto"/>
      </w:divBdr>
    </w:div>
    <w:div w:id="393427897">
      <w:bodyDiv w:val="1"/>
      <w:marLeft w:val="0"/>
      <w:marRight w:val="0"/>
      <w:marTop w:val="0"/>
      <w:marBottom w:val="0"/>
      <w:divBdr>
        <w:top w:val="none" w:sz="0" w:space="0" w:color="auto"/>
        <w:left w:val="none" w:sz="0" w:space="0" w:color="auto"/>
        <w:bottom w:val="none" w:sz="0" w:space="0" w:color="auto"/>
        <w:right w:val="none" w:sz="0" w:space="0" w:color="auto"/>
      </w:divBdr>
    </w:div>
    <w:div w:id="437604585">
      <w:bodyDiv w:val="1"/>
      <w:marLeft w:val="0"/>
      <w:marRight w:val="0"/>
      <w:marTop w:val="0"/>
      <w:marBottom w:val="0"/>
      <w:divBdr>
        <w:top w:val="none" w:sz="0" w:space="0" w:color="auto"/>
        <w:left w:val="none" w:sz="0" w:space="0" w:color="auto"/>
        <w:bottom w:val="none" w:sz="0" w:space="0" w:color="auto"/>
        <w:right w:val="none" w:sz="0" w:space="0" w:color="auto"/>
      </w:divBdr>
    </w:div>
    <w:div w:id="526213057">
      <w:bodyDiv w:val="1"/>
      <w:marLeft w:val="0"/>
      <w:marRight w:val="0"/>
      <w:marTop w:val="0"/>
      <w:marBottom w:val="0"/>
      <w:divBdr>
        <w:top w:val="none" w:sz="0" w:space="0" w:color="auto"/>
        <w:left w:val="none" w:sz="0" w:space="0" w:color="auto"/>
        <w:bottom w:val="none" w:sz="0" w:space="0" w:color="auto"/>
        <w:right w:val="none" w:sz="0" w:space="0" w:color="auto"/>
      </w:divBdr>
    </w:div>
    <w:div w:id="610670930">
      <w:bodyDiv w:val="1"/>
      <w:marLeft w:val="0"/>
      <w:marRight w:val="0"/>
      <w:marTop w:val="0"/>
      <w:marBottom w:val="0"/>
      <w:divBdr>
        <w:top w:val="none" w:sz="0" w:space="0" w:color="auto"/>
        <w:left w:val="none" w:sz="0" w:space="0" w:color="auto"/>
        <w:bottom w:val="none" w:sz="0" w:space="0" w:color="auto"/>
        <w:right w:val="none" w:sz="0" w:space="0" w:color="auto"/>
      </w:divBdr>
    </w:div>
    <w:div w:id="640381048">
      <w:bodyDiv w:val="1"/>
      <w:marLeft w:val="0"/>
      <w:marRight w:val="0"/>
      <w:marTop w:val="0"/>
      <w:marBottom w:val="0"/>
      <w:divBdr>
        <w:top w:val="none" w:sz="0" w:space="0" w:color="auto"/>
        <w:left w:val="none" w:sz="0" w:space="0" w:color="auto"/>
        <w:bottom w:val="none" w:sz="0" w:space="0" w:color="auto"/>
        <w:right w:val="none" w:sz="0" w:space="0" w:color="auto"/>
      </w:divBdr>
    </w:div>
    <w:div w:id="648899530">
      <w:bodyDiv w:val="1"/>
      <w:marLeft w:val="0"/>
      <w:marRight w:val="0"/>
      <w:marTop w:val="0"/>
      <w:marBottom w:val="0"/>
      <w:divBdr>
        <w:top w:val="none" w:sz="0" w:space="0" w:color="auto"/>
        <w:left w:val="none" w:sz="0" w:space="0" w:color="auto"/>
        <w:bottom w:val="none" w:sz="0" w:space="0" w:color="auto"/>
        <w:right w:val="none" w:sz="0" w:space="0" w:color="auto"/>
      </w:divBdr>
    </w:div>
    <w:div w:id="651178313">
      <w:bodyDiv w:val="1"/>
      <w:marLeft w:val="0"/>
      <w:marRight w:val="0"/>
      <w:marTop w:val="0"/>
      <w:marBottom w:val="0"/>
      <w:divBdr>
        <w:top w:val="none" w:sz="0" w:space="0" w:color="auto"/>
        <w:left w:val="none" w:sz="0" w:space="0" w:color="auto"/>
        <w:bottom w:val="none" w:sz="0" w:space="0" w:color="auto"/>
        <w:right w:val="none" w:sz="0" w:space="0" w:color="auto"/>
      </w:divBdr>
    </w:div>
    <w:div w:id="676927180">
      <w:bodyDiv w:val="1"/>
      <w:marLeft w:val="0"/>
      <w:marRight w:val="0"/>
      <w:marTop w:val="0"/>
      <w:marBottom w:val="0"/>
      <w:divBdr>
        <w:top w:val="none" w:sz="0" w:space="0" w:color="auto"/>
        <w:left w:val="none" w:sz="0" w:space="0" w:color="auto"/>
        <w:bottom w:val="none" w:sz="0" w:space="0" w:color="auto"/>
        <w:right w:val="none" w:sz="0" w:space="0" w:color="auto"/>
      </w:divBdr>
    </w:div>
    <w:div w:id="691882966">
      <w:bodyDiv w:val="1"/>
      <w:marLeft w:val="0"/>
      <w:marRight w:val="0"/>
      <w:marTop w:val="0"/>
      <w:marBottom w:val="0"/>
      <w:divBdr>
        <w:top w:val="none" w:sz="0" w:space="0" w:color="auto"/>
        <w:left w:val="none" w:sz="0" w:space="0" w:color="auto"/>
        <w:bottom w:val="none" w:sz="0" w:space="0" w:color="auto"/>
        <w:right w:val="none" w:sz="0" w:space="0" w:color="auto"/>
      </w:divBdr>
    </w:div>
    <w:div w:id="693044680">
      <w:bodyDiv w:val="1"/>
      <w:marLeft w:val="0"/>
      <w:marRight w:val="0"/>
      <w:marTop w:val="0"/>
      <w:marBottom w:val="0"/>
      <w:divBdr>
        <w:top w:val="none" w:sz="0" w:space="0" w:color="auto"/>
        <w:left w:val="none" w:sz="0" w:space="0" w:color="auto"/>
        <w:bottom w:val="none" w:sz="0" w:space="0" w:color="auto"/>
        <w:right w:val="none" w:sz="0" w:space="0" w:color="auto"/>
      </w:divBdr>
    </w:div>
    <w:div w:id="701395707">
      <w:bodyDiv w:val="1"/>
      <w:marLeft w:val="0"/>
      <w:marRight w:val="0"/>
      <w:marTop w:val="0"/>
      <w:marBottom w:val="0"/>
      <w:divBdr>
        <w:top w:val="none" w:sz="0" w:space="0" w:color="auto"/>
        <w:left w:val="none" w:sz="0" w:space="0" w:color="auto"/>
        <w:bottom w:val="none" w:sz="0" w:space="0" w:color="auto"/>
        <w:right w:val="none" w:sz="0" w:space="0" w:color="auto"/>
      </w:divBdr>
    </w:div>
    <w:div w:id="723605356">
      <w:bodyDiv w:val="1"/>
      <w:marLeft w:val="0"/>
      <w:marRight w:val="0"/>
      <w:marTop w:val="0"/>
      <w:marBottom w:val="0"/>
      <w:divBdr>
        <w:top w:val="none" w:sz="0" w:space="0" w:color="auto"/>
        <w:left w:val="none" w:sz="0" w:space="0" w:color="auto"/>
        <w:bottom w:val="none" w:sz="0" w:space="0" w:color="auto"/>
        <w:right w:val="none" w:sz="0" w:space="0" w:color="auto"/>
      </w:divBdr>
    </w:div>
    <w:div w:id="778721938">
      <w:bodyDiv w:val="1"/>
      <w:marLeft w:val="0"/>
      <w:marRight w:val="0"/>
      <w:marTop w:val="0"/>
      <w:marBottom w:val="0"/>
      <w:divBdr>
        <w:top w:val="none" w:sz="0" w:space="0" w:color="auto"/>
        <w:left w:val="none" w:sz="0" w:space="0" w:color="auto"/>
        <w:bottom w:val="none" w:sz="0" w:space="0" w:color="auto"/>
        <w:right w:val="none" w:sz="0" w:space="0" w:color="auto"/>
      </w:divBdr>
    </w:div>
    <w:div w:id="872420897">
      <w:bodyDiv w:val="1"/>
      <w:marLeft w:val="0"/>
      <w:marRight w:val="0"/>
      <w:marTop w:val="0"/>
      <w:marBottom w:val="0"/>
      <w:divBdr>
        <w:top w:val="none" w:sz="0" w:space="0" w:color="auto"/>
        <w:left w:val="none" w:sz="0" w:space="0" w:color="auto"/>
        <w:bottom w:val="none" w:sz="0" w:space="0" w:color="auto"/>
        <w:right w:val="none" w:sz="0" w:space="0" w:color="auto"/>
      </w:divBdr>
    </w:div>
    <w:div w:id="956449931">
      <w:bodyDiv w:val="1"/>
      <w:marLeft w:val="0"/>
      <w:marRight w:val="0"/>
      <w:marTop w:val="0"/>
      <w:marBottom w:val="0"/>
      <w:divBdr>
        <w:top w:val="none" w:sz="0" w:space="0" w:color="auto"/>
        <w:left w:val="none" w:sz="0" w:space="0" w:color="auto"/>
        <w:bottom w:val="none" w:sz="0" w:space="0" w:color="auto"/>
        <w:right w:val="none" w:sz="0" w:space="0" w:color="auto"/>
      </w:divBdr>
    </w:div>
    <w:div w:id="1008366062">
      <w:bodyDiv w:val="1"/>
      <w:marLeft w:val="0"/>
      <w:marRight w:val="0"/>
      <w:marTop w:val="0"/>
      <w:marBottom w:val="0"/>
      <w:divBdr>
        <w:top w:val="none" w:sz="0" w:space="0" w:color="auto"/>
        <w:left w:val="none" w:sz="0" w:space="0" w:color="auto"/>
        <w:bottom w:val="none" w:sz="0" w:space="0" w:color="auto"/>
        <w:right w:val="none" w:sz="0" w:space="0" w:color="auto"/>
      </w:divBdr>
    </w:div>
    <w:div w:id="1011026680">
      <w:bodyDiv w:val="1"/>
      <w:marLeft w:val="0"/>
      <w:marRight w:val="0"/>
      <w:marTop w:val="0"/>
      <w:marBottom w:val="0"/>
      <w:divBdr>
        <w:top w:val="none" w:sz="0" w:space="0" w:color="auto"/>
        <w:left w:val="none" w:sz="0" w:space="0" w:color="auto"/>
        <w:bottom w:val="none" w:sz="0" w:space="0" w:color="auto"/>
        <w:right w:val="none" w:sz="0" w:space="0" w:color="auto"/>
      </w:divBdr>
    </w:div>
    <w:div w:id="1047485344">
      <w:bodyDiv w:val="1"/>
      <w:marLeft w:val="0"/>
      <w:marRight w:val="0"/>
      <w:marTop w:val="0"/>
      <w:marBottom w:val="0"/>
      <w:divBdr>
        <w:top w:val="none" w:sz="0" w:space="0" w:color="auto"/>
        <w:left w:val="none" w:sz="0" w:space="0" w:color="auto"/>
        <w:bottom w:val="none" w:sz="0" w:space="0" w:color="auto"/>
        <w:right w:val="none" w:sz="0" w:space="0" w:color="auto"/>
      </w:divBdr>
    </w:div>
    <w:div w:id="1099259820">
      <w:bodyDiv w:val="1"/>
      <w:marLeft w:val="0"/>
      <w:marRight w:val="0"/>
      <w:marTop w:val="0"/>
      <w:marBottom w:val="0"/>
      <w:divBdr>
        <w:top w:val="none" w:sz="0" w:space="0" w:color="auto"/>
        <w:left w:val="none" w:sz="0" w:space="0" w:color="auto"/>
        <w:bottom w:val="none" w:sz="0" w:space="0" w:color="auto"/>
        <w:right w:val="none" w:sz="0" w:space="0" w:color="auto"/>
      </w:divBdr>
    </w:div>
    <w:div w:id="1118256620">
      <w:bodyDiv w:val="1"/>
      <w:marLeft w:val="0"/>
      <w:marRight w:val="0"/>
      <w:marTop w:val="0"/>
      <w:marBottom w:val="0"/>
      <w:divBdr>
        <w:top w:val="none" w:sz="0" w:space="0" w:color="auto"/>
        <w:left w:val="none" w:sz="0" w:space="0" w:color="auto"/>
        <w:bottom w:val="none" w:sz="0" w:space="0" w:color="auto"/>
        <w:right w:val="none" w:sz="0" w:space="0" w:color="auto"/>
      </w:divBdr>
    </w:div>
    <w:div w:id="1154877369">
      <w:bodyDiv w:val="1"/>
      <w:marLeft w:val="0"/>
      <w:marRight w:val="0"/>
      <w:marTop w:val="0"/>
      <w:marBottom w:val="0"/>
      <w:divBdr>
        <w:top w:val="none" w:sz="0" w:space="0" w:color="auto"/>
        <w:left w:val="none" w:sz="0" w:space="0" w:color="auto"/>
        <w:bottom w:val="none" w:sz="0" w:space="0" w:color="auto"/>
        <w:right w:val="none" w:sz="0" w:space="0" w:color="auto"/>
      </w:divBdr>
    </w:div>
    <w:div w:id="1156141520">
      <w:bodyDiv w:val="1"/>
      <w:marLeft w:val="0"/>
      <w:marRight w:val="0"/>
      <w:marTop w:val="0"/>
      <w:marBottom w:val="0"/>
      <w:divBdr>
        <w:top w:val="none" w:sz="0" w:space="0" w:color="auto"/>
        <w:left w:val="none" w:sz="0" w:space="0" w:color="auto"/>
        <w:bottom w:val="none" w:sz="0" w:space="0" w:color="auto"/>
        <w:right w:val="none" w:sz="0" w:space="0" w:color="auto"/>
      </w:divBdr>
      <w:divsChild>
        <w:div w:id="55397533">
          <w:marLeft w:val="0"/>
          <w:marRight w:val="0"/>
          <w:marTop w:val="0"/>
          <w:marBottom w:val="0"/>
          <w:divBdr>
            <w:top w:val="none" w:sz="0" w:space="0" w:color="auto"/>
            <w:left w:val="none" w:sz="0" w:space="0" w:color="auto"/>
            <w:bottom w:val="none" w:sz="0" w:space="0" w:color="auto"/>
            <w:right w:val="none" w:sz="0" w:space="0" w:color="auto"/>
          </w:divBdr>
        </w:div>
      </w:divsChild>
    </w:div>
    <w:div w:id="1227761286">
      <w:bodyDiv w:val="1"/>
      <w:marLeft w:val="0"/>
      <w:marRight w:val="0"/>
      <w:marTop w:val="0"/>
      <w:marBottom w:val="0"/>
      <w:divBdr>
        <w:top w:val="none" w:sz="0" w:space="0" w:color="auto"/>
        <w:left w:val="none" w:sz="0" w:space="0" w:color="auto"/>
        <w:bottom w:val="none" w:sz="0" w:space="0" w:color="auto"/>
        <w:right w:val="none" w:sz="0" w:space="0" w:color="auto"/>
      </w:divBdr>
    </w:div>
    <w:div w:id="1325888459">
      <w:bodyDiv w:val="1"/>
      <w:marLeft w:val="0"/>
      <w:marRight w:val="0"/>
      <w:marTop w:val="0"/>
      <w:marBottom w:val="0"/>
      <w:divBdr>
        <w:top w:val="none" w:sz="0" w:space="0" w:color="auto"/>
        <w:left w:val="none" w:sz="0" w:space="0" w:color="auto"/>
        <w:bottom w:val="none" w:sz="0" w:space="0" w:color="auto"/>
        <w:right w:val="none" w:sz="0" w:space="0" w:color="auto"/>
      </w:divBdr>
    </w:div>
    <w:div w:id="1406609625">
      <w:bodyDiv w:val="1"/>
      <w:marLeft w:val="0"/>
      <w:marRight w:val="0"/>
      <w:marTop w:val="0"/>
      <w:marBottom w:val="0"/>
      <w:divBdr>
        <w:top w:val="none" w:sz="0" w:space="0" w:color="auto"/>
        <w:left w:val="none" w:sz="0" w:space="0" w:color="auto"/>
        <w:bottom w:val="none" w:sz="0" w:space="0" w:color="auto"/>
        <w:right w:val="none" w:sz="0" w:space="0" w:color="auto"/>
      </w:divBdr>
    </w:div>
    <w:div w:id="1488670483">
      <w:bodyDiv w:val="1"/>
      <w:marLeft w:val="0"/>
      <w:marRight w:val="0"/>
      <w:marTop w:val="0"/>
      <w:marBottom w:val="0"/>
      <w:divBdr>
        <w:top w:val="none" w:sz="0" w:space="0" w:color="auto"/>
        <w:left w:val="none" w:sz="0" w:space="0" w:color="auto"/>
        <w:bottom w:val="none" w:sz="0" w:space="0" w:color="auto"/>
        <w:right w:val="none" w:sz="0" w:space="0" w:color="auto"/>
      </w:divBdr>
      <w:divsChild>
        <w:div w:id="365758480">
          <w:marLeft w:val="0"/>
          <w:marRight w:val="0"/>
          <w:marTop w:val="0"/>
          <w:marBottom w:val="0"/>
          <w:divBdr>
            <w:top w:val="none" w:sz="0" w:space="0" w:color="auto"/>
            <w:left w:val="none" w:sz="0" w:space="0" w:color="auto"/>
            <w:bottom w:val="none" w:sz="0" w:space="0" w:color="auto"/>
            <w:right w:val="none" w:sz="0" w:space="0" w:color="auto"/>
          </w:divBdr>
        </w:div>
      </w:divsChild>
    </w:div>
    <w:div w:id="1589925914">
      <w:bodyDiv w:val="1"/>
      <w:marLeft w:val="0"/>
      <w:marRight w:val="0"/>
      <w:marTop w:val="0"/>
      <w:marBottom w:val="0"/>
      <w:divBdr>
        <w:top w:val="none" w:sz="0" w:space="0" w:color="auto"/>
        <w:left w:val="none" w:sz="0" w:space="0" w:color="auto"/>
        <w:bottom w:val="none" w:sz="0" w:space="0" w:color="auto"/>
        <w:right w:val="none" w:sz="0" w:space="0" w:color="auto"/>
      </w:divBdr>
    </w:div>
    <w:div w:id="1639990973">
      <w:bodyDiv w:val="1"/>
      <w:marLeft w:val="0"/>
      <w:marRight w:val="0"/>
      <w:marTop w:val="0"/>
      <w:marBottom w:val="0"/>
      <w:divBdr>
        <w:top w:val="none" w:sz="0" w:space="0" w:color="auto"/>
        <w:left w:val="none" w:sz="0" w:space="0" w:color="auto"/>
        <w:bottom w:val="none" w:sz="0" w:space="0" w:color="auto"/>
        <w:right w:val="none" w:sz="0" w:space="0" w:color="auto"/>
      </w:divBdr>
    </w:div>
    <w:div w:id="1751075372">
      <w:bodyDiv w:val="1"/>
      <w:marLeft w:val="0"/>
      <w:marRight w:val="0"/>
      <w:marTop w:val="0"/>
      <w:marBottom w:val="0"/>
      <w:divBdr>
        <w:top w:val="none" w:sz="0" w:space="0" w:color="auto"/>
        <w:left w:val="none" w:sz="0" w:space="0" w:color="auto"/>
        <w:bottom w:val="none" w:sz="0" w:space="0" w:color="auto"/>
        <w:right w:val="none" w:sz="0" w:space="0" w:color="auto"/>
      </w:divBdr>
    </w:div>
    <w:div w:id="1758938867">
      <w:bodyDiv w:val="1"/>
      <w:marLeft w:val="0"/>
      <w:marRight w:val="0"/>
      <w:marTop w:val="0"/>
      <w:marBottom w:val="0"/>
      <w:divBdr>
        <w:top w:val="none" w:sz="0" w:space="0" w:color="auto"/>
        <w:left w:val="none" w:sz="0" w:space="0" w:color="auto"/>
        <w:bottom w:val="none" w:sz="0" w:space="0" w:color="auto"/>
        <w:right w:val="none" w:sz="0" w:space="0" w:color="auto"/>
      </w:divBdr>
    </w:div>
    <w:div w:id="1767967219">
      <w:bodyDiv w:val="1"/>
      <w:marLeft w:val="0"/>
      <w:marRight w:val="0"/>
      <w:marTop w:val="0"/>
      <w:marBottom w:val="0"/>
      <w:divBdr>
        <w:top w:val="none" w:sz="0" w:space="0" w:color="auto"/>
        <w:left w:val="none" w:sz="0" w:space="0" w:color="auto"/>
        <w:bottom w:val="none" w:sz="0" w:space="0" w:color="auto"/>
        <w:right w:val="none" w:sz="0" w:space="0" w:color="auto"/>
      </w:divBdr>
    </w:div>
    <w:div w:id="1819297245">
      <w:bodyDiv w:val="1"/>
      <w:marLeft w:val="0"/>
      <w:marRight w:val="0"/>
      <w:marTop w:val="0"/>
      <w:marBottom w:val="0"/>
      <w:divBdr>
        <w:top w:val="none" w:sz="0" w:space="0" w:color="auto"/>
        <w:left w:val="none" w:sz="0" w:space="0" w:color="auto"/>
        <w:bottom w:val="none" w:sz="0" w:space="0" w:color="auto"/>
        <w:right w:val="none" w:sz="0" w:space="0" w:color="auto"/>
      </w:divBdr>
    </w:div>
    <w:div w:id="1895043380">
      <w:bodyDiv w:val="1"/>
      <w:marLeft w:val="0"/>
      <w:marRight w:val="0"/>
      <w:marTop w:val="0"/>
      <w:marBottom w:val="0"/>
      <w:divBdr>
        <w:top w:val="none" w:sz="0" w:space="0" w:color="auto"/>
        <w:left w:val="none" w:sz="0" w:space="0" w:color="auto"/>
        <w:bottom w:val="none" w:sz="0" w:space="0" w:color="auto"/>
        <w:right w:val="none" w:sz="0" w:space="0" w:color="auto"/>
      </w:divBdr>
    </w:div>
    <w:div w:id="1908301223">
      <w:bodyDiv w:val="1"/>
      <w:marLeft w:val="0"/>
      <w:marRight w:val="0"/>
      <w:marTop w:val="0"/>
      <w:marBottom w:val="0"/>
      <w:divBdr>
        <w:top w:val="none" w:sz="0" w:space="0" w:color="auto"/>
        <w:left w:val="none" w:sz="0" w:space="0" w:color="auto"/>
        <w:bottom w:val="none" w:sz="0" w:space="0" w:color="auto"/>
        <w:right w:val="none" w:sz="0" w:space="0" w:color="auto"/>
      </w:divBdr>
    </w:div>
    <w:div w:id="1938252452">
      <w:bodyDiv w:val="1"/>
      <w:marLeft w:val="0"/>
      <w:marRight w:val="0"/>
      <w:marTop w:val="0"/>
      <w:marBottom w:val="0"/>
      <w:divBdr>
        <w:top w:val="none" w:sz="0" w:space="0" w:color="auto"/>
        <w:left w:val="none" w:sz="0" w:space="0" w:color="auto"/>
        <w:bottom w:val="none" w:sz="0" w:space="0" w:color="auto"/>
        <w:right w:val="none" w:sz="0" w:space="0" w:color="auto"/>
      </w:divBdr>
      <w:divsChild>
        <w:div w:id="1430006630">
          <w:marLeft w:val="0"/>
          <w:marRight w:val="0"/>
          <w:marTop w:val="0"/>
          <w:marBottom w:val="225"/>
          <w:divBdr>
            <w:top w:val="none" w:sz="0" w:space="0" w:color="auto"/>
            <w:left w:val="none" w:sz="0" w:space="0" w:color="auto"/>
            <w:bottom w:val="none" w:sz="0" w:space="0" w:color="auto"/>
            <w:right w:val="none" w:sz="0" w:space="0" w:color="auto"/>
          </w:divBdr>
          <w:divsChild>
            <w:div w:id="200172151">
              <w:marLeft w:val="0"/>
              <w:marRight w:val="0"/>
              <w:marTop w:val="150"/>
              <w:marBottom w:val="150"/>
              <w:divBdr>
                <w:top w:val="none" w:sz="0" w:space="0" w:color="auto"/>
                <w:left w:val="none" w:sz="0" w:space="0" w:color="auto"/>
                <w:bottom w:val="none" w:sz="0" w:space="0" w:color="auto"/>
                <w:right w:val="none" w:sz="0" w:space="0" w:color="auto"/>
              </w:divBdr>
            </w:div>
            <w:div w:id="383144624">
              <w:marLeft w:val="0"/>
              <w:marRight w:val="0"/>
              <w:marTop w:val="0"/>
              <w:marBottom w:val="0"/>
              <w:divBdr>
                <w:top w:val="none" w:sz="0" w:space="0" w:color="auto"/>
                <w:left w:val="none" w:sz="0" w:space="0" w:color="auto"/>
                <w:bottom w:val="none" w:sz="0" w:space="0" w:color="auto"/>
                <w:right w:val="none" w:sz="0" w:space="0" w:color="auto"/>
              </w:divBdr>
              <w:divsChild>
                <w:div w:id="1156192275">
                  <w:marLeft w:val="0"/>
                  <w:marRight w:val="0"/>
                  <w:marTop w:val="45"/>
                  <w:marBottom w:val="0"/>
                  <w:divBdr>
                    <w:top w:val="none" w:sz="0" w:space="0" w:color="auto"/>
                    <w:left w:val="none" w:sz="0" w:space="0" w:color="auto"/>
                    <w:bottom w:val="none" w:sz="0" w:space="0" w:color="auto"/>
                    <w:right w:val="none" w:sz="0" w:space="0" w:color="auto"/>
                  </w:divBdr>
                  <w:divsChild>
                    <w:div w:id="591278584">
                      <w:marLeft w:val="0"/>
                      <w:marRight w:val="0"/>
                      <w:marTop w:val="0"/>
                      <w:marBottom w:val="0"/>
                      <w:divBdr>
                        <w:top w:val="none" w:sz="0" w:space="0" w:color="auto"/>
                        <w:left w:val="none" w:sz="0" w:space="0" w:color="auto"/>
                        <w:bottom w:val="none" w:sz="0" w:space="0" w:color="auto"/>
                        <w:right w:val="none" w:sz="0" w:space="0" w:color="auto"/>
                      </w:divBdr>
                    </w:div>
                    <w:div w:id="410738810">
                      <w:marLeft w:val="0"/>
                      <w:marRight w:val="0"/>
                      <w:marTop w:val="0"/>
                      <w:marBottom w:val="0"/>
                      <w:divBdr>
                        <w:top w:val="single" w:sz="6" w:space="2" w:color="FFFFFF"/>
                        <w:left w:val="single" w:sz="6" w:space="4" w:color="FFFFFF"/>
                        <w:bottom w:val="single" w:sz="6" w:space="2" w:color="FFFFFF"/>
                        <w:right w:val="single" w:sz="6" w:space="4" w:color="FFFFFF"/>
                      </w:divBdr>
                    </w:div>
                  </w:divsChild>
                </w:div>
              </w:divsChild>
            </w:div>
          </w:divsChild>
        </w:div>
      </w:divsChild>
    </w:div>
    <w:div w:id="2015984724">
      <w:bodyDiv w:val="1"/>
      <w:marLeft w:val="0"/>
      <w:marRight w:val="0"/>
      <w:marTop w:val="0"/>
      <w:marBottom w:val="0"/>
      <w:divBdr>
        <w:top w:val="none" w:sz="0" w:space="0" w:color="auto"/>
        <w:left w:val="none" w:sz="0" w:space="0" w:color="auto"/>
        <w:bottom w:val="none" w:sz="0" w:space="0" w:color="auto"/>
        <w:right w:val="none" w:sz="0" w:space="0" w:color="auto"/>
      </w:divBdr>
    </w:div>
    <w:div w:id="2021808439">
      <w:bodyDiv w:val="1"/>
      <w:marLeft w:val="0"/>
      <w:marRight w:val="0"/>
      <w:marTop w:val="0"/>
      <w:marBottom w:val="0"/>
      <w:divBdr>
        <w:top w:val="none" w:sz="0" w:space="0" w:color="auto"/>
        <w:left w:val="none" w:sz="0" w:space="0" w:color="auto"/>
        <w:bottom w:val="none" w:sz="0" w:space="0" w:color="auto"/>
        <w:right w:val="none" w:sz="0" w:space="0" w:color="auto"/>
      </w:divBdr>
    </w:div>
    <w:div w:id="2028095800">
      <w:bodyDiv w:val="1"/>
      <w:marLeft w:val="0"/>
      <w:marRight w:val="0"/>
      <w:marTop w:val="0"/>
      <w:marBottom w:val="0"/>
      <w:divBdr>
        <w:top w:val="none" w:sz="0" w:space="0" w:color="auto"/>
        <w:left w:val="none" w:sz="0" w:space="0" w:color="auto"/>
        <w:bottom w:val="none" w:sz="0" w:space="0" w:color="auto"/>
        <w:right w:val="none" w:sz="0" w:space="0" w:color="auto"/>
      </w:divBdr>
    </w:div>
    <w:div w:id="21254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w.com/3103310/Purnur-and-Cruden-Is-Libor-a-trustworthy-index.html" TargetMode="External"/><Relationship Id="rId21" Type="http://schemas.openxmlformats.org/officeDocument/2006/relationships/hyperlink" Target="http://www.efinancialnews.com/story/2012-09-24/the-currency-mountain-with-more-holes-than-a-swiss-cheese" TargetMode="External"/><Relationship Id="rId22" Type="http://schemas.openxmlformats.org/officeDocument/2006/relationships/hyperlink" Target="http://www.thehedgefundjournal.com/node/7484" TargetMode="External"/><Relationship Id="rId23" Type="http://schemas.openxmlformats.org/officeDocument/2006/relationships/hyperlink" Target="http://www.aima.org/en/document-summary/index.cfm/docid/07CCBA3C-351D-4127-90674D19B0578AD1" TargetMode="External"/><Relationship Id="rId24" Type="http://schemas.openxmlformats.org/officeDocument/2006/relationships/hyperlink" Target="http://www.thehedgefundjournal.com/index.php" TargetMode="External"/><Relationship Id="rId25" Type="http://schemas.openxmlformats.org/officeDocument/2006/relationships/hyperlink" Target="http://www.thehedgefundjournal.com/magazine/" TargetMode="External"/><Relationship Id="rId26" Type="http://schemas.openxmlformats.org/officeDocument/2006/relationships/hyperlink" Target="http://www.thehedgefundjournal.com/magazine/201112/commentary/insch-quantrend.php" TargetMode="External"/><Relationship Id="rId27" Type="http://schemas.openxmlformats.org/officeDocument/2006/relationships/hyperlink" Target="http://www.ft.com/intl/cms/s/2/2fd9a264-b9fe-11e0-b7a9-00144feabdc0.html" TargetMode="External"/><Relationship Id="rId28" Type="http://schemas.openxmlformats.org/officeDocument/2006/relationships/hyperlink" Target="http://www.globalmoneymanagement.com/Article.aspx?ArticleID=2874746" TargetMode="External"/><Relationship Id="rId29" Type="http://schemas.openxmlformats.org/officeDocument/2006/relationships/hyperlink" Target="http://specialfxforwizards.blogspot.com/2011/07/insch-study-questions-top-uk-manager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uk.reuters.com/article/2011/06/09/switzerland-banks-idUKLDE7551KY20110609" TargetMode="External"/><Relationship Id="rId31" Type="http://schemas.openxmlformats.org/officeDocument/2006/relationships/hyperlink" Target="http://www.fxweek.com/digital_assets/3493/FXInvest_October_2011.pdf" TargetMode="External"/><Relationship Id="rId32" Type="http://schemas.openxmlformats.org/officeDocument/2006/relationships/fontTable" Target="fontTable.xml"/><Relationship Id="rId9" Type="http://schemas.openxmlformats.org/officeDocument/2006/relationships/hyperlink" Target="http://www.inschinvest.com/blackgold.ph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theme" Target="theme/theme1.xml"/><Relationship Id="rId10" Type="http://schemas.openxmlformats.org/officeDocument/2006/relationships/hyperlink" Target="http://eu.wiley.com/WileyCDA/WileyTitle/productCd-1118164318.html" TargetMode="External"/><Relationship Id="rId11" Type="http://schemas.openxmlformats.org/officeDocument/2006/relationships/hyperlink" Target="http://www.cnbc.com/id/44329134" TargetMode="External"/><Relationship Id="rId12" Type="http://schemas.openxmlformats.org/officeDocument/2006/relationships/hyperlink" Target="http://www.cnbc.com/id/44320998" TargetMode="External"/><Relationship Id="rId13" Type="http://schemas.openxmlformats.org/officeDocument/2006/relationships/hyperlink" Target="http://www.inschinvest.com/en/downloads/doc_download/168-a-primer-for-the-importance-of-being-earnest--and-the-risk-to-revenue-reports" TargetMode="External"/><Relationship Id="rId14" Type="http://schemas.openxmlformats.org/officeDocument/2006/relationships/hyperlink" Target="http://www.inschinvest.com/en/downloads/doc_download/164-ukdata5y" TargetMode="External"/><Relationship Id="rId15" Type="http://schemas.openxmlformats.org/officeDocument/2006/relationships/hyperlink" Target="http://www.inschinvest.com/en/downloads/doc_download/165-ukdata10y" TargetMode="External"/><Relationship Id="rId16" Type="http://schemas.openxmlformats.org/officeDocument/2006/relationships/hyperlink" Target="http://www.inschinvest.com/en/downloads/doc_download/166-ukdata2000" TargetMode="External"/><Relationship Id="rId17" Type="http://schemas.openxmlformats.org/officeDocument/2006/relationships/hyperlink" Target="http://magazine.profit-loss.com/september-2014/index.html" TargetMode="External"/><Relationship Id="rId18" Type="http://schemas.openxmlformats.org/officeDocument/2006/relationships/hyperlink" Target="http://www.risk.net/hedge-funds-review/opinion/2334311/insch-the-more-equity-markets-fall-the-better" TargetMode="External"/><Relationship Id="rId19" Type="http://schemas.openxmlformats.org/officeDocument/2006/relationships/hyperlink" Target="http://www.ticinomanagement.ch/pages/home/edizione-elettronica.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arkets.ft.com/tearsheets/performance.asp?s=uk:STJ" TargetMode="External"/><Relationship Id="rId4" Type="http://schemas.openxmlformats.org/officeDocument/2006/relationships/hyperlink" Target="http://markets.ft.com/tearsheets/performance.asp?s=uk:ADN" TargetMode="External"/><Relationship Id="rId5" Type="http://schemas.openxmlformats.org/officeDocument/2006/relationships/hyperlink" Target="http://markets.ft.com/tearsheets/performance.asp?s=uk:FCAM" TargetMode="External"/><Relationship Id="rId1" Type="http://schemas.openxmlformats.org/officeDocument/2006/relationships/hyperlink" Target="http://markets.ft.com/tearsheets/performance.asp?s=uk:SDR" TargetMode="External"/><Relationship Id="rId2" Type="http://schemas.openxmlformats.org/officeDocument/2006/relationships/hyperlink" Target="http://markets.ft.com/tearsheets/performance.asp?s=uk:HG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3857</Words>
  <Characters>21989</Characters>
  <Application>Microsoft Macintosh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Purnur Agiacai Schneider</dc:creator>
  <cp:keywords/>
  <dc:description/>
  <cp:lastModifiedBy>Insch Capital</cp:lastModifiedBy>
  <cp:revision>2</cp:revision>
  <cp:lastPrinted>2015-03-04T11:50:00Z</cp:lastPrinted>
  <dcterms:created xsi:type="dcterms:W3CDTF">2017-02-20T16:09:00Z</dcterms:created>
  <dcterms:modified xsi:type="dcterms:W3CDTF">2017-02-20T16:09:00Z</dcterms:modified>
</cp:coreProperties>
</file>