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eastAsia="Times New Roman"/>
          <w:b/>
          <w:i w:val="0"/>
          <w:sz w:val="24"/>
        </w:rPr>
        <w:t>Pre-Arrival OCC Decision Support for Aircraft Turnaround Coordination: A Human-in-the-Loop Architecture and Scenario-Based Evaluation</w:t>
      </w:r>
    </w:p>
    <w:p>
      <w:pPr>
        <w:spacing w:before="0" w:after="40" w:line="240" w:lineRule="auto"/>
      </w:pPr>
      <w:r>
        <w:rPr>
          <w:rFonts w:ascii="Times New Roman" w:hAnsi="Times New Roman" w:eastAsia="Times New Roman"/>
          <w:b/>
          <w:i w:val="0"/>
          <w:sz w:val="18"/>
        </w:rPr>
        <w:t>Target journal</w:t>
      </w:r>
    </w:p>
    <w:p>
      <w:pPr>
        <w:spacing w:before="0" w:after="40" w:line="240" w:lineRule="auto"/>
      </w:pPr>
      <w:r>
        <w:rPr>
          <w:rFonts w:ascii="Times New Roman" w:hAnsi="Times New Roman" w:eastAsia="Times New Roman"/>
          <w:b w:val="0"/>
          <w:i w:val="0"/>
          <w:sz w:val="18"/>
        </w:rPr>
        <w:t>Journal of Air Transport Management</w:t>
      </w:r>
    </w:p>
    <w:p>
      <w:pPr>
        <w:spacing w:before="0" w:after="40" w:line="240" w:lineRule="auto"/>
      </w:pPr>
      <w:r>
        <w:rPr>
          <w:rFonts w:ascii="Times New Roman" w:hAnsi="Times New Roman" w:eastAsia="Times New Roman"/>
          <w:b/>
          <w:i w:val="0"/>
          <w:sz w:val="18"/>
        </w:rPr>
        <w:t>Author names</w:t>
      </w:r>
    </w:p>
    <w:p>
      <w:pPr>
        <w:spacing w:before="0" w:after="40" w:line="240" w:lineRule="auto"/>
      </w:pPr>
      <w:r>
        <w:rPr>
          <w:rFonts w:ascii="Times New Roman" w:hAnsi="Times New Roman" w:eastAsia="Times New Roman"/>
          <w:b w:val="0"/>
          <w:i w:val="0"/>
          <w:sz w:val="18"/>
        </w:rPr>
        <w:t>Parth Yogeshbhai Purohit</w:t>
      </w:r>
    </w:p>
    <w:p>
      <w:pPr>
        <w:spacing w:before="0" w:after="40" w:line="240" w:lineRule="auto"/>
      </w:pPr>
      <w:r>
        <w:rPr>
          <w:rFonts w:ascii="Times New Roman" w:hAnsi="Times New Roman" w:eastAsia="Times New Roman"/>
          <w:b w:val="0"/>
          <w:i w:val="0"/>
          <w:sz w:val="18"/>
        </w:rPr>
        <w:t>Thomas Feuerle</w:t>
      </w:r>
    </w:p>
    <w:p>
      <w:pPr>
        <w:spacing w:before="0" w:after="40" w:line="240" w:lineRule="auto"/>
      </w:pPr>
      <w:r>
        <w:rPr>
          <w:rFonts w:ascii="Times New Roman" w:hAnsi="Times New Roman" w:eastAsia="Times New Roman"/>
          <w:b w:val="0"/>
          <w:i w:val="0"/>
          <w:sz w:val="18"/>
        </w:rPr>
        <w:t>Peter Hecker</w:t>
      </w:r>
    </w:p>
    <w:p>
      <w:pPr>
        <w:spacing w:before="0" w:after="40" w:line="240" w:lineRule="auto"/>
      </w:pPr>
      <w:r>
        <w:rPr>
          <w:rFonts w:ascii="Times New Roman" w:hAnsi="Times New Roman" w:eastAsia="Times New Roman"/>
          <w:b/>
          <w:i w:val="0"/>
          <w:sz w:val="18"/>
        </w:rPr>
        <w:t>Affiliations</w:t>
      </w:r>
    </w:p>
    <w:p>
      <w:pPr>
        <w:spacing w:before="0" w:after="40" w:line="240" w:lineRule="auto"/>
      </w:pPr>
      <w:r>
        <w:rPr>
          <w:rFonts w:ascii="Times New Roman" w:hAnsi="Times New Roman" w:eastAsia="Times New Roman"/>
          <w:b w:val="0"/>
          <w:i w:val="0"/>
          <w:sz w:val="18"/>
        </w:rPr>
        <w:t>Technische Universität Braunschweig, Institut für Flugführung | Institute of Flight Guidance, Hermann-Blenk-Str. 27, 38108 Braunschweig, Germany</w:t>
      </w:r>
    </w:p>
    <w:p>
      <w:pPr>
        <w:spacing w:before="0" w:after="40" w:line="240" w:lineRule="auto"/>
      </w:pPr>
      <w:r>
        <w:rPr>
          <w:rFonts w:ascii="Times New Roman" w:hAnsi="Times New Roman" w:eastAsia="Times New Roman"/>
          <w:b/>
          <w:i w:val="0"/>
          <w:sz w:val="18"/>
        </w:rPr>
        <w:t>Corresponding author</w:t>
      </w:r>
    </w:p>
    <w:p>
      <w:pPr>
        <w:spacing w:before="0" w:after="40" w:line="240" w:lineRule="auto"/>
      </w:pPr>
      <w:r>
        <w:rPr>
          <w:rFonts w:ascii="Times New Roman" w:hAnsi="Times New Roman" w:eastAsia="Times New Roman"/>
          <w:b w:val="0"/>
          <w:i w:val="0"/>
          <w:sz w:val="18"/>
        </w:rPr>
        <w:t>Name: Parth Yogeshbhai Purohit</w:t>
      </w:r>
    </w:p>
    <w:p>
      <w:pPr>
        <w:spacing w:before="0" w:after="40" w:line="240" w:lineRule="auto"/>
      </w:pPr>
      <w:r>
        <w:rPr>
          <w:rFonts w:ascii="Times New Roman" w:hAnsi="Times New Roman" w:eastAsia="Times New Roman"/>
          <w:b w:val="0"/>
          <w:i w:val="0"/>
          <w:sz w:val="18"/>
        </w:rPr>
        <w:t>Email: parth-yogeshbhai.purohit@tu-braunschweig.de</w:t>
      </w:r>
    </w:p>
    <w:p>
      <w:pPr>
        <w:spacing w:before="0" w:after="40" w:line="240" w:lineRule="auto"/>
      </w:pPr>
      <w:r>
        <w:rPr>
          <w:rFonts w:ascii="Times New Roman" w:hAnsi="Times New Roman" w:eastAsia="Times New Roman"/>
          <w:b w:val="0"/>
          <w:i w:val="0"/>
          <w:sz w:val="18"/>
        </w:rPr>
        <w:t>ORCID: 0009-0005-1547-8992</w:t>
      </w:r>
    </w:p>
    <w:p>
      <w:pPr>
        <w:spacing w:before="0" w:after="40" w:line="240" w:lineRule="auto"/>
      </w:pPr>
      <w:r>
        <w:rPr>
          <w:rFonts w:ascii="Times New Roman" w:hAnsi="Times New Roman" w:eastAsia="Times New Roman"/>
          <w:b w:val="0"/>
          <w:i w:val="0"/>
          <w:sz w:val="18"/>
        </w:rPr>
        <w:t>Address: Technische Universität Braunschweig, Institut für Flugführung | Institute of Flight Guidance, Hermann-Blenk-Str. 27, 38108 Braunschweig, Germany</w:t>
      </w:r>
    </w:p>
    <w:p>
      <w:pPr>
        <w:spacing w:before="0" w:after="40" w:line="240" w:lineRule="auto"/>
      </w:pPr>
      <w:r>
        <w:rPr>
          <w:rFonts w:ascii="Times New Roman" w:hAnsi="Times New Roman" w:eastAsia="Times New Roman"/>
          <w:b w:val="0"/>
          <w:i w:val="0"/>
          <w:sz w:val="18"/>
        </w:rPr>
        <w:t>Website: https://www.tu-braunschweig.de/iff</w:t>
      </w:r>
    </w:p>
    <w:p>
      <w:pPr>
        <w:spacing w:before="0" w:after="40" w:line="240" w:lineRule="auto"/>
      </w:pPr>
      <w:r>
        <w:rPr>
          <w:rFonts w:ascii="Times New Roman" w:hAnsi="Times New Roman" w:eastAsia="Times New Roman"/>
          <w:b/>
          <w:i w:val="0"/>
          <w:sz w:val="18"/>
        </w:rPr>
        <w:t>Data/code repository</w:t>
      </w:r>
    </w:p>
    <w:p>
      <w:pPr>
        <w:spacing w:before="0" w:after="40" w:line="240" w:lineRule="auto"/>
      </w:pPr>
      <w:r>
        <w:rPr>
          <w:rFonts w:ascii="Times New Roman" w:hAnsi="Times New Roman" w:eastAsia="Times New Roman"/>
          <w:b w:val="0"/>
          <w:i w:val="0"/>
          <w:sz w:val="18"/>
        </w:rPr>
        <w:t>https://github.com/purohit0208/intact-occ-decision-support-demonstrator</w:t>
      </w:r>
    </w:p>
    <w:p>
      <w:pPr>
        <w:spacing w:before="0" w:after="40" w:line="240" w:lineRule="auto"/>
      </w:pPr>
      <w:r>
        <w:rPr>
          <w:rFonts w:ascii="Times New Roman" w:hAnsi="Times New Roman" w:eastAsia="Times New Roman"/>
          <w:b/>
          <w:i w:val="0"/>
          <w:sz w:val="18"/>
        </w:rPr>
        <w:t>Funding</w:t>
      </w:r>
    </w:p>
    <w:p>
      <w:pPr>
        <w:spacing w:before="0" w:after="40" w:line="240" w:lineRule="auto"/>
      </w:pPr>
      <w:r>
        <w:rPr>
          <w:rFonts w:ascii="Times New Roman" w:hAnsi="Times New Roman" w:eastAsia="Times New Roman"/>
          <w:b w:val="0"/>
          <w:i w:val="0"/>
          <w:sz w:val="18"/>
        </w:rPr>
        <w:t>Parts of the research work presented in this paper were funded by the German Federal Ministry for Economic Affairs and Energy under grant 20D1931B (project CANARIA) as part of the LuFo VI-1 program and grant 20D2128E (project INTACT) as part of the LuFo VI-2 program.</w:t>
      </w:r>
    </w:p>
    <w:p>
      <w:pPr>
        <w:spacing w:before="0" w:after="40" w:line="240" w:lineRule="auto"/>
      </w:pPr>
      <w:r>
        <w:rPr>
          <w:rFonts w:ascii="Times New Roman" w:hAnsi="Times New Roman" w:eastAsia="Times New Roman"/>
          <w:b/>
          <w:i w:val="0"/>
          <w:sz w:val="18"/>
        </w:rPr>
        <w:t>Acknowledgments</w:t>
      </w:r>
    </w:p>
    <w:p>
      <w:pPr>
        <w:spacing w:before="0" w:after="40" w:line="240" w:lineRule="auto"/>
      </w:pPr>
      <w:r>
        <w:rPr>
          <w:rFonts w:ascii="Times New Roman" w:hAnsi="Times New Roman" w:eastAsia="Times New Roman"/>
          <w:b w:val="0"/>
          <w:i w:val="0"/>
          <w:sz w:val="18"/>
        </w:rPr>
        <w:t>The authors thank the German Federal Ministry for Economic Affairs and Energy for support under grant 20D1931B (project CANARIA) as part of the LuFo VI-1 program and grant 20D2128E (project INTACT) as part of the LuFo VI-2 program, as well as all partners participating in the CANARIA and INTACT research projects.</w:t>
      </w:r>
    </w:p>
    <w:p>
      <w:pPr>
        <w:spacing w:before="0" w:after="40" w:line="240" w:lineRule="auto"/>
      </w:pPr>
      <w:r>
        <w:rPr>
          <w:rFonts w:ascii="Times New Roman" w:hAnsi="Times New Roman" w:eastAsia="Times New Roman"/>
          <w:b/>
          <w:i w:val="0"/>
          <w:sz w:val="18"/>
        </w:rPr>
        <w:t>Declaration of competing interests</w:t>
      </w:r>
    </w:p>
    <w:p>
      <w:pPr>
        <w:spacing w:before="0" w:after="40" w:line="240" w:lineRule="auto"/>
      </w:pPr>
      <w:r>
        <w:rPr>
          <w:rFonts w:ascii="Times New Roman" w:hAnsi="Times New Roman" w:eastAsia="Times New Roman"/>
          <w:b w:val="0"/>
          <w:i w:val="0"/>
          <w:sz w:val="18"/>
        </w:rPr>
        <w:t>The authors declare that they have no known competing financial interests or personal relationships that could have appeared to influence the work reported in this paper.</w:t>
      </w:r>
    </w:p>
    <w:p>
      <w:pPr>
        <w:spacing w:before="0" w:after="40" w:line="240" w:lineRule="auto"/>
      </w:pPr>
      <w:r>
        <w:rPr>
          <w:rFonts w:ascii="Times New Roman" w:hAnsi="Times New Roman" w:eastAsia="Times New Roman"/>
          <w:b/>
          <w:i w:val="0"/>
          <w:sz w:val="18"/>
        </w:rPr>
        <w:t>Author contributions</w:t>
      </w:r>
    </w:p>
    <w:p>
      <w:pPr>
        <w:spacing w:before="0" w:after="40" w:line="240" w:lineRule="auto"/>
      </w:pPr>
      <w:r>
        <w:rPr>
          <w:rFonts w:ascii="Times New Roman" w:hAnsi="Times New Roman" w:eastAsia="Times New Roman"/>
          <w:b w:val="0"/>
          <w:i w:val="0"/>
          <w:sz w:val="18"/>
        </w:rPr>
        <w:t>Parth Yogeshbhai Purohit: Conceptualization, Methodology, Software, Validation, Investigation, Writing - original draft, Visualization.</w:t>
      </w:r>
    </w:p>
    <w:p>
      <w:pPr>
        <w:spacing w:before="0" w:after="40" w:line="240" w:lineRule="auto"/>
      </w:pPr>
      <w:r>
        <w:rPr>
          <w:rFonts w:ascii="Times New Roman" w:hAnsi="Times New Roman" w:eastAsia="Times New Roman"/>
          <w:b w:val="0"/>
          <w:i w:val="0"/>
          <w:sz w:val="18"/>
        </w:rPr>
        <w:t>Thomas Feuerle: Formal analysis, Writing - review &amp; editing, Supervision, Project administration, Funding acquisition.</w:t>
      </w:r>
    </w:p>
    <w:p>
      <w:pPr>
        <w:spacing w:before="0" w:after="40" w:line="240" w:lineRule="auto"/>
      </w:pPr>
      <w:r>
        <w:rPr>
          <w:rFonts w:ascii="Times New Roman" w:hAnsi="Times New Roman" w:eastAsia="Times New Roman"/>
          <w:b w:val="0"/>
          <w:i w:val="0"/>
          <w:sz w:val="18"/>
        </w:rPr>
        <w:t>Peter Hecker: Formal analysis, Writing - review &amp; editing, Project administration, Funding acquisition.</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