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</w:t>
      </w:r>
    </w:p>
    <w:p>
      <w:r>
        <w:t>22 May 2026</w:t>
      </w:r>
    </w:p>
    <w:p>
      <w:r>
        <w:t>Dear Editors,</w:t>
      </w:r>
    </w:p>
    <w:p>
      <w:r>
        <w:t>Please consider the manuscript titled "A Synthetic Low-Data Benchmark for Trustworthy AI-Based Industrial Operation and Maintenance Decision Support" for publication as an Article in AI, for the special issue "AI for Industrial Operation and Maintenance: Recognition Challenges with Limited Data Condition."</w:t>
      </w:r>
    </w:p>
    <w:p>
      <w:r>
        <w:t>The manuscript contributes a reproducible synthetic benchmark and evaluation protocol for AI-based industrial O&amp;M decision support under scarce labels, rare maintenance positives, noisy structured observations, imperfect technician reports, and cross-site domain shift. It evaluates structured-only, text-only, and fusion baselines; reports predictive performance, calibration, robustness, and explainability diagnostics; and introduces validation-set-selected human-in-the-loop routing thresholds under a missed-fault constraint.</w:t>
      </w:r>
    </w:p>
    <w:p>
      <w:r>
        <w:t>The work fits the special issue because it directly addresses AI-driven recognition challenges in industrial operation and maintenance under limited-data conditions, including sparse labels, rare fault events, synthetic data generation, noisy sensor observations, transfer/domain shift, uncertainty calibration, explainability, and human-supervisor routing.</w:t>
      </w:r>
    </w:p>
    <w:p>
      <w:r>
        <w:t>All data used in the study are synthetically generated. No real industrial data, personal data, confidential project data, proprietary institutional material, or third-party operational records were used.</w:t>
      </w:r>
    </w:p>
    <w:p>
      <w:r>
        <w:t>The reproducibility package is publicly available at https://github.com/purohit0208/synthetic-low-data-om-benchmark.</w:t>
      </w:r>
    </w:p>
    <w:p>
      <w:r>
        <w:t>Required statements: I confirm that neither the manuscript nor any parts of its content are currently under consideration for publication with, or published in, another journal. I confirm that the author has approved the manuscript and agrees with its submission to AI.</w:t>
      </w:r>
    </w:p>
    <w:p>
      <w:r>
        <w:t>Sincerely,</w:t>
      </w:r>
    </w:p>
    <w:p>
      <w:r>
        <w:t>Parth Purohit</w:t>
      </w:r>
    </w:p>
    <w:p>
      <w:r>
        <w:t>Independent Researcher</w:t>
      </w:r>
    </w:p>
    <w:p>
      <w:r>
        <w:t>Correspondence: To be supplied in the MDPI submission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37415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