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676" w:rsidRDefault="007B3676" w:rsidP="007B3676">
      <w:pPr>
        <w:shd w:val="clear" w:color="auto" w:fill="FFFFFF"/>
        <w:spacing w:line="264" w:lineRule="exact"/>
        <w:ind w:right="1430"/>
        <w:jc w:val="center"/>
      </w:pPr>
      <w:r>
        <w:rPr>
          <w:sz w:val="22"/>
          <w:szCs w:val="22"/>
        </w:rPr>
        <w:t>Федеральное государственное бюджетное образовательное учреждение</w:t>
      </w:r>
    </w:p>
    <w:p w:rsidR="007B3676" w:rsidRPr="00B57B6E" w:rsidRDefault="007B3676" w:rsidP="007B3676">
      <w:pPr>
        <w:shd w:val="clear" w:color="auto" w:fill="FFFFFF"/>
        <w:spacing w:before="5" w:line="264" w:lineRule="exact"/>
        <w:ind w:right="1416"/>
        <w:jc w:val="center"/>
      </w:pPr>
      <w:r w:rsidRPr="00B57B6E">
        <w:rPr>
          <w:sz w:val="22"/>
          <w:szCs w:val="22"/>
        </w:rPr>
        <w:t>высшего образования</w:t>
      </w:r>
    </w:p>
    <w:p w:rsidR="007B3676" w:rsidRPr="00B57B6E" w:rsidRDefault="007B3676" w:rsidP="007B3676">
      <w:pPr>
        <w:shd w:val="clear" w:color="auto" w:fill="FFFFFF"/>
        <w:spacing w:line="264" w:lineRule="exact"/>
        <w:ind w:right="1426"/>
        <w:jc w:val="center"/>
      </w:pPr>
      <w:r w:rsidRPr="00B57B6E">
        <w:rPr>
          <w:sz w:val="22"/>
          <w:szCs w:val="22"/>
        </w:rPr>
        <w:t>«Новосибирский государственный технический университет»</w:t>
      </w:r>
    </w:p>
    <w:p w:rsidR="0044183D" w:rsidRPr="00B57B6E" w:rsidRDefault="0044183D" w:rsidP="0044183D">
      <w:pPr>
        <w:spacing w:before="30" w:line="265" w:lineRule="exact"/>
        <w:ind w:left="15"/>
        <w:jc w:val="center"/>
        <w:rPr>
          <w:sz w:val="24"/>
          <w:szCs w:val="24"/>
        </w:rPr>
      </w:pPr>
      <w:r w:rsidRPr="00B57B6E">
        <w:rPr>
          <w:sz w:val="24"/>
          <w:szCs w:val="24"/>
        </w:rPr>
        <w:t>Кафедра автоматизированных систем управления</w:t>
      </w:r>
    </w:p>
    <w:p w:rsidR="0044183D" w:rsidRPr="00B57B6E" w:rsidRDefault="0044183D" w:rsidP="0044183D">
      <w:pPr>
        <w:shd w:val="clear" w:color="auto" w:fill="FFFFFF"/>
        <w:spacing w:before="120"/>
        <w:jc w:val="center"/>
        <w:rPr>
          <w:sz w:val="24"/>
          <w:szCs w:val="24"/>
        </w:rPr>
      </w:pPr>
    </w:p>
    <w:p w:rsidR="007B3676" w:rsidRPr="00B57B6E" w:rsidRDefault="007B3676" w:rsidP="0044183D">
      <w:pPr>
        <w:shd w:val="clear" w:color="auto" w:fill="FFFFFF"/>
        <w:spacing w:before="120"/>
        <w:jc w:val="center"/>
        <w:rPr>
          <w:b/>
          <w:bCs/>
          <w:spacing w:val="-13"/>
          <w:sz w:val="28"/>
          <w:szCs w:val="28"/>
        </w:rPr>
      </w:pPr>
      <w:r w:rsidRPr="00B57B6E">
        <w:rPr>
          <w:b/>
          <w:bCs/>
          <w:spacing w:val="-13"/>
          <w:sz w:val="28"/>
          <w:szCs w:val="28"/>
        </w:rPr>
        <w:t xml:space="preserve">Паспорт </w:t>
      </w:r>
      <w:r w:rsidRPr="00B57B6E">
        <w:rPr>
          <w:b/>
          <w:bCs/>
          <w:spacing w:val="-13"/>
          <w:sz w:val="28"/>
          <w:szCs w:val="28"/>
        </w:rPr>
        <w:br/>
      </w:r>
      <w:r w:rsidR="0044183D" w:rsidRPr="00B57B6E">
        <w:rPr>
          <w:b/>
          <w:bCs/>
          <w:spacing w:val="-5"/>
          <w:sz w:val="28"/>
          <w:szCs w:val="28"/>
        </w:rPr>
        <w:t>расчетно-графического задания (работы)</w:t>
      </w:r>
    </w:p>
    <w:p w:rsidR="007B3676" w:rsidRPr="007116B5" w:rsidRDefault="007B3676" w:rsidP="007B3676">
      <w:pPr>
        <w:shd w:val="clear" w:color="auto" w:fill="FFFFFF"/>
        <w:spacing w:before="211"/>
        <w:ind w:right="14"/>
        <w:jc w:val="center"/>
        <w:rPr>
          <w:sz w:val="24"/>
          <w:szCs w:val="24"/>
        </w:rPr>
      </w:pPr>
      <w:r w:rsidRPr="00B57B6E">
        <w:rPr>
          <w:sz w:val="24"/>
          <w:szCs w:val="24"/>
        </w:rPr>
        <w:t xml:space="preserve">по дисциплине </w:t>
      </w:r>
      <w:r w:rsidR="0044183D" w:rsidRPr="00B57B6E">
        <w:rPr>
          <w:sz w:val="24"/>
          <w:szCs w:val="24"/>
        </w:rPr>
        <w:t>«</w:t>
      </w:r>
      <w:r w:rsidR="0044183D" w:rsidRPr="00B57B6E">
        <w:rPr>
          <w:bCs/>
          <w:color w:val="000000"/>
          <w:sz w:val="24"/>
          <w:szCs w:val="24"/>
        </w:rPr>
        <w:t>Программная инженерия</w:t>
      </w:r>
      <w:r w:rsidR="0044183D" w:rsidRPr="00B57B6E">
        <w:rPr>
          <w:sz w:val="24"/>
          <w:szCs w:val="24"/>
        </w:rPr>
        <w:t>», 7 семестр</w:t>
      </w:r>
    </w:p>
    <w:p w:rsidR="007B3676" w:rsidRPr="00680BAB" w:rsidRDefault="007B3676" w:rsidP="007B3676">
      <w:pPr>
        <w:numPr>
          <w:ilvl w:val="0"/>
          <w:numId w:val="2"/>
        </w:numPr>
        <w:shd w:val="clear" w:color="auto" w:fill="FFFFFF"/>
        <w:spacing w:before="120"/>
        <w:jc w:val="both"/>
        <w:rPr>
          <w:b/>
          <w:sz w:val="24"/>
          <w:szCs w:val="24"/>
        </w:rPr>
      </w:pPr>
      <w:r w:rsidRPr="00680BAB">
        <w:rPr>
          <w:b/>
          <w:sz w:val="24"/>
          <w:szCs w:val="24"/>
        </w:rPr>
        <w:t>Методика оценки</w:t>
      </w:r>
    </w:p>
    <w:p w:rsidR="00B57B6E" w:rsidRPr="001071C6" w:rsidRDefault="00B57B6E" w:rsidP="00B57B6E">
      <w:pPr>
        <w:shd w:val="clear" w:color="auto" w:fill="FFFFFF"/>
        <w:ind w:firstLine="704"/>
        <w:jc w:val="both"/>
        <w:rPr>
          <w:sz w:val="24"/>
          <w:szCs w:val="24"/>
        </w:rPr>
      </w:pPr>
      <w:r w:rsidRPr="00145E63">
        <w:rPr>
          <w:sz w:val="24"/>
          <w:szCs w:val="24"/>
        </w:rPr>
        <w:t xml:space="preserve">В рамках расчетно-графического задания (работы) по дисциплине студенты </w:t>
      </w:r>
      <w:r>
        <w:rPr>
          <w:sz w:val="24"/>
          <w:szCs w:val="24"/>
        </w:rPr>
        <w:t>должны подготовить реферат на одну из предложенных тем (</w:t>
      </w:r>
      <w:proofErr w:type="gramStart"/>
      <w:r>
        <w:rPr>
          <w:sz w:val="24"/>
          <w:szCs w:val="24"/>
        </w:rPr>
        <w:t>см</w:t>
      </w:r>
      <w:proofErr w:type="gramEnd"/>
      <w:r>
        <w:rPr>
          <w:sz w:val="24"/>
          <w:szCs w:val="24"/>
        </w:rPr>
        <w:t xml:space="preserve">. пункт 4). Целью реферата </w:t>
      </w:r>
      <w:r w:rsidRPr="001071C6">
        <w:rPr>
          <w:sz w:val="24"/>
          <w:szCs w:val="24"/>
        </w:rPr>
        <w:t>является ознакомлени</w:t>
      </w:r>
      <w:r>
        <w:rPr>
          <w:sz w:val="24"/>
          <w:szCs w:val="24"/>
        </w:rPr>
        <w:t>е</w:t>
      </w:r>
      <w:r w:rsidRPr="001071C6">
        <w:rPr>
          <w:sz w:val="24"/>
          <w:szCs w:val="24"/>
        </w:rPr>
        <w:t xml:space="preserve"> с материалом, расширяющим и углубляющим знания студента по выбранной теме.</w:t>
      </w:r>
    </w:p>
    <w:p w:rsidR="00B57B6E" w:rsidRPr="001071C6" w:rsidRDefault="00B57B6E" w:rsidP="00B57B6E">
      <w:pPr>
        <w:jc w:val="both"/>
        <w:rPr>
          <w:sz w:val="24"/>
          <w:szCs w:val="24"/>
        </w:rPr>
      </w:pPr>
    </w:p>
    <w:p w:rsidR="00B57B6E" w:rsidRPr="001071C6" w:rsidRDefault="00B57B6E" w:rsidP="00B57B6E">
      <w:pPr>
        <w:ind w:firstLine="360"/>
        <w:jc w:val="both"/>
        <w:rPr>
          <w:sz w:val="24"/>
          <w:szCs w:val="24"/>
        </w:rPr>
      </w:pPr>
      <w:r w:rsidRPr="001071C6">
        <w:rPr>
          <w:sz w:val="24"/>
          <w:szCs w:val="24"/>
        </w:rPr>
        <w:t>Реферат должен быть объемом 10 – 20 страниц формата А</w:t>
      </w:r>
      <w:proofErr w:type="gramStart"/>
      <w:r w:rsidRPr="001071C6">
        <w:rPr>
          <w:sz w:val="24"/>
          <w:szCs w:val="24"/>
        </w:rPr>
        <w:t>4</w:t>
      </w:r>
      <w:proofErr w:type="gramEnd"/>
      <w:r w:rsidRPr="001071C6">
        <w:rPr>
          <w:sz w:val="24"/>
          <w:szCs w:val="24"/>
        </w:rPr>
        <w:t xml:space="preserve"> и включать:</w:t>
      </w:r>
    </w:p>
    <w:p w:rsidR="00B57B6E" w:rsidRPr="001071C6" w:rsidRDefault="00B57B6E" w:rsidP="00B57B6E">
      <w:pPr>
        <w:widowControl/>
        <w:numPr>
          <w:ilvl w:val="0"/>
          <w:numId w:val="9"/>
        </w:numPr>
        <w:tabs>
          <w:tab w:val="clear" w:pos="360"/>
          <w:tab w:val="num" w:pos="709"/>
        </w:tabs>
        <w:autoSpaceDE/>
        <w:autoSpaceDN/>
        <w:adjustRightInd/>
        <w:ind w:firstLine="66"/>
        <w:jc w:val="both"/>
        <w:rPr>
          <w:sz w:val="24"/>
          <w:szCs w:val="24"/>
        </w:rPr>
      </w:pPr>
      <w:r w:rsidRPr="001071C6">
        <w:rPr>
          <w:sz w:val="24"/>
          <w:szCs w:val="24"/>
        </w:rPr>
        <w:t>титульный лист установленного образца</w:t>
      </w:r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см</w:t>
      </w:r>
      <w:proofErr w:type="gramEnd"/>
      <w:r>
        <w:rPr>
          <w:sz w:val="24"/>
          <w:szCs w:val="24"/>
        </w:rPr>
        <w:t>. пункт 1.4.1)</w:t>
      </w:r>
      <w:r w:rsidRPr="001071C6">
        <w:rPr>
          <w:sz w:val="24"/>
          <w:szCs w:val="24"/>
        </w:rPr>
        <w:t>;</w:t>
      </w:r>
    </w:p>
    <w:p w:rsidR="00B57B6E" w:rsidRPr="001071C6" w:rsidRDefault="00B57B6E" w:rsidP="00B57B6E">
      <w:pPr>
        <w:widowControl/>
        <w:numPr>
          <w:ilvl w:val="0"/>
          <w:numId w:val="9"/>
        </w:numPr>
        <w:tabs>
          <w:tab w:val="clear" w:pos="360"/>
          <w:tab w:val="num" w:pos="709"/>
        </w:tabs>
        <w:autoSpaceDE/>
        <w:autoSpaceDN/>
        <w:adjustRightInd/>
        <w:ind w:firstLine="66"/>
        <w:jc w:val="both"/>
        <w:rPr>
          <w:sz w:val="24"/>
          <w:szCs w:val="24"/>
        </w:rPr>
      </w:pPr>
      <w:r w:rsidRPr="001071C6">
        <w:rPr>
          <w:sz w:val="24"/>
          <w:szCs w:val="24"/>
        </w:rPr>
        <w:t>оглавление;</w:t>
      </w:r>
    </w:p>
    <w:p w:rsidR="00B57B6E" w:rsidRPr="001071C6" w:rsidRDefault="00B57B6E" w:rsidP="00B57B6E">
      <w:pPr>
        <w:widowControl/>
        <w:numPr>
          <w:ilvl w:val="0"/>
          <w:numId w:val="9"/>
        </w:numPr>
        <w:tabs>
          <w:tab w:val="clear" w:pos="360"/>
          <w:tab w:val="num" w:pos="709"/>
        </w:tabs>
        <w:autoSpaceDE/>
        <w:autoSpaceDN/>
        <w:adjustRightInd/>
        <w:ind w:firstLine="66"/>
        <w:jc w:val="both"/>
        <w:rPr>
          <w:sz w:val="24"/>
          <w:szCs w:val="24"/>
        </w:rPr>
      </w:pPr>
      <w:r w:rsidRPr="001071C6">
        <w:rPr>
          <w:sz w:val="24"/>
          <w:szCs w:val="24"/>
        </w:rPr>
        <w:t>основной материал;</w:t>
      </w:r>
    </w:p>
    <w:p w:rsidR="00B57B6E" w:rsidRPr="001071C6" w:rsidRDefault="00B57B6E" w:rsidP="00B57B6E">
      <w:pPr>
        <w:widowControl/>
        <w:numPr>
          <w:ilvl w:val="0"/>
          <w:numId w:val="9"/>
        </w:numPr>
        <w:tabs>
          <w:tab w:val="clear" w:pos="360"/>
          <w:tab w:val="num" w:pos="709"/>
        </w:tabs>
        <w:autoSpaceDE/>
        <w:autoSpaceDN/>
        <w:adjustRightInd/>
        <w:ind w:firstLine="66"/>
        <w:jc w:val="both"/>
        <w:rPr>
          <w:sz w:val="24"/>
          <w:szCs w:val="24"/>
        </w:rPr>
      </w:pPr>
      <w:r w:rsidRPr="001071C6">
        <w:rPr>
          <w:sz w:val="24"/>
          <w:szCs w:val="24"/>
        </w:rPr>
        <w:t xml:space="preserve">заключение (выводы); </w:t>
      </w:r>
    </w:p>
    <w:p w:rsidR="00B57B6E" w:rsidRDefault="00B57B6E" w:rsidP="00B57B6E">
      <w:pPr>
        <w:widowControl/>
        <w:numPr>
          <w:ilvl w:val="0"/>
          <w:numId w:val="9"/>
        </w:numPr>
        <w:tabs>
          <w:tab w:val="clear" w:pos="360"/>
          <w:tab w:val="num" w:pos="709"/>
        </w:tabs>
        <w:autoSpaceDE/>
        <w:autoSpaceDN/>
        <w:adjustRightInd/>
        <w:ind w:firstLine="66"/>
        <w:jc w:val="both"/>
        <w:rPr>
          <w:sz w:val="24"/>
          <w:szCs w:val="24"/>
        </w:rPr>
      </w:pPr>
      <w:r w:rsidRPr="001071C6">
        <w:rPr>
          <w:sz w:val="24"/>
          <w:szCs w:val="24"/>
        </w:rPr>
        <w:t>список использованных источников по ГОСТ 1.7-2003, 7.05-2008</w:t>
      </w:r>
      <w:r>
        <w:rPr>
          <w:sz w:val="24"/>
          <w:szCs w:val="24"/>
        </w:rPr>
        <w:t>;</w:t>
      </w:r>
    </w:p>
    <w:p w:rsidR="00B57B6E" w:rsidRPr="001071C6" w:rsidRDefault="00B57B6E" w:rsidP="00B57B6E">
      <w:pPr>
        <w:widowControl/>
        <w:numPr>
          <w:ilvl w:val="0"/>
          <w:numId w:val="9"/>
        </w:numPr>
        <w:tabs>
          <w:tab w:val="clear" w:pos="360"/>
          <w:tab w:val="num" w:pos="709"/>
        </w:tabs>
        <w:autoSpaceDE/>
        <w:autoSpaceDN/>
        <w:adjustRightInd/>
        <w:ind w:firstLine="66"/>
        <w:jc w:val="both"/>
        <w:rPr>
          <w:sz w:val="24"/>
          <w:szCs w:val="24"/>
        </w:rPr>
      </w:pPr>
      <w:r>
        <w:rPr>
          <w:sz w:val="24"/>
          <w:szCs w:val="24"/>
        </w:rPr>
        <w:t>необязательные приложения.</w:t>
      </w:r>
    </w:p>
    <w:p w:rsidR="00B57B6E" w:rsidRPr="001071C6" w:rsidRDefault="00B57B6E" w:rsidP="00B57B6E">
      <w:pPr>
        <w:jc w:val="both"/>
        <w:rPr>
          <w:sz w:val="24"/>
          <w:szCs w:val="24"/>
        </w:rPr>
      </w:pPr>
    </w:p>
    <w:p w:rsidR="00B57B6E" w:rsidRPr="001071C6" w:rsidRDefault="00B57B6E" w:rsidP="00B57B6E">
      <w:pPr>
        <w:ind w:firstLine="360"/>
        <w:jc w:val="both"/>
        <w:rPr>
          <w:sz w:val="24"/>
          <w:szCs w:val="24"/>
        </w:rPr>
      </w:pPr>
      <w:r w:rsidRPr="001071C6">
        <w:rPr>
          <w:sz w:val="24"/>
          <w:szCs w:val="24"/>
        </w:rPr>
        <w:t>Основной материал реферата должен представлять обзор источников по выбранной теме.</w:t>
      </w:r>
    </w:p>
    <w:p w:rsidR="00B57B6E" w:rsidRPr="001071C6" w:rsidRDefault="00B57B6E" w:rsidP="00B57B6E">
      <w:pPr>
        <w:jc w:val="both"/>
        <w:rPr>
          <w:sz w:val="24"/>
          <w:szCs w:val="24"/>
        </w:rPr>
      </w:pPr>
    </w:p>
    <w:p w:rsidR="00B57B6E" w:rsidRPr="00145E63" w:rsidRDefault="00B57B6E" w:rsidP="00B57B6E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 w:rsidRPr="00145E63">
        <w:rPr>
          <w:sz w:val="24"/>
          <w:szCs w:val="24"/>
        </w:rPr>
        <w:t>Составление библиографии по теме</w:t>
      </w:r>
    </w:p>
    <w:p w:rsidR="00B57B6E" w:rsidRPr="00145E63" w:rsidRDefault="00B57B6E" w:rsidP="00B57B6E">
      <w:pPr>
        <w:spacing w:line="360" w:lineRule="auto"/>
        <w:ind w:firstLine="567"/>
        <w:jc w:val="both"/>
        <w:rPr>
          <w:sz w:val="24"/>
          <w:szCs w:val="24"/>
        </w:rPr>
      </w:pPr>
      <w:bookmarkStart w:id="0" w:name="_Toc194919080"/>
      <w:r w:rsidRPr="00145E63">
        <w:rPr>
          <w:sz w:val="24"/>
          <w:szCs w:val="24"/>
        </w:rPr>
        <w:t xml:space="preserve">Список использованных источников характеризует уровень анализа </w:t>
      </w:r>
      <w:r>
        <w:rPr>
          <w:sz w:val="24"/>
          <w:szCs w:val="24"/>
        </w:rPr>
        <w:t>выбранной темы</w:t>
      </w:r>
      <w:r w:rsidRPr="00145E63">
        <w:rPr>
          <w:sz w:val="24"/>
          <w:szCs w:val="24"/>
        </w:rPr>
        <w:t xml:space="preserve"> и поэтому в него надо включать не только рекомендуемую литературу (учебную, учебно-методическую), но и  статьи из научных журналов, сборников научных трудов, и профессиональных сайтов. </w:t>
      </w:r>
      <w:r w:rsidRPr="001071C6">
        <w:rPr>
          <w:sz w:val="24"/>
          <w:szCs w:val="24"/>
        </w:rPr>
        <w:t xml:space="preserve">Список литературы должен содержать адреса всех сайтов, материал которых использован в реферате (нежелательно использовать информацию из </w:t>
      </w:r>
      <w:proofErr w:type="spellStart"/>
      <w:r w:rsidRPr="001071C6">
        <w:rPr>
          <w:sz w:val="24"/>
          <w:szCs w:val="24"/>
        </w:rPr>
        <w:t>Википедии</w:t>
      </w:r>
      <w:proofErr w:type="spellEnd"/>
      <w:r w:rsidRPr="001071C6">
        <w:rPr>
          <w:sz w:val="24"/>
          <w:szCs w:val="24"/>
        </w:rPr>
        <w:t xml:space="preserve">, поскольку существуют профессионально-ориентированные сайты). </w:t>
      </w:r>
      <w:r w:rsidRPr="00145E63">
        <w:rPr>
          <w:sz w:val="24"/>
          <w:szCs w:val="24"/>
        </w:rPr>
        <w:t xml:space="preserve">Желательно использование специализированной литературы на иностранном языке. </w:t>
      </w:r>
    </w:p>
    <w:bookmarkEnd w:id="0"/>
    <w:p w:rsidR="00B57B6E" w:rsidRDefault="00B57B6E" w:rsidP="00B57B6E">
      <w:pPr>
        <w:spacing w:line="360" w:lineRule="auto"/>
        <w:ind w:firstLine="567"/>
        <w:jc w:val="both"/>
        <w:rPr>
          <w:sz w:val="24"/>
          <w:szCs w:val="24"/>
        </w:rPr>
      </w:pPr>
      <w:r w:rsidRPr="001071C6">
        <w:rPr>
          <w:sz w:val="24"/>
          <w:szCs w:val="24"/>
        </w:rPr>
        <w:t>При использовании печатных источников должны приводиться полные библиографические данные источника. Для периодических изданий к реферату прикладываются ксерокопии первых страниц статей, а для книг – ксерокопии страниц с выходными данными</w:t>
      </w:r>
    </w:p>
    <w:p w:rsidR="00B57B6E" w:rsidRPr="00145E63" w:rsidRDefault="00B57B6E" w:rsidP="00B57B6E">
      <w:pPr>
        <w:spacing w:line="360" w:lineRule="auto"/>
        <w:ind w:left="1080" w:hanging="51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 w:rsidRPr="00145E63">
        <w:rPr>
          <w:sz w:val="24"/>
          <w:szCs w:val="24"/>
        </w:rPr>
        <w:t xml:space="preserve">Сроки сдачи </w:t>
      </w:r>
      <w:r>
        <w:rPr>
          <w:sz w:val="24"/>
          <w:szCs w:val="24"/>
        </w:rPr>
        <w:t>РГЗ</w:t>
      </w:r>
      <w:r w:rsidRPr="00145E63">
        <w:rPr>
          <w:sz w:val="24"/>
          <w:szCs w:val="24"/>
        </w:rPr>
        <w:t xml:space="preserve"> </w:t>
      </w:r>
    </w:p>
    <w:p w:rsidR="00B57B6E" w:rsidRPr="00145E63" w:rsidRDefault="00B57B6E" w:rsidP="00B57B6E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Текст реферата</w:t>
      </w:r>
      <w:r w:rsidRPr="00145E63">
        <w:rPr>
          <w:sz w:val="24"/>
          <w:szCs w:val="24"/>
        </w:rPr>
        <w:t>, оформленн</w:t>
      </w:r>
      <w:r>
        <w:rPr>
          <w:sz w:val="24"/>
          <w:szCs w:val="24"/>
        </w:rPr>
        <w:t>ый</w:t>
      </w:r>
      <w:r w:rsidRPr="00145E63">
        <w:rPr>
          <w:sz w:val="24"/>
          <w:szCs w:val="24"/>
        </w:rPr>
        <w:t xml:space="preserve"> в соответствии с требованиями, долж</w:t>
      </w:r>
      <w:r>
        <w:rPr>
          <w:sz w:val="24"/>
          <w:szCs w:val="24"/>
        </w:rPr>
        <w:t>ен</w:t>
      </w:r>
      <w:r w:rsidRPr="00145E63">
        <w:rPr>
          <w:sz w:val="24"/>
          <w:szCs w:val="24"/>
        </w:rPr>
        <w:t xml:space="preserve"> быть представлен в печатном виде на рецензию руководителю работы не позже, чем за 5 дней до начала экзаменационной сессии. </w:t>
      </w:r>
    </w:p>
    <w:p w:rsidR="00B57B6E" w:rsidRPr="00145E63" w:rsidRDefault="00B57B6E" w:rsidP="00B57B6E">
      <w:pPr>
        <w:spacing w:line="360" w:lineRule="auto"/>
        <w:ind w:firstLine="567"/>
        <w:jc w:val="both"/>
        <w:rPr>
          <w:sz w:val="24"/>
          <w:szCs w:val="24"/>
        </w:rPr>
      </w:pPr>
      <w:r w:rsidRPr="00145E63">
        <w:rPr>
          <w:sz w:val="24"/>
          <w:szCs w:val="24"/>
        </w:rPr>
        <w:t xml:space="preserve">В случае необходимости </w:t>
      </w:r>
      <w:r>
        <w:rPr>
          <w:sz w:val="24"/>
          <w:szCs w:val="24"/>
        </w:rPr>
        <w:t>работа</w:t>
      </w:r>
      <w:r w:rsidRPr="00145E63">
        <w:rPr>
          <w:sz w:val="24"/>
          <w:szCs w:val="24"/>
        </w:rPr>
        <w:t xml:space="preserve"> возвращается для исправления выявленных </w:t>
      </w:r>
      <w:r w:rsidRPr="00145E63">
        <w:rPr>
          <w:sz w:val="24"/>
          <w:szCs w:val="24"/>
        </w:rPr>
        <w:lastRenderedPageBreak/>
        <w:t>недочётов.</w:t>
      </w:r>
    </w:p>
    <w:p w:rsidR="00B57B6E" w:rsidRPr="00145E63" w:rsidRDefault="00B57B6E" w:rsidP="00B57B6E">
      <w:pPr>
        <w:spacing w:line="360" w:lineRule="auto"/>
        <w:ind w:firstLine="567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1.3 О</w:t>
      </w:r>
      <w:r w:rsidRPr="00145E63">
        <w:rPr>
          <w:iCs/>
          <w:sz w:val="24"/>
          <w:szCs w:val="24"/>
        </w:rPr>
        <w:t xml:space="preserve">ценка руководителем результата выполнения </w:t>
      </w:r>
      <w:r>
        <w:rPr>
          <w:iCs/>
          <w:sz w:val="24"/>
          <w:szCs w:val="24"/>
        </w:rPr>
        <w:t>РГЗ</w:t>
      </w:r>
      <w:r w:rsidRPr="00145E63">
        <w:rPr>
          <w:iCs/>
          <w:sz w:val="24"/>
          <w:szCs w:val="24"/>
        </w:rPr>
        <w:t xml:space="preserve"> даётся следующим образом:</w:t>
      </w:r>
    </w:p>
    <w:p w:rsidR="00B57B6E" w:rsidRPr="00145E63" w:rsidRDefault="00B57B6E" w:rsidP="00B57B6E">
      <w:pPr>
        <w:widowControl/>
        <w:numPr>
          <w:ilvl w:val="0"/>
          <w:numId w:val="8"/>
        </w:numPr>
        <w:tabs>
          <w:tab w:val="num" w:pos="360"/>
        </w:tabs>
        <w:autoSpaceDE/>
        <w:autoSpaceDN/>
        <w:adjustRightInd/>
        <w:ind w:left="720" w:hanging="29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реферат удовлетворяет всем требованиям</w:t>
      </w:r>
      <w:r w:rsidRPr="00145E63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и сдан в срок</w:t>
      </w:r>
      <w:r w:rsidRPr="00145E63">
        <w:rPr>
          <w:iCs/>
          <w:sz w:val="24"/>
          <w:szCs w:val="24"/>
        </w:rPr>
        <w:t xml:space="preserve"> - </w:t>
      </w:r>
      <w:r>
        <w:rPr>
          <w:b/>
          <w:iCs/>
          <w:sz w:val="24"/>
          <w:szCs w:val="24"/>
        </w:rPr>
        <w:t>20 баллов</w:t>
      </w:r>
      <w:r w:rsidRPr="00145E63">
        <w:rPr>
          <w:iCs/>
          <w:sz w:val="24"/>
          <w:szCs w:val="24"/>
        </w:rPr>
        <w:t>;</w:t>
      </w:r>
    </w:p>
    <w:p w:rsidR="00B57B6E" w:rsidRPr="00145E63" w:rsidRDefault="00B57B6E" w:rsidP="00B57B6E">
      <w:pPr>
        <w:widowControl/>
        <w:numPr>
          <w:ilvl w:val="0"/>
          <w:numId w:val="8"/>
        </w:numPr>
        <w:tabs>
          <w:tab w:val="num" w:pos="360"/>
        </w:tabs>
        <w:autoSpaceDE/>
        <w:autoSpaceDN/>
        <w:adjustRightInd/>
        <w:ind w:left="709" w:hanging="283"/>
        <w:jc w:val="both"/>
        <w:rPr>
          <w:sz w:val="24"/>
          <w:szCs w:val="24"/>
        </w:rPr>
      </w:pPr>
      <w:r>
        <w:rPr>
          <w:iCs/>
          <w:sz w:val="24"/>
          <w:szCs w:val="24"/>
        </w:rPr>
        <w:t>реферат удовлетворяет всем требованиям,</w:t>
      </w:r>
      <w:r w:rsidRPr="00145E63">
        <w:rPr>
          <w:iCs/>
          <w:sz w:val="24"/>
          <w:szCs w:val="24"/>
        </w:rPr>
        <w:t xml:space="preserve"> но сдан после контрольного срока без уважительной причины </w:t>
      </w:r>
      <w:r>
        <w:rPr>
          <w:iCs/>
          <w:sz w:val="24"/>
          <w:szCs w:val="24"/>
        </w:rPr>
        <w:t>–</w:t>
      </w:r>
      <w:r w:rsidRPr="00145E63">
        <w:rPr>
          <w:iCs/>
          <w:sz w:val="24"/>
          <w:szCs w:val="24"/>
        </w:rPr>
        <w:t xml:space="preserve"> </w:t>
      </w:r>
      <w:r>
        <w:rPr>
          <w:b/>
          <w:iCs/>
          <w:sz w:val="24"/>
          <w:szCs w:val="24"/>
        </w:rPr>
        <w:t>10 баллов</w:t>
      </w:r>
      <w:r w:rsidRPr="00145E63">
        <w:rPr>
          <w:iCs/>
          <w:sz w:val="24"/>
          <w:szCs w:val="24"/>
        </w:rPr>
        <w:t>;</w:t>
      </w:r>
    </w:p>
    <w:p w:rsidR="00B57B6E" w:rsidRPr="00145E63" w:rsidRDefault="00B57B6E" w:rsidP="00B57B6E">
      <w:pPr>
        <w:widowControl/>
        <w:numPr>
          <w:ilvl w:val="0"/>
          <w:numId w:val="8"/>
        </w:numPr>
        <w:tabs>
          <w:tab w:val="num" w:pos="360"/>
          <w:tab w:val="left" w:pos="709"/>
        </w:tabs>
        <w:autoSpaceDE/>
        <w:autoSpaceDN/>
        <w:adjustRightInd/>
        <w:ind w:left="709" w:hanging="284"/>
        <w:jc w:val="both"/>
        <w:rPr>
          <w:sz w:val="24"/>
          <w:szCs w:val="24"/>
        </w:rPr>
      </w:pPr>
      <w:r>
        <w:rPr>
          <w:iCs/>
          <w:sz w:val="24"/>
          <w:szCs w:val="24"/>
        </w:rPr>
        <w:t xml:space="preserve">содержание реферата не соответствует заявленной теме или отсутствуют обязательные разделы </w:t>
      </w:r>
      <w:r w:rsidRPr="00145E63">
        <w:rPr>
          <w:iCs/>
          <w:sz w:val="24"/>
          <w:szCs w:val="24"/>
        </w:rPr>
        <w:t xml:space="preserve">– </w:t>
      </w:r>
      <w:r>
        <w:rPr>
          <w:b/>
          <w:iCs/>
          <w:sz w:val="24"/>
          <w:szCs w:val="24"/>
        </w:rPr>
        <w:t>0 баллов</w:t>
      </w:r>
      <w:r w:rsidRPr="00145E63">
        <w:rPr>
          <w:b/>
          <w:iCs/>
          <w:sz w:val="24"/>
          <w:szCs w:val="24"/>
        </w:rPr>
        <w:t xml:space="preserve">. </w:t>
      </w:r>
    </w:p>
    <w:p w:rsidR="00B57B6E" w:rsidRPr="00145E63" w:rsidRDefault="00B57B6E" w:rsidP="00B57B6E">
      <w:pPr>
        <w:tabs>
          <w:tab w:val="left" w:pos="709"/>
        </w:tabs>
        <w:ind w:left="709"/>
        <w:jc w:val="both"/>
        <w:rPr>
          <w:sz w:val="24"/>
          <w:szCs w:val="24"/>
        </w:rPr>
      </w:pPr>
    </w:p>
    <w:p w:rsidR="00B57B6E" w:rsidRPr="00145E63" w:rsidRDefault="00B57B6E" w:rsidP="00B57B6E">
      <w:pPr>
        <w:spacing w:line="360" w:lineRule="auto"/>
        <w:ind w:left="720" w:hanging="153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Pr="00145E63">
        <w:rPr>
          <w:sz w:val="24"/>
          <w:szCs w:val="24"/>
        </w:rPr>
        <w:t xml:space="preserve">4 Требования к оформлению </w:t>
      </w:r>
      <w:r>
        <w:rPr>
          <w:sz w:val="24"/>
          <w:szCs w:val="24"/>
        </w:rPr>
        <w:t>текста реферата</w:t>
      </w:r>
    </w:p>
    <w:p w:rsidR="00B57B6E" w:rsidRPr="00145E63" w:rsidRDefault="00B57B6E" w:rsidP="00B57B6E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Реферат</w:t>
      </w:r>
      <w:r w:rsidRPr="00145E63">
        <w:rPr>
          <w:sz w:val="24"/>
          <w:szCs w:val="24"/>
        </w:rPr>
        <w:t xml:space="preserve"> является текстовым документом, поэтому оформление </w:t>
      </w:r>
      <w:r>
        <w:rPr>
          <w:sz w:val="24"/>
          <w:szCs w:val="24"/>
        </w:rPr>
        <w:t>текста</w:t>
      </w:r>
      <w:r w:rsidRPr="00145E63">
        <w:rPr>
          <w:sz w:val="24"/>
          <w:szCs w:val="24"/>
        </w:rPr>
        <w:t xml:space="preserve"> должно соответствовать ГОСТ 2.105-95.</w:t>
      </w:r>
    </w:p>
    <w:p w:rsidR="00B57B6E" w:rsidRPr="00145E63" w:rsidRDefault="00B57B6E" w:rsidP="00B57B6E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1.4.1</w:t>
      </w:r>
      <w:r w:rsidRPr="00145E63">
        <w:rPr>
          <w:sz w:val="24"/>
          <w:szCs w:val="24"/>
        </w:rPr>
        <w:t xml:space="preserve"> </w:t>
      </w:r>
      <w:r>
        <w:rPr>
          <w:sz w:val="24"/>
          <w:szCs w:val="24"/>
        </w:rPr>
        <w:t>Формат титульного листа реферата</w:t>
      </w:r>
    </w:p>
    <w:p w:rsidR="00B57B6E" w:rsidRPr="00084BC2" w:rsidRDefault="00B57B6E" w:rsidP="00B57B6E">
      <w:pPr>
        <w:pStyle w:val="5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084BC2">
        <w:rPr>
          <w:rFonts w:ascii="Times New Roman" w:hAnsi="Times New Roman" w:cs="Times New Roman"/>
          <w:color w:val="auto"/>
          <w:sz w:val="24"/>
          <w:szCs w:val="24"/>
        </w:rPr>
        <w:t xml:space="preserve">МИНИСТЕРСТВО </w:t>
      </w:r>
      <w:proofErr w:type="gramStart"/>
      <w:r w:rsidRPr="00084BC2">
        <w:rPr>
          <w:rFonts w:ascii="Times New Roman" w:hAnsi="Times New Roman" w:cs="Times New Roman"/>
          <w:color w:val="auto"/>
          <w:sz w:val="24"/>
          <w:szCs w:val="24"/>
        </w:rPr>
        <w:t>ОБР</w:t>
      </w:r>
      <w:proofErr w:type="gramEnd"/>
      <w:r w:rsidRPr="00084BC2">
        <w:rPr>
          <w:rFonts w:ascii="Times New Roman" w:hAnsi="Times New Roman" w:cs="Times New Roman"/>
          <w:color w:val="auto"/>
          <w:sz w:val="24"/>
          <w:szCs w:val="24"/>
        </w:rPr>
        <w:t xml:space="preserve"> МИНИСТЕРСТВО ОБРАЗОВАНИЯ И НАУКИ РОССИЙСКОЙ ФЕДЕРАЦИИ</w:t>
      </w:r>
    </w:p>
    <w:p w:rsidR="00B57B6E" w:rsidRPr="00456B01" w:rsidRDefault="00B57B6E" w:rsidP="00B57B6E">
      <w:pPr>
        <w:pStyle w:val="2"/>
        <w:spacing w:line="240" w:lineRule="auto"/>
        <w:jc w:val="center"/>
      </w:pPr>
      <w:r w:rsidRPr="00456B01">
        <w:t>ФЕДЕРАЛЬНОЕ ГОСУДАРСТВЕННОЕ БЮДЖЕТНОЕ ОБРАЗОВАТЕЛЬНОЕ УЧРЕЖДЕНИЕ</w:t>
      </w:r>
    </w:p>
    <w:p w:rsidR="00B57B6E" w:rsidRPr="00456B01" w:rsidRDefault="00B57B6E" w:rsidP="00B57B6E">
      <w:pPr>
        <w:pStyle w:val="2"/>
        <w:spacing w:line="240" w:lineRule="auto"/>
        <w:jc w:val="center"/>
      </w:pPr>
      <w:r w:rsidRPr="00456B01">
        <w:t>ВЫСШЕГО ПРОФЕССИОНАЛЬНОГО ОБРАЗОВАНИЯ</w:t>
      </w:r>
    </w:p>
    <w:p w:rsidR="00B57B6E" w:rsidRPr="00456B01" w:rsidRDefault="00B57B6E" w:rsidP="00B57B6E">
      <w:pPr>
        <w:pStyle w:val="2"/>
        <w:spacing w:line="240" w:lineRule="auto"/>
        <w:jc w:val="center"/>
      </w:pPr>
      <w:r w:rsidRPr="00456B01">
        <w:t>«НОВОСИБИРСКИЙ ГОСУДАРСТВЕННЫЙ ТЕХНИЧЕСКИЙ УНИВЕРСИТЕТ»</w:t>
      </w:r>
    </w:p>
    <w:p w:rsidR="00B57B6E" w:rsidRPr="00456B01" w:rsidRDefault="00B57B6E" w:rsidP="00B57B6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line id="Прямая соединительная линия 200" o:spid="_x0000_s1026" style="position:absolute;left:0;text-align:left;flip:y;z-index:251660288;visibility:visible;mso-wrap-distance-top:-6e-5mm;mso-wrap-distance-bottom:-6e-5mm" from="10.9pt,-.4pt" to="469.7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dAOVgIAAGYEAAAOAAAAZHJzL2Uyb0RvYy54bWysVM1uEzEQviPxDpbvyWbTpE1W3VQom3Ap&#10;EKmFu7P2Zi28tmW72UQICTgj9RF4BQ4gVSrwDJs3Yuz8kMIFIXJwxp6Zz998M97zi1Ul0JIZy5VM&#10;cdzuYMRkriiXixS/vJ62BhhZRyQlQkmW4jWz+GL0+NF5rRPWVaUSlBkEINImtU5x6ZxOosjmJauI&#10;bSvNJDgLZSriYGsWETWkBvRKRN1O5zSqlaHaqJxZC6fZ1olHAb8oWO5eFIVlDokUAzcXVhPWuV+j&#10;0TlJFobokuc7GuQfWFSES7j0AJURR9CN4X9AVTw3yqrCtXNVRaooeM5CDVBN3PmtmquSaBZqAXGs&#10;Pshk/x9s/nw5M4jTFIOaGElSQZOaT5t3m9vmW/N5c4s275sfzdfmS3PXfG/uNh/Avt98BNs7m/vd&#10;8S3y+aBmrW0CoGM5M16PfCWv9KXKX1sk1bgkcsFCVddrDRfFPiN6kOI3VgOnef1MUYghN04FaVeF&#10;qVAhuH7lEz04yIdWoZfrQy/ZyqEcDvuD7tnJsI9RvvdFJPEQPlEb654yVSFvpFhw6WUmCVleWucp&#10;/Qrxx1JNuRBhVIREdYqH/W4/JFglOPVOH2bNYj4WBi2JH7bwC/WB5zjMqBtJA1jJCJ3sbEe42Npw&#10;uZAeD0oBOjtrO01vhp3hZDAZ9Fq97umk1etkWevJdNxrnU7js352ko3HWfzWU4t7SckpZdKz2092&#10;3Pu7ydm9se1MHmb7IEP0ED3oBWT3/4F06Kpv5HYk5oquZ2bfbRjmELx7eP61HO/BPv48jH4CAAD/&#10;/wMAUEsDBBQABgAIAAAAIQALMc7u2gAAAAYBAAAPAAAAZHJzL2Rvd25yZXYueG1sTI9BS8NAFITv&#10;Bf/D8oTe2k1TFBOzKUWsF0GwRs8v2WcS3H0bsts0/nu3XvQ4zDDzTbGbrRETjb53rGCzTkAQN073&#10;3Cqo3g6rOxA+IGs0jknBN3nYlVeLAnPtzvxK0zG0Ipawz1FBF8KQS+mbjiz6tRuIo/fpRoshyrGV&#10;esRzLLdGpklyKy32HBc6HOiho+breLIK9h/Pj9uXqbbO6Kyt3rWtkqdUqeX1vL8HEWgOf2G44Ed0&#10;KCNT7U6svTAK0k0kDwouB6KdbbMbEPWvlmUh/+OXPwAAAP//AwBQSwECLQAUAAYACAAAACEAtoM4&#10;kv4AAADhAQAAEwAAAAAAAAAAAAAAAAAAAAAAW0NvbnRlbnRfVHlwZXNdLnhtbFBLAQItABQABgAI&#10;AAAAIQA4/SH/1gAAAJQBAAALAAAAAAAAAAAAAAAAAC8BAABfcmVscy8ucmVsc1BLAQItABQABgAI&#10;AAAAIQCggdAOVgIAAGYEAAAOAAAAAAAAAAAAAAAAAC4CAABkcnMvZTJvRG9jLnhtbFBLAQItABQA&#10;BgAIAAAAIQALMc7u2gAAAAYBAAAPAAAAAAAAAAAAAAAAALAEAABkcnMvZG93bnJldi54bWxQSwUG&#10;AAAAAAQABADzAAAAtwUAAAAA&#10;" o:allowincell="f"/>
        </w:pict>
      </w:r>
    </w:p>
    <w:p w:rsidR="00B57B6E" w:rsidRPr="00456B01" w:rsidRDefault="00B57B6E" w:rsidP="00B57B6E">
      <w:pPr>
        <w:tabs>
          <w:tab w:val="left" w:pos="7797"/>
        </w:tabs>
        <w:jc w:val="center"/>
        <w:rPr>
          <w:sz w:val="28"/>
          <w:szCs w:val="28"/>
        </w:rPr>
      </w:pPr>
      <w:r w:rsidRPr="00456B01">
        <w:rPr>
          <w:sz w:val="28"/>
          <w:szCs w:val="28"/>
        </w:rPr>
        <w:t>Кафедра Автоматизированных Систем  Управления</w:t>
      </w:r>
    </w:p>
    <w:p w:rsidR="00B57B6E" w:rsidRPr="00456B01" w:rsidRDefault="00B57B6E" w:rsidP="00B57B6E">
      <w:pPr>
        <w:jc w:val="center"/>
      </w:pPr>
    </w:p>
    <w:p w:rsidR="00B57B6E" w:rsidRPr="00456B01" w:rsidRDefault="00B57B6E" w:rsidP="00B57B6E">
      <w:pPr>
        <w:ind w:left="360"/>
      </w:pPr>
    </w:p>
    <w:p w:rsidR="00B57B6E" w:rsidRPr="00456B01" w:rsidRDefault="00B57B6E" w:rsidP="00B57B6E">
      <w:pPr>
        <w:ind w:left="360"/>
      </w:pPr>
    </w:p>
    <w:p w:rsidR="00B57B6E" w:rsidRPr="00456B01" w:rsidRDefault="00B57B6E" w:rsidP="00B57B6E">
      <w:pPr>
        <w:ind w:left="360"/>
      </w:pPr>
    </w:p>
    <w:p w:rsidR="00B57B6E" w:rsidRPr="00456B01" w:rsidRDefault="00B57B6E" w:rsidP="00B57B6E">
      <w:pPr>
        <w:ind w:left="360"/>
      </w:pPr>
    </w:p>
    <w:p w:rsidR="00B57B6E" w:rsidRPr="00456B01" w:rsidRDefault="00B57B6E" w:rsidP="00B57B6E">
      <w:pPr>
        <w:ind w:left="360"/>
      </w:pPr>
    </w:p>
    <w:p w:rsidR="00B57B6E" w:rsidRPr="00456B01" w:rsidRDefault="00B57B6E" w:rsidP="00B57B6E">
      <w:pPr>
        <w:ind w:left="360"/>
      </w:pPr>
    </w:p>
    <w:p w:rsidR="00B57B6E" w:rsidRPr="00456B01" w:rsidRDefault="00B57B6E" w:rsidP="00B57B6E">
      <w:pPr>
        <w:ind w:left="360"/>
      </w:pPr>
    </w:p>
    <w:p w:rsidR="00B57B6E" w:rsidRPr="00456B01" w:rsidRDefault="00B57B6E" w:rsidP="00B57B6E">
      <w:pPr>
        <w:ind w:left="360"/>
      </w:pPr>
    </w:p>
    <w:p w:rsidR="00B57B6E" w:rsidRPr="00456B01" w:rsidRDefault="00B57B6E" w:rsidP="00B57B6E">
      <w:pPr>
        <w:ind w:left="360"/>
      </w:pPr>
    </w:p>
    <w:p w:rsidR="00B57B6E" w:rsidRPr="00456B01" w:rsidRDefault="00B57B6E" w:rsidP="00B57B6E">
      <w:pPr>
        <w:ind w:left="360"/>
      </w:pPr>
    </w:p>
    <w:p w:rsidR="00B57B6E" w:rsidRPr="00456B01" w:rsidRDefault="00B57B6E" w:rsidP="00B57B6E">
      <w:pPr>
        <w:ind w:left="360"/>
        <w:jc w:val="center"/>
      </w:pPr>
      <w:r w:rsidRPr="00456B01">
        <w:t>РЕФЕРАТ</w:t>
      </w:r>
    </w:p>
    <w:p w:rsidR="00B57B6E" w:rsidRPr="00456B01" w:rsidRDefault="00B57B6E" w:rsidP="00B57B6E">
      <w:pPr>
        <w:ind w:left="360"/>
        <w:jc w:val="center"/>
      </w:pPr>
      <w:r w:rsidRPr="00456B01">
        <w:t xml:space="preserve">по дисциплине </w:t>
      </w:r>
      <w:r>
        <w:t>Программная инженерия</w:t>
      </w:r>
    </w:p>
    <w:p w:rsidR="00B57B6E" w:rsidRPr="00456B01" w:rsidRDefault="00B57B6E" w:rsidP="00B57B6E">
      <w:pPr>
        <w:ind w:left="360"/>
        <w:jc w:val="center"/>
      </w:pPr>
      <w:r w:rsidRPr="00456B01">
        <w:t>на тему___________________________________________</w:t>
      </w:r>
    </w:p>
    <w:p w:rsidR="00B57B6E" w:rsidRPr="00456B01" w:rsidRDefault="00B57B6E" w:rsidP="00B57B6E">
      <w:pPr>
        <w:ind w:left="360"/>
        <w:jc w:val="center"/>
      </w:pPr>
    </w:p>
    <w:p w:rsidR="00B57B6E" w:rsidRPr="00456B01" w:rsidRDefault="00B57B6E" w:rsidP="00B57B6E">
      <w:pPr>
        <w:ind w:left="360"/>
        <w:jc w:val="center"/>
      </w:pPr>
    </w:p>
    <w:p w:rsidR="00B57B6E" w:rsidRPr="00456B01" w:rsidRDefault="00B57B6E" w:rsidP="00B57B6E">
      <w:pPr>
        <w:ind w:left="360"/>
        <w:jc w:val="center"/>
      </w:pPr>
    </w:p>
    <w:p w:rsidR="00B57B6E" w:rsidRPr="00456B01" w:rsidRDefault="00B57B6E" w:rsidP="00B57B6E">
      <w:pPr>
        <w:ind w:left="360"/>
        <w:jc w:val="center"/>
      </w:pPr>
    </w:p>
    <w:p w:rsidR="00B57B6E" w:rsidRPr="00456B01" w:rsidRDefault="00B57B6E" w:rsidP="00B57B6E">
      <w:pPr>
        <w:pBdr>
          <w:bottom w:val="single" w:sz="12" w:space="1" w:color="auto"/>
        </w:pBdr>
        <w:ind w:left="360"/>
      </w:pPr>
    </w:p>
    <w:p w:rsidR="00B57B6E" w:rsidRPr="00456B01" w:rsidRDefault="00B57B6E" w:rsidP="00B57B6E">
      <w:pPr>
        <w:pBdr>
          <w:bottom w:val="single" w:sz="12" w:space="1" w:color="auto"/>
        </w:pBdr>
        <w:ind w:left="360"/>
      </w:pPr>
      <w:r w:rsidRPr="00456B01">
        <w:t>Выполнил студент группы_____________________</w:t>
      </w:r>
    </w:p>
    <w:p w:rsidR="00B57B6E" w:rsidRPr="00456B01" w:rsidRDefault="00B57B6E" w:rsidP="00B57B6E">
      <w:pPr>
        <w:pBdr>
          <w:bottom w:val="single" w:sz="12" w:space="1" w:color="auto"/>
        </w:pBdr>
        <w:ind w:left="360"/>
      </w:pPr>
    </w:p>
    <w:p w:rsidR="00B57B6E" w:rsidRPr="00456B01" w:rsidRDefault="00B57B6E" w:rsidP="00B57B6E">
      <w:pPr>
        <w:ind w:left="360"/>
      </w:pPr>
    </w:p>
    <w:p w:rsidR="00B57B6E" w:rsidRPr="00456B01" w:rsidRDefault="00B57B6E" w:rsidP="00B57B6E">
      <w:pPr>
        <w:ind w:left="360"/>
      </w:pPr>
    </w:p>
    <w:p w:rsidR="00B57B6E" w:rsidRPr="00456B01" w:rsidRDefault="00B57B6E" w:rsidP="00B57B6E">
      <w:pPr>
        <w:ind w:left="360"/>
      </w:pPr>
      <w:r w:rsidRPr="00456B01">
        <w:t>Принял____________________________________________________________________</w:t>
      </w:r>
    </w:p>
    <w:p w:rsidR="00B57B6E" w:rsidRPr="00456B01" w:rsidRDefault="00B57B6E" w:rsidP="00B57B6E">
      <w:pPr>
        <w:ind w:left="360"/>
      </w:pPr>
    </w:p>
    <w:p w:rsidR="00B57B6E" w:rsidRPr="00456B01" w:rsidRDefault="00B57B6E" w:rsidP="00B57B6E">
      <w:pPr>
        <w:ind w:left="360"/>
      </w:pPr>
    </w:p>
    <w:p w:rsidR="00B57B6E" w:rsidRPr="00456B01" w:rsidRDefault="00B57B6E" w:rsidP="00B57B6E">
      <w:pPr>
        <w:ind w:left="360"/>
      </w:pPr>
    </w:p>
    <w:p w:rsidR="00B57B6E" w:rsidRPr="00456B01" w:rsidRDefault="00B57B6E" w:rsidP="00B57B6E">
      <w:pPr>
        <w:ind w:left="360"/>
      </w:pPr>
    </w:p>
    <w:p w:rsidR="00B57B6E" w:rsidRPr="00456B01" w:rsidRDefault="00B57B6E" w:rsidP="00B57B6E">
      <w:pPr>
        <w:ind w:left="360"/>
      </w:pPr>
    </w:p>
    <w:p w:rsidR="00B57B6E" w:rsidRPr="00456B01" w:rsidRDefault="00B57B6E" w:rsidP="00B57B6E">
      <w:pPr>
        <w:ind w:left="360"/>
        <w:jc w:val="center"/>
        <w:rPr>
          <w:rStyle w:val="comment"/>
          <w:sz w:val="22"/>
        </w:rPr>
      </w:pPr>
      <w:r w:rsidRPr="00456B01">
        <w:t>Новосибирск 20</w:t>
      </w:r>
      <w:r>
        <w:t>--</w:t>
      </w:r>
      <w:r w:rsidRPr="00456B01">
        <w:t xml:space="preserve"> г.</w:t>
      </w:r>
    </w:p>
    <w:p w:rsidR="00B57B6E" w:rsidRPr="00145E63" w:rsidRDefault="00B57B6E" w:rsidP="00B57B6E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1.4.2</w:t>
      </w:r>
      <w:r w:rsidRPr="00145E63">
        <w:rPr>
          <w:sz w:val="24"/>
          <w:szCs w:val="24"/>
        </w:rPr>
        <w:t xml:space="preserve"> Требования к оформлению текста</w:t>
      </w:r>
    </w:p>
    <w:p w:rsidR="00B57B6E" w:rsidRPr="00145E63" w:rsidRDefault="00B57B6E" w:rsidP="00B57B6E">
      <w:pPr>
        <w:spacing w:line="360" w:lineRule="auto"/>
        <w:jc w:val="both"/>
        <w:rPr>
          <w:sz w:val="24"/>
          <w:szCs w:val="24"/>
        </w:rPr>
      </w:pPr>
      <w:r w:rsidRPr="00145E63">
        <w:rPr>
          <w:sz w:val="24"/>
          <w:szCs w:val="24"/>
        </w:rPr>
        <w:lastRenderedPageBreak/>
        <w:tab/>
        <w:t xml:space="preserve">Требования к оформлению </w:t>
      </w:r>
      <w:r>
        <w:rPr>
          <w:sz w:val="24"/>
          <w:szCs w:val="24"/>
        </w:rPr>
        <w:t>текста реферата</w:t>
      </w:r>
      <w:r w:rsidRPr="00145E63">
        <w:rPr>
          <w:sz w:val="24"/>
          <w:szCs w:val="24"/>
        </w:rPr>
        <w:t xml:space="preserve"> основаны на ГОСТ 2.105-95. ГОСТ 2.105-95 определяет общие требования к текстовым документам. Выдержки из него приведены только в учебных целях. Во всех других случаях необходимо ссылаться на официальный текст.</w:t>
      </w:r>
    </w:p>
    <w:p w:rsidR="00B57B6E" w:rsidRPr="00145E63" w:rsidRDefault="00B57B6E" w:rsidP="00B57B6E">
      <w:pPr>
        <w:spacing w:line="360" w:lineRule="auto"/>
        <w:ind w:firstLine="708"/>
        <w:jc w:val="both"/>
        <w:rPr>
          <w:sz w:val="24"/>
          <w:szCs w:val="24"/>
        </w:rPr>
      </w:pPr>
      <w:r w:rsidRPr="00A94686">
        <w:rPr>
          <w:b/>
          <w:sz w:val="24"/>
          <w:szCs w:val="24"/>
        </w:rPr>
        <w:t>Текст реферата следует печатать, соблюдая следующие требования</w:t>
      </w:r>
      <w:r w:rsidRPr="00145E63">
        <w:rPr>
          <w:sz w:val="24"/>
          <w:szCs w:val="24"/>
        </w:rPr>
        <w:t>:</w:t>
      </w:r>
    </w:p>
    <w:p w:rsidR="00B57B6E" w:rsidRPr="00145E63" w:rsidRDefault="00B57B6E" w:rsidP="00B57B6E">
      <w:pPr>
        <w:widowControl/>
        <w:numPr>
          <w:ilvl w:val="0"/>
          <w:numId w:val="4"/>
        </w:numPr>
        <w:tabs>
          <w:tab w:val="clear" w:pos="928"/>
          <w:tab w:val="num" w:pos="0"/>
          <w:tab w:val="left" w:pos="284"/>
        </w:tabs>
        <w:autoSpaceDE/>
        <w:autoSpaceDN/>
        <w:adjustRightInd/>
        <w:spacing w:line="360" w:lineRule="auto"/>
        <w:ind w:left="0" w:firstLine="0"/>
        <w:jc w:val="both"/>
        <w:rPr>
          <w:sz w:val="24"/>
          <w:szCs w:val="24"/>
        </w:rPr>
      </w:pPr>
      <w:r w:rsidRPr="00145E63">
        <w:rPr>
          <w:sz w:val="24"/>
          <w:szCs w:val="24"/>
        </w:rPr>
        <w:t xml:space="preserve">Текст набирается шрифтом </w:t>
      </w:r>
      <w:proofErr w:type="spellStart"/>
      <w:r w:rsidRPr="00145E63">
        <w:rPr>
          <w:sz w:val="24"/>
          <w:szCs w:val="24"/>
        </w:rPr>
        <w:t>Times</w:t>
      </w:r>
      <w:proofErr w:type="spellEnd"/>
      <w:r w:rsidRPr="00145E63">
        <w:rPr>
          <w:sz w:val="24"/>
          <w:szCs w:val="24"/>
        </w:rPr>
        <w:t xml:space="preserve"> </w:t>
      </w:r>
      <w:proofErr w:type="spellStart"/>
      <w:r w:rsidRPr="00145E63">
        <w:rPr>
          <w:sz w:val="24"/>
          <w:szCs w:val="24"/>
        </w:rPr>
        <w:t>New</w:t>
      </w:r>
      <w:proofErr w:type="spellEnd"/>
      <w:r w:rsidRPr="00145E63">
        <w:rPr>
          <w:sz w:val="24"/>
          <w:szCs w:val="24"/>
        </w:rPr>
        <w:t xml:space="preserve"> </w:t>
      </w:r>
      <w:proofErr w:type="spellStart"/>
      <w:r w:rsidRPr="00145E63">
        <w:rPr>
          <w:sz w:val="24"/>
          <w:szCs w:val="24"/>
        </w:rPr>
        <w:t>Roman</w:t>
      </w:r>
      <w:proofErr w:type="spellEnd"/>
      <w:r w:rsidRPr="00145E63">
        <w:rPr>
          <w:sz w:val="24"/>
          <w:szCs w:val="24"/>
        </w:rPr>
        <w:t xml:space="preserve"> размером (кеглем) 12 - 14, строчным, без выделения, с выравниванием по ширине.</w:t>
      </w:r>
    </w:p>
    <w:p w:rsidR="00B57B6E" w:rsidRPr="00145E63" w:rsidRDefault="00B57B6E" w:rsidP="00B57B6E">
      <w:pPr>
        <w:widowControl/>
        <w:numPr>
          <w:ilvl w:val="0"/>
          <w:numId w:val="4"/>
        </w:numPr>
        <w:tabs>
          <w:tab w:val="left" w:pos="284"/>
        </w:tabs>
        <w:autoSpaceDE/>
        <w:autoSpaceDN/>
        <w:adjustRightInd/>
        <w:spacing w:line="360" w:lineRule="auto"/>
        <w:ind w:hanging="928"/>
        <w:jc w:val="both"/>
        <w:rPr>
          <w:sz w:val="24"/>
          <w:szCs w:val="24"/>
        </w:rPr>
      </w:pPr>
      <w:r w:rsidRPr="00145E63">
        <w:rPr>
          <w:sz w:val="24"/>
          <w:szCs w:val="24"/>
        </w:rPr>
        <w:t>Абзацный отступ должен быть одинаковым и равен по всему тексту 1,25 см.</w:t>
      </w:r>
    </w:p>
    <w:p w:rsidR="00B57B6E" w:rsidRPr="00145E63" w:rsidRDefault="00B57B6E" w:rsidP="00B57B6E">
      <w:pPr>
        <w:widowControl/>
        <w:numPr>
          <w:ilvl w:val="0"/>
          <w:numId w:val="4"/>
        </w:numPr>
        <w:tabs>
          <w:tab w:val="left" w:pos="284"/>
        </w:tabs>
        <w:autoSpaceDE/>
        <w:autoSpaceDN/>
        <w:adjustRightInd/>
        <w:spacing w:line="360" w:lineRule="auto"/>
        <w:ind w:hanging="928"/>
        <w:jc w:val="both"/>
        <w:rPr>
          <w:sz w:val="24"/>
          <w:szCs w:val="24"/>
        </w:rPr>
      </w:pPr>
      <w:r w:rsidRPr="00145E63">
        <w:rPr>
          <w:sz w:val="24"/>
          <w:szCs w:val="24"/>
        </w:rPr>
        <w:t>Строки разделяются полуторным интервалом.</w:t>
      </w:r>
    </w:p>
    <w:p w:rsidR="00B57B6E" w:rsidRPr="00145E63" w:rsidRDefault="00B57B6E" w:rsidP="00B57B6E">
      <w:pPr>
        <w:widowControl/>
        <w:numPr>
          <w:ilvl w:val="0"/>
          <w:numId w:val="4"/>
        </w:numPr>
        <w:tabs>
          <w:tab w:val="clear" w:pos="928"/>
          <w:tab w:val="left" w:pos="284"/>
        </w:tabs>
        <w:autoSpaceDE/>
        <w:autoSpaceDN/>
        <w:adjustRightInd/>
        <w:spacing w:line="360" w:lineRule="auto"/>
        <w:ind w:left="284" w:hanging="284"/>
        <w:jc w:val="both"/>
        <w:rPr>
          <w:sz w:val="24"/>
          <w:szCs w:val="24"/>
        </w:rPr>
      </w:pPr>
      <w:r w:rsidRPr="00145E63">
        <w:rPr>
          <w:sz w:val="24"/>
          <w:szCs w:val="24"/>
        </w:rPr>
        <w:t>Поля страницы: верхнее и нижнее – 20 мм, левое не меньше 20 мм,  правое -  10 мм.</w:t>
      </w:r>
    </w:p>
    <w:p w:rsidR="00B57B6E" w:rsidRPr="00145E63" w:rsidRDefault="00B57B6E" w:rsidP="00B57B6E">
      <w:pPr>
        <w:widowControl/>
        <w:numPr>
          <w:ilvl w:val="0"/>
          <w:numId w:val="4"/>
        </w:numPr>
        <w:tabs>
          <w:tab w:val="left" w:pos="284"/>
        </w:tabs>
        <w:autoSpaceDE/>
        <w:autoSpaceDN/>
        <w:adjustRightInd/>
        <w:spacing w:line="360" w:lineRule="auto"/>
        <w:ind w:hanging="928"/>
        <w:jc w:val="both"/>
        <w:rPr>
          <w:sz w:val="24"/>
          <w:szCs w:val="24"/>
        </w:rPr>
      </w:pPr>
      <w:r w:rsidRPr="00145E63">
        <w:rPr>
          <w:sz w:val="24"/>
          <w:szCs w:val="24"/>
        </w:rPr>
        <w:t>Текст документа при необходимости разделяют на разделы и подразделы.</w:t>
      </w:r>
    </w:p>
    <w:p w:rsidR="00B57B6E" w:rsidRPr="00145E63" w:rsidRDefault="00B57B6E" w:rsidP="00B57B6E">
      <w:pPr>
        <w:widowControl/>
        <w:numPr>
          <w:ilvl w:val="0"/>
          <w:numId w:val="4"/>
        </w:numPr>
        <w:tabs>
          <w:tab w:val="clear" w:pos="928"/>
          <w:tab w:val="num" w:pos="0"/>
          <w:tab w:val="left" w:pos="284"/>
          <w:tab w:val="left" w:pos="993"/>
        </w:tabs>
        <w:autoSpaceDE/>
        <w:autoSpaceDN/>
        <w:adjustRightInd/>
        <w:spacing w:line="360" w:lineRule="auto"/>
        <w:ind w:left="0" w:firstLine="0"/>
        <w:jc w:val="both"/>
        <w:rPr>
          <w:sz w:val="24"/>
          <w:szCs w:val="24"/>
        </w:rPr>
      </w:pPr>
      <w:r w:rsidRPr="00145E63">
        <w:rPr>
          <w:sz w:val="24"/>
          <w:szCs w:val="24"/>
        </w:rPr>
        <w:t xml:space="preserve">Разделы должны иметь порядковые номера в пределах всей пояснительной записки, обозначенные арабскими цифрами без точки и записанные с </w:t>
      </w:r>
      <w:proofErr w:type="spellStart"/>
      <w:r w:rsidRPr="00145E63">
        <w:rPr>
          <w:sz w:val="24"/>
          <w:szCs w:val="24"/>
        </w:rPr>
        <w:t>абзацевого</w:t>
      </w:r>
      <w:proofErr w:type="spellEnd"/>
      <w:r w:rsidRPr="00145E63">
        <w:rPr>
          <w:sz w:val="24"/>
          <w:szCs w:val="24"/>
        </w:rPr>
        <w:t xml:space="preserve"> отступа. Подразделы должны иметь нумерацию в пределах каждого раздела. Номер подраздела состоит из номеров раздела и подраздела, разделенных точкой. В конце номера подраздела точка не ставится. Разделы, как и подразделы, могут состоять из одного или нескольких пунктов.</w:t>
      </w:r>
    </w:p>
    <w:p w:rsidR="00B57B6E" w:rsidRPr="00145E63" w:rsidRDefault="00B57B6E" w:rsidP="00B57B6E">
      <w:pPr>
        <w:widowControl/>
        <w:numPr>
          <w:ilvl w:val="0"/>
          <w:numId w:val="4"/>
        </w:numPr>
        <w:tabs>
          <w:tab w:val="clear" w:pos="928"/>
          <w:tab w:val="left" w:pos="284"/>
          <w:tab w:val="left" w:pos="993"/>
        </w:tabs>
        <w:autoSpaceDE/>
        <w:autoSpaceDN/>
        <w:adjustRightInd/>
        <w:spacing w:line="360" w:lineRule="auto"/>
        <w:ind w:left="0" w:firstLine="0"/>
        <w:jc w:val="both"/>
        <w:rPr>
          <w:sz w:val="24"/>
          <w:szCs w:val="24"/>
        </w:rPr>
      </w:pPr>
      <w:r w:rsidRPr="00145E63">
        <w:rPr>
          <w:sz w:val="24"/>
          <w:szCs w:val="24"/>
        </w:rPr>
        <w:t>Разделы, подразделы должны иметь заголовки. Пункты, как правило, заголовков не имеют. Заголовки должны четко и кратко отражать содержание разделов, подразделов.</w:t>
      </w:r>
    </w:p>
    <w:p w:rsidR="00B57B6E" w:rsidRPr="00145E63" w:rsidRDefault="00B57B6E" w:rsidP="00B57B6E">
      <w:pPr>
        <w:widowControl/>
        <w:numPr>
          <w:ilvl w:val="0"/>
          <w:numId w:val="4"/>
        </w:numPr>
        <w:tabs>
          <w:tab w:val="clear" w:pos="928"/>
          <w:tab w:val="num" w:pos="0"/>
          <w:tab w:val="left" w:pos="284"/>
          <w:tab w:val="left" w:pos="993"/>
        </w:tabs>
        <w:autoSpaceDE/>
        <w:autoSpaceDN/>
        <w:adjustRightInd/>
        <w:spacing w:line="360" w:lineRule="auto"/>
        <w:ind w:left="0" w:firstLine="0"/>
        <w:jc w:val="both"/>
        <w:rPr>
          <w:sz w:val="24"/>
          <w:szCs w:val="24"/>
        </w:rPr>
      </w:pPr>
      <w:r w:rsidRPr="00145E63">
        <w:rPr>
          <w:sz w:val="24"/>
          <w:szCs w:val="24"/>
        </w:rPr>
        <w:t xml:space="preserve">Заголовки следует </w:t>
      </w:r>
      <w:proofErr w:type="gramStart"/>
      <w:r w:rsidRPr="00145E63">
        <w:rPr>
          <w:sz w:val="24"/>
          <w:szCs w:val="24"/>
        </w:rPr>
        <w:t>печатать с прописной буквы без точки в конце, не подчеркивая</w:t>
      </w:r>
      <w:proofErr w:type="gramEnd"/>
      <w:r w:rsidRPr="00145E63">
        <w:rPr>
          <w:sz w:val="24"/>
          <w:szCs w:val="24"/>
        </w:rPr>
        <w:t>. Переносы слов в заголовках не допускаются. Если заголовок состоит из двух предложений, их разделяют точкой.</w:t>
      </w:r>
    </w:p>
    <w:p w:rsidR="00B57B6E" w:rsidRPr="00145E63" w:rsidRDefault="00B57B6E" w:rsidP="00B57B6E">
      <w:pPr>
        <w:widowControl/>
        <w:numPr>
          <w:ilvl w:val="0"/>
          <w:numId w:val="4"/>
        </w:numPr>
        <w:tabs>
          <w:tab w:val="left" w:pos="284"/>
        </w:tabs>
        <w:autoSpaceDE/>
        <w:autoSpaceDN/>
        <w:adjustRightInd/>
        <w:spacing w:line="360" w:lineRule="auto"/>
        <w:ind w:hanging="928"/>
        <w:jc w:val="both"/>
        <w:rPr>
          <w:b/>
          <w:i/>
          <w:color w:val="000000"/>
          <w:sz w:val="24"/>
          <w:szCs w:val="24"/>
        </w:rPr>
      </w:pPr>
      <w:r w:rsidRPr="00145E63">
        <w:rPr>
          <w:sz w:val="24"/>
          <w:szCs w:val="24"/>
        </w:rPr>
        <w:t>Содержанием, введение, заключение и список литературы не нумеруются.</w:t>
      </w:r>
    </w:p>
    <w:p w:rsidR="00B57B6E" w:rsidRPr="00145E63" w:rsidRDefault="00B57B6E" w:rsidP="00B57B6E">
      <w:pPr>
        <w:widowControl/>
        <w:numPr>
          <w:ilvl w:val="0"/>
          <w:numId w:val="4"/>
        </w:numPr>
        <w:tabs>
          <w:tab w:val="clear" w:pos="928"/>
          <w:tab w:val="left" w:pos="426"/>
          <w:tab w:val="left" w:pos="993"/>
        </w:tabs>
        <w:autoSpaceDE/>
        <w:autoSpaceDN/>
        <w:adjustRightInd/>
        <w:spacing w:line="360" w:lineRule="auto"/>
        <w:ind w:left="0" w:firstLine="0"/>
        <w:jc w:val="both"/>
        <w:rPr>
          <w:b/>
          <w:i/>
          <w:color w:val="000000"/>
          <w:sz w:val="24"/>
          <w:szCs w:val="24"/>
        </w:rPr>
      </w:pPr>
      <w:r w:rsidRPr="00145E63">
        <w:rPr>
          <w:sz w:val="24"/>
          <w:szCs w:val="24"/>
        </w:rPr>
        <w:t>Расстояние между заголовком и текстом при выполнении документа машинописным способом должно быть равно 3,4 интервалам. Расстояние между заголовками раздела и подраздела - 2 интервала.</w:t>
      </w:r>
    </w:p>
    <w:p w:rsidR="00B57B6E" w:rsidRPr="00145E63" w:rsidRDefault="00B57B6E" w:rsidP="00B57B6E">
      <w:pPr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spacing w:line="360" w:lineRule="auto"/>
        <w:ind w:left="0" w:firstLine="0"/>
        <w:jc w:val="both"/>
        <w:rPr>
          <w:b/>
          <w:i/>
          <w:color w:val="000000"/>
          <w:sz w:val="24"/>
          <w:szCs w:val="24"/>
        </w:rPr>
      </w:pPr>
      <w:r w:rsidRPr="00145E63">
        <w:rPr>
          <w:sz w:val="24"/>
          <w:szCs w:val="24"/>
        </w:rPr>
        <w:t>Каждый раздел пояснительной записки  рекомендуется начинать с нового листа (страницы).</w:t>
      </w:r>
    </w:p>
    <w:p w:rsidR="00B57B6E" w:rsidRPr="00145E63" w:rsidRDefault="00B57B6E" w:rsidP="00B57B6E">
      <w:pPr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spacing w:line="360" w:lineRule="auto"/>
        <w:ind w:left="0" w:firstLine="0"/>
        <w:jc w:val="both"/>
        <w:rPr>
          <w:b/>
          <w:i/>
          <w:color w:val="000000"/>
          <w:sz w:val="24"/>
          <w:szCs w:val="24"/>
        </w:rPr>
      </w:pPr>
      <w:r w:rsidRPr="00145E63">
        <w:rPr>
          <w:sz w:val="24"/>
          <w:szCs w:val="24"/>
        </w:rPr>
        <w:t>Страницы пояснительной записки  следует нумеровать арабскими цифрами, соблюдая сквозную нумерацию по всему тексту работ. Титульный ли</w:t>
      </w:r>
      <w:proofErr w:type="gramStart"/>
      <w:r w:rsidRPr="00145E63">
        <w:rPr>
          <w:sz w:val="24"/>
          <w:szCs w:val="24"/>
        </w:rPr>
        <w:t>ст вкл</w:t>
      </w:r>
      <w:proofErr w:type="gramEnd"/>
      <w:r w:rsidRPr="00145E63">
        <w:rPr>
          <w:sz w:val="24"/>
          <w:szCs w:val="24"/>
        </w:rPr>
        <w:t>ючают в общую нумерацию страниц работ. Номер страницы на титульном листе не проставляют.</w:t>
      </w:r>
    </w:p>
    <w:p w:rsidR="00B57B6E" w:rsidRPr="00145E63" w:rsidRDefault="00B57B6E" w:rsidP="00B57B6E">
      <w:pPr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spacing w:line="360" w:lineRule="auto"/>
        <w:ind w:left="0" w:firstLine="0"/>
        <w:jc w:val="both"/>
        <w:rPr>
          <w:b/>
          <w:i/>
          <w:color w:val="000000"/>
          <w:sz w:val="24"/>
          <w:szCs w:val="24"/>
        </w:rPr>
      </w:pPr>
      <w:r w:rsidRPr="00145E63">
        <w:rPr>
          <w:sz w:val="24"/>
          <w:szCs w:val="24"/>
        </w:rPr>
        <w:t xml:space="preserve">Материал, дополняющий текст пояснительной записки, допускается помещать в приложениях. Приложениями могут быть, например, графический материал, таблицы большого формата, расчеты, описания аппаратуры и приборов, описания алгоритмов и программ задач, решаемых на ЭВМ и т.д. Приложение оформляют как продолжение </w:t>
      </w:r>
      <w:r w:rsidRPr="00145E63">
        <w:rPr>
          <w:sz w:val="24"/>
          <w:szCs w:val="24"/>
        </w:rPr>
        <w:lastRenderedPageBreak/>
        <w:t>данного документа на последующих его листах или выпускают в виде самостоятельного документа.</w:t>
      </w:r>
    </w:p>
    <w:p w:rsidR="00B57B6E" w:rsidRPr="00145E63" w:rsidRDefault="00B57B6E" w:rsidP="00B57B6E">
      <w:pPr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spacing w:line="360" w:lineRule="auto"/>
        <w:ind w:left="0" w:firstLine="0"/>
        <w:jc w:val="both"/>
        <w:rPr>
          <w:b/>
          <w:i/>
          <w:color w:val="000000"/>
          <w:sz w:val="24"/>
          <w:szCs w:val="24"/>
        </w:rPr>
      </w:pPr>
      <w:r w:rsidRPr="00145E63">
        <w:rPr>
          <w:sz w:val="24"/>
          <w:szCs w:val="24"/>
        </w:rPr>
        <w:t>В тексте документа на все приложения должны быть даны ссылки. Приложения располагают в порядке ссылок на них в тексте документа, за исключением информационного приложения "Библиография", которое располагают последним.</w:t>
      </w:r>
    </w:p>
    <w:p w:rsidR="00B57B6E" w:rsidRPr="00145E63" w:rsidRDefault="00B57B6E" w:rsidP="00B57B6E">
      <w:pPr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spacing w:line="360" w:lineRule="auto"/>
        <w:ind w:left="0" w:firstLine="0"/>
        <w:jc w:val="both"/>
        <w:rPr>
          <w:b/>
          <w:i/>
          <w:color w:val="000000"/>
          <w:sz w:val="24"/>
          <w:szCs w:val="24"/>
        </w:rPr>
      </w:pPr>
      <w:r w:rsidRPr="00145E63">
        <w:rPr>
          <w:sz w:val="24"/>
          <w:szCs w:val="24"/>
        </w:rPr>
        <w:t xml:space="preserve">Каждое приложение следует начинать с новой страницы с указанием наверху посередине страницы слова "Приложение" и его обозначения. Приложение должно иметь заголовок, который записывают симметрично относительно текста с прописной буквы отдельной строкой. Приложения обозначают заглавными буквами русского алфавита, начиная с А, за исключением букв Ё, 3, Й, О, Ч, Ь, </w:t>
      </w:r>
      <w:proofErr w:type="gramStart"/>
      <w:r w:rsidRPr="00145E63">
        <w:rPr>
          <w:sz w:val="24"/>
          <w:szCs w:val="24"/>
        </w:rPr>
        <w:t>Ы</w:t>
      </w:r>
      <w:proofErr w:type="gramEnd"/>
      <w:r w:rsidRPr="00145E63">
        <w:rPr>
          <w:sz w:val="24"/>
          <w:szCs w:val="24"/>
        </w:rPr>
        <w:t xml:space="preserve">, Ъ. После слова "Приложение" следует буква, обозначающая его последовательность. Допускается обозначение приложений буквами латинского алфавита, за исключением букв I и </w:t>
      </w:r>
      <w:proofErr w:type="gramStart"/>
      <w:r w:rsidRPr="00145E63">
        <w:rPr>
          <w:sz w:val="24"/>
          <w:szCs w:val="24"/>
        </w:rPr>
        <w:t>О.</w:t>
      </w:r>
      <w:proofErr w:type="gramEnd"/>
      <w:r w:rsidRPr="00145E63">
        <w:rPr>
          <w:sz w:val="24"/>
          <w:szCs w:val="24"/>
        </w:rPr>
        <w:t xml:space="preserve"> Если в документе одно приложение, оно обозначается "Приложение А".</w:t>
      </w:r>
    </w:p>
    <w:p w:rsidR="00B57B6E" w:rsidRPr="00145E63" w:rsidRDefault="00B57B6E" w:rsidP="00B57B6E">
      <w:pPr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spacing w:line="360" w:lineRule="auto"/>
        <w:ind w:left="0" w:firstLine="0"/>
        <w:jc w:val="both"/>
        <w:rPr>
          <w:sz w:val="24"/>
          <w:szCs w:val="24"/>
        </w:rPr>
      </w:pPr>
      <w:r w:rsidRPr="00145E63">
        <w:rPr>
          <w:sz w:val="24"/>
          <w:szCs w:val="24"/>
        </w:rPr>
        <w:t>Текст каждого приложения, при необходимости, может быть разделен на разделы, подразделы, пункты, подпункты, которые нумеруют в пределах каждого приложения. Перед номером ставится обозначение этого приложения. Приложения должны иметь общую с остальной частью документа сквозную нумерацию страниц.</w:t>
      </w:r>
    </w:p>
    <w:p w:rsidR="00B57B6E" w:rsidRPr="00145E63" w:rsidRDefault="00B57B6E" w:rsidP="00B57B6E">
      <w:pPr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spacing w:line="360" w:lineRule="auto"/>
        <w:ind w:left="0" w:firstLine="0"/>
        <w:jc w:val="both"/>
        <w:rPr>
          <w:sz w:val="24"/>
          <w:szCs w:val="24"/>
        </w:rPr>
      </w:pPr>
      <w:r w:rsidRPr="00145E63">
        <w:rPr>
          <w:sz w:val="24"/>
          <w:szCs w:val="24"/>
        </w:rPr>
        <w:t>В пояснительной записке после  листа с заданием помещают содержание, включающее номера и наименования разделов и подразделов с указанием номеров листов (страниц). Содержание включают в общее количество листов</w:t>
      </w:r>
      <w:proofErr w:type="gramStart"/>
      <w:r w:rsidRPr="00145E63">
        <w:rPr>
          <w:sz w:val="24"/>
          <w:szCs w:val="24"/>
        </w:rPr>
        <w:t xml:space="preserve"> ,</w:t>
      </w:r>
      <w:proofErr w:type="gramEnd"/>
      <w:r w:rsidRPr="00145E63">
        <w:rPr>
          <w:sz w:val="24"/>
          <w:szCs w:val="24"/>
        </w:rPr>
        <w:t xml:space="preserve"> но страницы содержания не нумеруют.</w:t>
      </w:r>
    </w:p>
    <w:p w:rsidR="00B57B6E" w:rsidRPr="00145E63" w:rsidRDefault="00B57B6E" w:rsidP="00B57B6E">
      <w:pPr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spacing w:line="360" w:lineRule="auto"/>
        <w:ind w:left="0" w:firstLine="0"/>
        <w:jc w:val="both"/>
        <w:rPr>
          <w:sz w:val="24"/>
          <w:szCs w:val="24"/>
        </w:rPr>
      </w:pPr>
      <w:r w:rsidRPr="00145E63">
        <w:rPr>
          <w:sz w:val="24"/>
          <w:szCs w:val="24"/>
        </w:rPr>
        <w:t>Слово "Содержание" записывают в виде заголовка (симметрично тексту) с прописной буквы. Наименования, включенные в содержание, записывают строчными буквами, начиная с прописной буквы.</w:t>
      </w:r>
    </w:p>
    <w:p w:rsidR="00B57B6E" w:rsidRPr="00145E63" w:rsidRDefault="00B57B6E" w:rsidP="00B57B6E">
      <w:pPr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spacing w:line="360" w:lineRule="auto"/>
        <w:ind w:left="0" w:firstLine="0"/>
        <w:jc w:val="both"/>
        <w:rPr>
          <w:sz w:val="24"/>
          <w:szCs w:val="24"/>
        </w:rPr>
      </w:pPr>
      <w:r w:rsidRPr="00145E63">
        <w:rPr>
          <w:sz w:val="24"/>
          <w:szCs w:val="24"/>
        </w:rPr>
        <w:t>В конце пояснительной записки допускается приводить список литературы, которая была использована при её составлении. Выполнение списка и ссылки на него в тексте - по ГОСТ 7.05-2008. Список литературы включают в содержание документа.</w:t>
      </w:r>
    </w:p>
    <w:p w:rsidR="00B57B6E" w:rsidRPr="00145E63" w:rsidRDefault="00B57B6E" w:rsidP="00B57B6E">
      <w:pPr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spacing w:line="360" w:lineRule="auto"/>
        <w:ind w:left="0" w:firstLine="0"/>
        <w:jc w:val="both"/>
        <w:rPr>
          <w:sz w:val="24"/>
          <w:szCs w:val="24"/>
        </w:rPr>
      </w:pPr>
      <w:r w:rsidRPr="00145E63">
        <w:rPr>
          <w:sz w:val="24"/>
          <w:szCs w:val="24"/>
        </w:rPr>
        <w:t xml:space="preserve">В тексте пояснительной записки допускается использовать сокращения слов, определённые  в </w:t>
      </w:r>
      <w:r w:rsidRPr="00145E63">
        <w:rPr>
          <w:color w:val="000000"/>
          <w:sz w:val="24"/>
          <w:szCs w:val="24"/>
        </w:rPr>
        <w:t>ГОСТ 2.316-68. Все условные буквенные обозначения или знаки должны соответствовать принятому действующему законодательству и государственным стандартам.</w:t>
      </w:r>
    </w:p>
    <w:p w:rsidR="00B57B6E" w:rsidRPr="00145E63" w:rsidRDefault="00B57B6E" w:rsidP="00B57B6E">
      <w:pPr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spacing w:line="360" w:lineRule="auto"/>
        <w:ind w:left="0" w:firstLine="0"/>
        <w:jc w:val="both"/>
        <w:rPr>
          <w:sz w:val="24"/>
          <w:szCs w:val="24"/>
        </w:rPr>
      </w:pPr>
      <w:r w:rsidRPr="00145E63">
        <w:rPr>
          <w:color w:val="000000"/>
          <w:sz w:val="24"/>
          <w:szCs w:val="24"/>
        </w:rPr>
        <w:t xml:space="preserve">В </w:t>
      </w:r>
      <w:r w:rsidRPr="00145E63">
        <w:rPr>
          <w:sz w:val="24"/>
          <w:szCs w:val="24"/>
        </w:rPr>
        <w:t>пояснительной записк</w:t>
      </w:r>
      <w:r w:rsidRPr="00145E63">
        <w:rPr>
          <w:color w:val="000000"/>
          <w:sz w:val="24"/>
          <w:szCs w:val="24"/>
        </w:rPr>
        <w:t>е следует применять стандартизованные единицы физических величин, их наименования и обозначения в соответствии с ГОСТ 8.417-81.</w:t>
      </w:r>
    </w:p>
    <w:p w:rsidR="00B57B6E" w:rsidRDefault="00B57B6E" w:rsidP="00B57B6E">
      <w:pPr>
        <w:spacing w:line="360" w:lineRule="auto"/>
        <w:ind w:firstLine="708"/>
        <w:jc w:val="both"/>
        <w:rPr>
          <w:sz w:val="24"/>
          <w:szCs w:val="24"/>
        </w:rPr>
      </w:pPr>
    </w:p>
    <w:p w:rsidR="00B57B6E" w:rsidRPr="00A94686" w:rsidRDefault="00B57B6E" w:rsidP="00B57B6E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A94686">
        <w:rPr>
          <w:b/>
          <w:sz w:val="24"/>
          <w:szCs w:val="24"/>
        </w:rPr>
        <w:t>Оформление таблиц</w:t>
      </w:r>
    </w:p>
    <w:p w:rsidR="00B57B6E" w:rsidRPr="00145E63" w:rsidRDefault="00B57B6E" w:rsidP="00B57B6E">
      <w:pPr>
        <w:widowControl/>
        <w:numPr>
          <w:ilvl w:val="0"/>
          <w:numId w:val="5"/>
        </w:numPr>
        <w:tabs>
          <w:tab w:val="clear" w:pos="928"/>
          <w:tab w:val="left" w:pos="426"/>
          <w:tab w:val="left" w:pos="851"/>
        </w:tabs>
        <w:autoSpaceDE/>
        <w:autoSpaceDN/>
        <w:adjustRightInd/>
        <w:spacing w:line="360" w:lineRule="auto"/>
        <w:ind w:left="0" w:firstLine="0"/>
        <w:jc w:val="both"/>
        <w:rPr>
          <w:sz w:val="24"/>
          <w:szCs w:val="24"/>
        </w:rPr>
      </w:pPr>
      <w:r w:rsidRPr="00145E63">
        <w:rPr>
          <w:sz w:val="24"/>
          <w:szCs w:val="24"/>
        </w:rPr>
        <w:lastRenderedPageBreak/>
        <w:t>Таблицы применяют для лучшей наглядности и удобства сравнения показателей. Название таблицы, при его наличии, должно отражать ее содержание, быть точным, кратким. Название следует помещать над таблицей.</w:t>
      </w:r>
    </w:p>
    <w:p w:rsidR="00B57B6E" w:rsidRPr="00145E63" w:rsidRDefault="00B57B6E" w:rsidP="00B57B6E">
      <w:pPr>
        <w:widowControl/>
        <w:numPr>
          <w:ilvl w:val="0"/>
          <w:numId w:val="5"/>
        </w:numPr>
        <w:tabs>
          <w:tab w:val="clear" w:pos="928"/>
          <w:tab w:val="left" w:pos="426"/>
          <w:tab w:val="left" w:pos="851"/>
        </w:tabs>
        <w:autoSpaceDE/>
        <w:autoSpaceDN/>
        <w:adjustRightInd/>
        <w:spacing w:line="360" w:lineRule="auto"/>
        <w:ind w:left="0" w:firstLine="0"/>
        <w:jc w:val="both"/>
        <w:rPr>
          <w:sz w:val="24"/>
          <w:szCs w:val="24"/>
        </w:rPr>
      </w:pPr>
      <w:r w:rsidRPr="00145E63">
        <w:rPr>
          <w:sz w:val="24"/>
          <w:szCs w:val="24"/>
        </w:rPr>
        <w:t>При переносе части таблицы на ту же или другие страницы название помещают только над первой частью таблицы.</w:t>
      </w:r>
    </w:p>
    <w:p w:rsidR="00B57B6E" w:rsidRPr="00145E63" w:rsidRDefault="00B57B6E" w:rsidP="00B57B6E">
      <w:pPr>
        <w:widowControl/>
        <w:numPr>
          <w:ilvl w:val="0"/>
          <w:numId w:val="5"/>
        </w:numPr>
        <w:tabs>
          <w:tab w:val="clear" w:pos="928"/>
          <w:tab w:val="left" w:pos="426"/>
          <w:tab w:val="left" w:pos="851"/>
        </w:tabs>
        <w:autoSpaceDE/>
        <w:autoSpaceDN/>
        <w:adjustRightInd/>
        <w:spacing w:line="360" w:lineRule="auto"/>
        <w:ind w:left="0" w:firstLine="0"/>
        <w:jc w:val="both"/>
        <w:rPr>
          <w:sz w:val="24"/>
          <w:szCs w:val="24"/>
        </w:rPr>
      </w:pPr>
      <w:r w:rsidRPr="00145E63">
        <w:rPr>
          <w:sz w:val="24"/>
          <w:szCs w:val="24"/>
        </w:rPr>
        <w:t>Цифровой материал, как правило, оформляют в виде таблиц в соответствии с рисунком 1.</w:t>
      </w:r>
    </w:p>
    <w:p w:rsidR="00B57B6E" w:rsidRPr="00145E63" w:rsidRDefault="00B57B6E" w:rsidP="00B57B6E">
      <w:pPr>
        <w:tabs>
          <w:tab w:val="left" w:pos="851"/>
        </w:tabs>
        <w:spacing w:line="360" w:lineRule="auto"/>
        <w:ind w:left="851"/>
        <w:jc w:val="both"/>
        <w:rPr>
          <w:sz w:val="24"/>
          <w:szCs w:val="24"/>
        </w:rPr>
      </w:pPr>
      <w:r w:rsidRPr="00145E63">
        <w:rPr>
          <w:noProof/>
          <w:sz w:val="24"/>
          <w:szCs w:val="24"/>
        </w:rPr>
        <w:drawing>
          <wp:inline distT="0" distB="0" distL="0" distR="0">
            <wp:extent cx="5202555" cy="25603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B6E" w:rsidRPr="00145E63" w:rsidRDefault="00B57B6E" w:rsidP="00B57B6E">
      <w:pPr>
        <w:spacing w:line="360" w:lineRule="auto"/>
        <w:jc w:val="center"/>
        <w:rPr>
          <w:sz w:val="24"/>
          <w:szCs w:val="24"/>
        </w:rPr>
      </w:pPr>
      <w:r w:rsidRPr="00145E63">
        <w:rPr>
          <w:sz w:val="24"/>
          <w:szCs w:val="24"/>
        </w:rPr>
        <w:t>Рисунок 1</w:t>
      </w:r>
    </w:p>
    <w:p w:rsidR="00B57B6E" w:rsidRPr="00145E63" w:rsidRDefault="00B57B6E" w:rsidP="00B57B6E">
      <w:pPr>
        <w:spacing w:line="360" w:lineRule="auto"/>
        <w:jc w:val="center"/>
        <w:rPr>
          <w:sz w:val="24"/>
          <w:szCs w:val="24"/>
        </w:rPr>
      </w:pPr>
    </w:p>
    <w:p w:rsidR="00B57B6E" w:rsidRPr="00145E63" w:rsidRDefault="00B57B6E" w:rsidP="00B57B6E">
      <w:pPr>
        <w:widowControl/>
        <w:numPr>
          <w:ilvl w:val="0"/>
          <w:numId w:val="5"/>
        </w:numPr>
        <w:tabs>
          <w:tab w:val="clear" w:pos="928"/>
          <w:tab w:val="num" w:pos="0"/>
          <w:tab w:val="left" w:pos="284"/>
          <w:tab w:val="left" w:pos="993"/>
        </w:tabs>
        <w:autoSpaceDE/>
        <w:autoSpaceDN/>
        <w:adjustRightInd/>
        <w:spacing w:line="360" w:lineRule="auto"/>
        <w:ind w:left="0" w:firstLine="0"/>
        <w:jc w:val="both"/>
        <w:rPr>
          <w:sz w:val="24"/>
          <w:szCs w:val="24"/>
        </w:rPr>
      </w:pPr>
      <w:r w:rsidRPr="00145E63">
        <w:rPr>
          <w:sz w:val="24"/>
          <w:szCs w:val="24"/>
        </w:rPr>
        <w:t>Таблицы, за исключением таблиц приложений, следует нумеровать арабскими цифрами сквозной нумерацией.</w:t>
      </w:r>
    </w:p>
    <w:p w:rsidR="00B57B6E" w:rsidRPr="00145E63" w:rsidRDefault="00B57B6E" w:rsidP="00B57B6E">
      <w:pPr>
        <w:widowControl/>
        <w:numPr>
          <w:ilvl w:val="0"/>
          <w:numId w:val="5"/>
        </w:numPr>
        <w:tabs>
          <w:tab w:val="clear" w:pos="928"/>
          <w:tab w:val="num" w:pos="0"/>
          <w:tab w:val="left" w:pos="284"/>
          <w:tab w:val="left" w:pos="993"/>
        </w:tabs>
        <w:autoSpaceDE/>
        <w:autoSpaceDN/>
        <w:adjustRightInd/>
        <w:spacing w:line="360" w:lineRule="auto"/>
        <w:ind w:left="0" w:firstLine="0"/>
        <w:jc w:val="both"/>
        <w:rPr>
          <w:sz w:val="24"/>
          <w:szCs w:val="24"/>
        </w:rPr>
      </w:pPr>
      <w:r w:rsidRPr="00145E63">
        <w:rPr>
          <w:sz w:val="24"/>
          <w:szCs w:val="24"/>
        </w:rPr>
        <w:t>Таблицы каждого приложения обозначают отдельной нумерацией арабскими цифрами с добавлением перед цифрой обозначения приложения. Если в документе одна таблица, она должна быть обозначена "Таблица 1" или "Таблица В.1", если она приведена в приложении В.</w:t>
      </w:r>
    </w:p>
    <w:p w:rsidR="00B57B6E" w:rsidRPr="00145E63" w:rsidRDefault="00B57B6E" w:rsidP="00B57B6E">
      <w:pPr>
        <w:widowControl/>
        <w:numPr>
          <w:ilvl w:val="0"/>
          <w:numId w:val="5"/>
        </w:numPr>
        <w:tabs>
          <w:tab w:val="clear" w:pos="928"/>
          <w:tab w:val="num" w:pos="0"/>
          <w:tab w:val="left" w:pos="284"/>
          <w:tab w:val="left" w:pos="993"/>
        </w:tabs>
        <w:autoSpaceDE/>
        <w:autoSpaceDN/>
        <w:adjustRightInd/>
        <w:spacing w:line="360" w:lineRule="auto"/>
        <w:ind w:left="0" w:firstLine="0"/>
        <w:jc w:val="both"/>
        <w:rPr>
          <w:sz w:val="24"/>
          <w:szCs w:val="24"/>
        </w:rPr>
      </w:pPr>
      <w:r w:rsidRPr="00145E63">
        <w:rPr>
          <w:sz w:val="24"/>
          <w:szCs w:val="24"/>
        </w:rPr>
        <w:t xml:space="preserve">Допускается нумеровать таблицы в пределах раздела. В этом случае номер таблицы состоит из номера раздела и порядкового номера таблицы, </w:t>
      </w:r>
      <w:proofErr w:type="gramStart"/>
      <w:r w:rsidRPr="00145E63">
        <w:rPr>
          <w:sz w:val="24"/>
          <w:szCs w:val="24"/>
        </w:rPr>
        <w:t>разделенных</w:t>
      </w:r>
      <w:proofErr w:type="gramEnd"/>
      <w:r w:rsidRPr="00145E63">
        <w:rPr>
          <w:sz w:val="24"/>
          <w:szCs w:val="24"/>
        </w:rPr>
        <w:t xml:space="preserve"> точкой.</w:t>
      </w:r>
    </w:p>
    <w:p w:rsidR="00B57B6E" w:rsidRPr="00145E63" w:rsidRDefault="00B57B6E" w:rsidP="00B57B6E">
      <w:pPr>
        <w:widowControl/>
        <w:numPr>
          <w:ilvl w:val="0"/>
          <w:numId w:val="5"/>
        </w:numPr>
        <w:tabs>
          <w:tab w:val="clear" w:pos="928"/>
          <w:tab w:val="num" w:pos="0"/>
          <w:tab w:val="left" w:pos="284"/>
          <w:tab w:val="left" w:pos="993"/>
        </w:tabs>
        <w:autoSpaceDE/>
        <w:autoSpaceDN/>
        <w:adjustRightInd/>
        <w:spacing w:line="360" w:lineRule="auto"/>
        <w:ind w:left="0" w:firstLine="0"/>
        <w:jc w:val="both"/>
        <w:rPr>
          <w:sz w:val="24"/>
          <w:szCs w:val="24"/>
        </w:rPr>
      </w:pPr>
      <w:r w:rsidRPr="00145E63">
        <w:rPr>
          <w:sz w:val="24"/>
          <w:szCs w:val="24"/>
        </w:rPr>
        <w:t>На все таблицы документа должны быть приведены ссылки в тексте документа, при ссылке следует писать слово "таблица" с указанием ее номера.</w:t>
      </w:r>
    </w:p>
    <w:p w:rsidR="00B57B6E" w:rsidRPr="00145E63" w:rsidRDefault="00B57B6E" w:rsidP="00B57B6E">
      <w:pPr>
        <w:widowControl/>
        <w:numPr>
          <w:ilvl w:val="0"/>
          <w:numId w:val="5"/>
        </w:numPr>
        <w:tabs>
          <w:tab w:val="clear" w:pos="928"/>
          <w:tab w:val="num" w:pos="0"/>
          <w:tab w:val="left" w:pos="284"/>
          <w:tab w:val="left" w:pos="993"/>
        </w:tabs>
        <w:autoSpaceDE/>
        <w:autoSpaceDN/>
        <w:adjustRightInd/>
        <w:spacing w:line="360" w:lineRule="auto"/>
        <w:ind w:left="0" w:firstLine="0"/>
        <w:jc w:val="both"/>
        <w:rPr>
          <w:sz w:val="24"/>
          <w:szCs w:val="24"/>
        </w:rPr>
      </w:pPr>
      <w:r w:rsidRPr="00145E63">
        <w:rPr>
          <w:sz w:val="24"/>
          <w:szCs w:val="24"/>
        </w:rPr>
        <w:t>Заголовки граф и строк таблицы следует писать с прописной буквы, а подзаголовки граф -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точки не ставят. Заголовки и подзаголовки граф указывают в единственном числе.</w:t>
      </w:r>
    </w:p>
    <w:p w:rsidR="00B57B6E" w:rsidRPr="00145E63" w:rsidRDefault="00B57B6E" w:rsidP="00B57B6E">
      <w:pPr>
        <w:widowControl/>
        <w:numPr>
          <w:ilvl w:val="0"/>
          <w:numId w:val="5"/>
        </w:numPr>
        <w:tabs>
          <w:tab w:val="clear" w:pos="928"/>
          <w:tab w:val="num" w:pos="0"/>
          <w:tab w:val="left" w:pos="284"/>
          <w:tab w:val="left" w:pos="993"/>
        </w:tabs>
        <w:autoSpaceDE/>
        <w:autoSpaceDN/>
        <w:adjustRightInd/>
        <w:spacing w:line="360" w:lineRule="auto"/>
        <w:ind w:left="0" w:firstLine="0"/>
        <w:jc w:val="both"/>
        <w:rPr>
          <w:sz w:val="24"/>
          <w:szCs w:val="24"/>
        </w:rPr>
      </w:pPr>
      <w:r w:rsidRPr="00145E63">
        <w:rPr>
          <w:sz w:val="24"/>
          <w:szCs w:val="24"/>
        </w:rPr>
        <w:lastRenderedPageBreak/>
        <w:t>Таблицы слева, справа и снизу, как правило, ограничивают линиями. Разделять заголовки и подзаголовки боковика и граф диагональными линиями не допускается.</w:t>
      </w:r>
    </w:p>
    <w:p w:rsidR="00B57B6E" w:rsidRPr="00145E63" w:rsidRDefault="00B57B6E" w:rsidP="00B57B6E">
      <w:pPr>
        <w:widowControl/>
        <w:numPr>
          <w:ilvl w:val="0"/>
          <w:numId w:val="5"/>
        </w:numPr>
        <w:tabs>
          <w:tab w:val="clear" w:pos="928"/>
          <w:tab w:val="num" w:pos="0"/>
          <w:tab w:val="left" w:pos="426"/>
          <w:tab w:val="left" w:pos="993"/>
        </w:tabs>
        <w:autoSpaceDE/>
        <w:autoSpaceDN/>
        <w:adjustRightInd/>
        <w:spacing w:line="360" w:lineRule="auto"/>
        <w:ind w:left="0" w:firstLine="0"/>
        <w:jc w:val="both"/>
        <w:rPr>
          <w:sz w:val="24"/>
          <w:szCs w:val="24"/>
        </w:rPr>
      </w:pPr>
      <w:r w:rsidRPr="00145E63">
        <w:rPr>
          <w:sz w:val="24"/>
          <w:szCs w:val="24"/>
        </w:rPr>
        <w:t xml:space="preserve">Заголовки граф, как правило, записывают параллельно строкам таблицы. При необходимости допускается перпендикулярное расположение заголовков граф. </w:t>
      </w:r>
    </w:p>
    <w:p w:rsidR="00B57B6E" w:rsidRPr="00145E63" w:rsidRDefault="00B57B6E" w:rsidP="00B57B6E">
      <w:pPr>
        <w:widowControl/>
        <w:numPr>
          <w:ilvl w:val="0"/>
          <w:numId w:val="5"/>
        </w:numPr>
        <w:tabs>
          <w:tab w:val="clear" w:pos="928"/>
          <w:tab w:val="num" w:pos="0"/>
          <w:tab w:val="left" w:pos="426"/>
          <w:tab w:val="left" w:pos="993"/>
        </w:tabs>
        <w:autoSpaceDE/>
        <w:autoSpaceDN/>
        <w:adjustRightInd/>
        <w:spacing w:line="360" w:lineRule="auto"/>
        <w:ind w:left="0" w:firstLine="0"/>
        <w:jc w:val="both"/>
        <w:rPr>
          <w:sz w:val="24"/>
          <w:szCs w:val="24"/>
        </w:rPr>
      </w:pPr>
      <w:r w:rsidRPr="00145E63">
        <w:rPr>
          <w:sz w:val="24"/>
          <w:szCs w:val="24"/>
        </w:rPr>
        <w:t>Головка таблицы должна быть отделена линией от остальной части таблицы.</w:t>
      </w:r>
    </w:p>
    <w:p w:rsidR="00B57B6E" w:rsidRPr="00145E63" w:rsidRDefault="00B57B6E" w:rsidP="00B57B6E">
      <w:pPr>
        <w:widowControl/>
        <w:numPr>
          <w:ilvl w:val="0"/>
          <w:numId w:val="5"/>
        </w:numPr>
        <w:tabs>
          <w:tab w:val="clear" w:pos="928"/>
          <w:tab w:val="num" w:pos="0"/>
          <w:tab w:val="left" w:pos="426"/>
          <w:tab w:val="left" w:pos="993"/>
        </w:tabs>
        <w:autoSpaceDE/>
        <w:autoSpaceDN/>
        <w:adjustRightInd/>
        <w:spacing w:line="360" w:lineRule="auto"/>
        <w:ind w:left="0" w:firstLine="0"/>
        <w:jc w:val="both"/>
        <w:rPr>
          <w:sz w:val="24"/>
          <w:szCs w:val="24"/>
        </w:rPr>
      </w:pPr>
      <w:r w:rsidRPr="00145E63">
        <w:rPr>
          <w:sz w:val="24"/>
          <w:szCs w:val="24"/>
        </w:rPr>
        <w:t>Высота строк таблицы должна быть не менее 8 мм.</w:t>
      </w:r>
    </w:p>
    <w:p w:rsidR="00B57B6E" w:rsidRPr="00145E63" w:rsidRDefault="00B57B6E" w:rsidP="00B57B6E">
      <w:pPr>
        <w:widowControl/>
        <w:numPr>
          <w:ilvl w:val="0"/>
          <w:numId w:val="5"/>
        </w:numPr>
        <w:tabs>
          <w:tab w:val="clear" w:pos="928"/>
          <w:tab w:val="num" w:pos="0"/>
          <w:tab w:val="left" w:pos="426"/>
          <w:tab w:val="left" w:pos="993"/>
        </w:tabs>
        <w:autoSpaceDE/>
        <w:autoSpaceDN/>
        <w:adjustRightInd/>
        <w:spacing w:line="360" w:lineRule="auto"/>
        <w:ind w:left="0" w:firstLine="0"/>
        <w:jc w:val="both"/>
        <w:rPr>
          <w:sz w:val="24"/>
          <w:szCs w:val="24"/>
        </w:rPr>
      </w:pPr>
      <w:r w:rsidRPr="00145E63">
        <w:rPr>
          <w:sz w:val="24"/>
          <w:szCs w:val="24"/>
        </w:rPr>
        <w:t>Таблицу, в зависимости от ее размера, помещают под текстом, в котором впервые дана ссылка на нее, или на следующей странице, а при необходимости, в приложении к документу.</w:t>
      </w:r>
    </w:p>
    <w:p w:rsidR="00B57B6E" w:rsidRPr="00145E63" w:rsidRDefault="00B57B6E" w:rsidP="00B57B6E">
      <w:pPr>
        <w:widowControl/>
        <w:numPr>
          <w:ilvl w:val="0"/>
          <w:numId w:val="5"/>
        </w:numPr>
        <w:tabs>
          <w:tab w:val="clear" w:pos="928"/>
          <w:tab w:val="num" w:pos="0"/>
          <w:tab w:val="left" w:pos="426"/>
          <w:tab w:val="left" w:pos="993"/>
        </w:tabs>
        <w:autoSpaceDE/>
        <w:autoSpaceDN/>
        <w:adjustRightInd/>
        <w:spacing w:line="360" w:lineRule="auto"/>
        <w:ind w:left="0" w:firstLine="0"/>
        <w:jc w:val="both"/>
        <w:rPr>
          <w:sz w:val="24"/>
          <w:szCs w:val="24"/>
        </w:rPr>
      </w:pPr>
      <w:r w:rsidRPr="00145E63">
        <w:rPr>
          <w:sz w:val="24"/>
          <w:szCs w:val="24"/>
        </w:rPr>
        <w:t>Допускается помещать таблицу вдоль длинной стороны листа документа.</w:t>
      </w:r>
    </w:p>
    <w:p w:rsidR="00B57B6E" w:rsidRPr="00145E63" w:rsidRDefault="00B57B6E" w:rsidP="00B57B6E">
      <w:pPr>
        <w:widowControl/>
        <w:numPr>
          <w:ilvl w:val="0"/>
          <w:numId w:val="5"/>
        </w:numPr>
        <w:tabs>
          <w:tab w:val="clear" w:pos="928"/>
          <w:tab w:val="num" w:pos="0"/>
          <w:tab w:val="left" w:pos="426"/>
          <w:tab w:val="left" w:pos="993"/>
        </w:tabs>
        <w:autoSpaceDE/>
        <w:autoSpaceDN/>
        <w:adjustRightInd/>
        <w:spacing w:line="360" w:lineRule="auto"/>
        <w:ind w:left="0" w:firstLine="0"/>
        <w:jc w:val="both"/>
        <w:rPr>
          <w:sz w:val="24"/>
          <w:szCs w:val="24"/>
        </w:rPr>
      </w:pPr>
      <w:r w:rsidRPr="00145E63">
        <w:rPr>
          <w:sz w:val="24"/>
          <w:szCs w:val="24"/>
        </w:rPr>
        <w:t>Если строки или графы таблицы выходят за формат страницы, ее делят на части, помещая одну часть под другой или рядом, при этом в каждой части таблицы повторяют ее головку и боковик. При делении таблицы на части допускается ее головку или боковик заменять соответственно номером граф и строк. При этом нумеруют арабскими цифрами графы и (или) строки первой части таблицы.</w:t>
      </w:r>
    </w:p>
    <w:p w:rsidR="00B57B6E" w:rsidRPr="00145E63" w:rsidRDefault="00B57B6E" w:rsidP="00B57B6E">
      <w:pPr>
        <w:widowControl/>
        <w:numPr>
          <w:ilvl w:val="0"/>
          <w:numId w:val="5"/>
        </w:numPr>
        <w:tabs>
          <w:tab w:val="clear" w:pos="928"/>
          <w:tab w:val="num" w:pos="0"/>
          <w:tab w:val="left" w:pos="426"/>
          <w:tab w:val="left" w:pos="993"/>
        </w:tabs>
        <w:autoSpaceDE/>
        <w:autoSpaceDN/>
        <w:adjustRightInd/>
        <w:spacing w:line="360" w:lineRule="auto"/>
        <w:ind w:left="0" w:firstLine="0"/>
        <w:jc w:val="both"/>
        <w:rPr>
          <w:sz w:val="24"/>
          <w:szCs w:val="24"/>
        </w:rPr>
      </w:pPr>
      <w:r w:rsidRPr="00145E63">
        <w:rPr>
          <w:sz w:val="24"/>
          <w:szCs w:val="24"/>
        </w:rPr>
        <w:t>Слово "Таблица" указывают один раз слева над первой частью таблицы, над другими частями пишут слова "Продолжение таблицы" с указанием номера (обозначения) таблицы.</w:t>
      </w:r>
    </w:p>
    <w:p w:rsidR="00B57B6E" w:rsidRPr="00A94686" w:rsidRDefault="00B57B6E" w:rsidP="00B57B6E">
      <w:pPr>
        <w:tabs>
          <w:tab w:val="left" w:pos="567"/>
        </w:tabs>
        <w:spacing w:line="360" w:lineRule="auto"/>
        <w:jc w:val="both"/>
        <w:rPr>
          <w:b/>
          <w:sz w:val="24"/>
          <w:szCs w:val="24"/>
        </w:rPr>
      </w:pPr>
      <w:r w:rsidRPr="00145E63">
        <w:rPr>
          <w:sz w:val="24"/>
          <w:szCs w:val="24"/>
        </w:rPr>
        <w:tab/>
      </w:r>
      <w:r w:rsidRPr="00A94686">
        <w:rPr>
          <w:b/>
          <w:sz w:val="24"/>
          <w:szCs w:val="24"/>
        </w:rPr>
        <w:t>Оформление иллюстраций</w:t>
      </w:r>
    </w:p>
    <w:p w:rsidR="00B57B6E" w:rsidRPr="00145E63" w:rsidRDefault="00B57B6E" w:rsidP="00B57B6E">
      <w:pPr>
        <w:widowControl/>
        <w:numPr>
          <w:ilvl w:val="0"/>
          <w:numId w:val="6"/>
        </w:numPr>
        <w:tabs>
          <w:tab w:val="clear" w:pos="928"/>
          <w:tab w:val="num" w:pos="0"/>
          <w:tab w:val="left" w:pos="426"/>
          <w:tab w:val="left" w:pos="993"/>
        </w:tabs>
        <w:autoSpaceDE/>
        <w:autoSpaceDN/>
        <w:adjustRightInd/>
        <w:spacing w:line="360" w:lineRule="auto"/>
        <w:ind w:left="0" w:firstLine="0"/>
        <w:jc w:val="both"/>
        <w:rPr>
          <w:sz w:val="24"/>
          <w:szCs w:val="24"/>
        </w:rPr>
      </w:pPr>
      <w:r w:rsidRPr="00145E63">
        <w:rPr>
          <w:sz w:val="24"/>
          <w:szCs w:val="24"/>
        </w:rPr>
        <w:t>Количество иллюстраций должно быть достаточным для пояснения излагаемого текста. Иллюстрации могут быть расположены как по тексту документа (возможно ближе к соответствующим частям текста), так и в конце его. Иллюстрации должны быть выполнены в соответствии с требованиями стандартов ЕСКД и СПДС. Иллюстрации, за исключением иллюстраций приложений, следует нумеровать арабскими цифрами сквозной нумерацией. Если рисунок один, то он обозначается "Рисунок 1".</w:t>
      </w:r>
    </w:p>
    <w:p w:rsidR="00B57B6E" w:rsidRPr="00145E63" w:rsidRDefault="00B57B6E" w:rsidP="00B57B6E">
      <w:pPr>
        <w:widowControl/>
        <w:numPr>
          <w:ilvl w:val="0"/>
          <w:numId w:val="6"/>
        </w:numPr>
        <w:tabs>
          <w:tab w:val="clear" w:pos="928"/>
          <w:tab w:val="num" w:pos="0"/>
          <w:tab w:val="left" w:pos="426"/>
          <w:tab w:val="left" w:pos="993"/>
        </w:tabs>
        <w:autoSpaceDE/>
        <w:autoSpaceDN/>
        <w:adjustRightInd/>
        <w:spacing w:line="360" w:lineRule="auto"/>
        <w:ind w:left="0" w:firstLine="0"/>
        <w:jc w:val="both"/>
        <w:rPr>
          <w:sz w:val="24"/>
          <w:szCs w:val="24"/>
        </w:rPr>
      </w:pPr>
      <w:r w:rsidRPr="00145E63">
        <w:rPr>
          <w:sz w:val="24"/>
          <w:szCs w:val="24"/>
        </w:rPr>
        <w:t>Иллюстрации каждого приложения обозначают отдельной нумерацией арабскими цифрами с добавлением перед цифрой обозначения приложения. Например - Рисунок А.3.</w:t>
      </w:r>
    </w:p>
    <w:p w:rsidR="00B57B6E" w:rsidRPr="00145E63" w:rsidRDefault="00B57B6E" w:rsidP="00B57B6E">
      <w:pPr>
        <w:widowControl/>
        <w:numPr>
          <w:ilvl w:val="0"/>
          <w:numId w:val="6"/>
        </w:numPr>
        <w:tabs>
          <w:tab w:val="clear" w:pos="928"/>
          <w:tab w:val="num" w:pos="0"/>
          <w:tab w:val="left" w:pos="426"/>
          <w:tab w:val="left" w:pos="993"/>
        </w:tabs>
        <w:autoSpaceDE/>
        <w:autoSpaceDN/>
        <w:adjustRightInd/>
        <w:spacing w:line="360" w:lineRule="auto"/>
        <w:ind w:left="0" w:firstLine="0"/>
        <w:jc w:val="both"/>
        <w:rPr>
          <w:sz w:val="24"/>
          <w:szCs w:val="24"/>
        </w:rPr>
      </w:pPr>
      <w:r w:rsidRPr="00145E63">
        <w:rPr>
          <w:sz w:val="24"/>
          <w:szCs w:val="24"/>
        </w:rPr>
        <w:t xml:space="preserve">Допускается нумеровать иллюстрации в пределах раздела. В этом случае номер иллюстрации состоит из номера раздела и порядкового номера иллюстрации, </w:t>
      </w:r>
      <w:proofErr w:type="gramStart"/>
      <w:r w:rsidRPr="00145E63">
        <w:rPr>
          <w:sz w:val="24"/>
          <w:szCs w:val="24"/>
        </w:rPr>
        <w:t>разделенных</w:t>
      </w:r>
      <w:proofErr w:type="gramEnd"/>
      <w:r w:rsidRPr="00145E63">
        <w:rPr>
          <w:sz w:val="24"/>
          <w:szCs w:val="24"/>
        </w:rPr>
        <w:t xml:space="preserve"> точкой. Например - Рисунок 1.1.</w:t>
      </w:r>
    </w:p>
    <w:p w:rsidR="00B57B6E" w:rsidRPr="00145E63" w:rsidRDefault="00B57B6E" w:rsidP="00B57B6E">
      <w:pPr>
        <w:widowControl/>
        <w:numPr>
          <w:ilvl w:val="0"/>
          <w:numId w:val="6"/>
        </w:numPr>
        <w:tabs>
          <w:tab w:val="clear" w:pos="928"/>
          <w:tab w:val="num" w:pos="0"/>
          <w:tab w:val="left" w:pos="426"/>
          <w:tab w:val="left" w:pos="993"/>
        </w:tabs>
        <w:autoSpaceDE/>
        <w:autoSpaceDN/>
        <w:adjustRightInd/>
        <w:spacing w:line="360" w:lineRule="auto"/>
        <w:ind w:left="0" w:firstLine="0"/>
        <w:jc w:val="both"/>
        <w:rPr>
          <w:sz w:val="24"/>
          <w:szCs w:val="24"/>
        </w:rPr>
      </w:pPr>
      <w:r w:rsidRPr="00145E63">
        <w:rPr>
          <w:sz w:val="24"/>
          <w:szCs w:val="24"/>
        </w:rPr>
        <w:t>При ссылках на иллюстрации следует писать "... в соответствии с рисунком 2" при сквозной нумерации и "... в соответствии с рисунком 1.2" при нумерации в пределах раздела.</w:t>
      </w:r>
    </w:p>
    <w:p w:rsidR="00B57B6E" w:rsidRPr="00145E63" w:rsidRDefault="00B57B6E" w:rsidP="00B57B6E">
      <w:pPr>
        <w:widowControl/>
        <w:numPr>
          <w:ilvl w:val="0"/>
          <w:numId w:val="6"/>
        </w:numPr>
        <w:tabs>
          <w:tab w:val="clear" w:pos="928"/>
          <w:tab w:val="num" w:pos="0"/>
          <w:tab w:val="left" w:pos="426"/>
          <w:tab w:val="left" w:pos="993"/>
        </w:tabs>
        <w:autoSpaceDE/>
        <w:autoSpaceDN/>
        <w:adjustRightInd/>
        <w:spacing w:line="360" w:lineRule="auto"/>
        <w:ind w:left="0" w:firstLine="0"/>
        <w:jc w:val="both"/>
        <w:rPr>
          <w:sz w:val="24"/>
          <w:szCs w:val="24"/>
        </w:rPr>
      </w:pPr>
      <w:r w:rsidRPr="00145E63">
        <w:rPr>
          <w:sz w:val="24"/>
          <w:szCs w:val="24"/>
        </w:rPr>
        <w:lastRenderedPageBreak/>
        <w:t>Иллюстрации, при необходимости, могут иметь наименование и пояснительные данные (подрисуночный текст). Слово "Рисунок" и наименование помещают после пояснительных данных и располагают следующим образом: Рисунок 1 – Схема алгоритма.</w:t>
      </w:r>
    </w:p>
    <w:p w:rsidR="00B57B6E" w:rsidRPr="00A94686" w:rsidRDefault="00B57B6E" w:rsidP="00B57B6E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A94686">
        <w:rPr>
          <w:b/>
          <w:color w:val="000000"/>
          <w:sz w:val="24"/>
          <w:szCs w:val="24"/>
        </w:rPr>
        <w:t>Сноски</w:t>
      </w:r>
    </w:p>
    <w:p w:rsidR="00B57B6E" w:rsidRPr="00145E63" w:rsidRDefault="00B57B6E" w:rsidP="00B57B6E">
      <w:pPr>
        <w:widowControl/>
        <w:numPr>
          <w:ilvl w:val="0"/>
          <w:numId w:val="7"/>
        </w:numPr>
        <w:tabs>
          <w:tab w:val="clear" w:pos="928"/>
          <w:tab w:val="left" w:pos="426"/>
          <w:tab w:val="left" w:pos="993"/>
        </w:tabs>
        <w:spacing w:line="360" w:lineRule="auto"/>
        <w:ind w:left="0" w:firstLine="0"/>
        <w:jc w:val="both"/>
        <w:rPr>
          <w:sz w:val="24"/>
          <w:szCs w:val="24"/>
        </w:rPr>
      </w:pPr>
      <w:r w:rsidRPr="00145E63">
        <w:rPr>
          <w:sz w:val="24"/>
          <w:szCs w:val="24"/>
        </w:rPr>
        <w:t>Если необходимо пояснить отдельные данные, приведенные в документе, то эти данные следует обозначать надстрочными знаками сноски.</w:t>
      </w:r>
    </w:p>
    <w:p w:rsidR="00B57B6E" w:rsidRPr="00145E63" w:rsidRDefault="00B57B6E" w:rsidP="00B57B6E">
      <w:pPr>
        <w:widowControl/>
        <w:numPr>
          <w:ilvl w:val="0"/>
          <w:numId w:val="7"/>
        </w:numPr>
        <w:tabs>
          <w:tab w:val="clear" w:pos="928"/>
          <w:tab w:val="left" w:pos="426"/>
          <w:tab w:val="left" w:pos="993"/>
        </w:tabs>
        <w:spacing w:line="360" w:lineRule="auto"/>
        <w:ind w:left="0" w:firstLine="0"/>
        <w:jc w:val="both"/>
        <w:rPr>
          <w:sz w:val="24"/>
          <w:szCs w:val="24"/>
        </w:rPr>
      </w:pPr>
      <w:r w:rsidRPr="00145E63">
        <w:rPr>
          <w:sz w:val="24"/>
          <w:szCs w:val="24"/>
        </w:rPr>
        <w:t>Сноски в тексте располагают с абзацного отступа в конце страницы, на которой они обозначены, и отделяют от текста короткой тонкой горизонтальной линией с левой стороны, а к данным, расположенным в таблице, в конце таблицы над линией, обозначающей окончание таблицы.</w:t>
      </w:r>
    </w:p>
    <w:p w:rsidR="00B57B6E" w:rsidRPr="00145E63" w:rsidRDefault="00B57B6E" w:rsidP="00B57B6E">
      <w:pPr>
        <w:widowControl/>
        <w:numPr>
          <w:ilvl w:val="0"/>
          <w:numId w:val="7"/>
        </w:numPr>
        <w:tabs>
          <w:tab w:val="clear" w:pos="928"/>
          <w:tab w:val="left" w:pos="426"/>
          <w:tab w:val="left" w:pos="993"/>
        </w:tabs>
        <w:spacing w:line="360" w:lineRule="auto"/>
        <w:ind w:left="0" w:firstLine="0"/>
        <w:jc w:val="both"/>
        <w:rPr>
          <w:sz w:val="24"/>
          <w:szCs w:val="24"/>
        </w:rPr>
      </w:pPr>
      <w:r w:rsidRPr="00145E63">
        <w:rPr>
          <w:sz w:val="24"/>
          <w:szCs w:val="24"/>
        </w:rPr>
        <w:t>Знак сноски ставят непосредственно после того слова, числа, символа, предложения, к которому дается пояснение, и перед текстом пояснения.</w:t>
      </w:r>
    </w:p>
    <w:p w:rsidR="00B57B6E" w:rsidRPr="00145E63" w:rsidRDefault="00B57B6E" w:rsidP="00B57B6E">
      <w:pPr>
        <w:widowControl/>
        <w:numPr>
          <w:ilvl w:val="0"/>
          <w:numId w:val="7"/>
        </w:numPr>
        <w:tabs>
          <w:tab w:val="clear" w:pos="928"/>
          <w:tab w:val="left" w:pos="426"/>
          <w:tab w:val="left" w:pos="993"/>
        </w:tabs>
        <w:spacing w:line="360" w:lineRule="auto"/>
        <w:ind w:left="0" w:firstLine="0"/>
        <w:jc w:val="both"/>
        <w:rPr>
          <w:sz w:val="24"/>
          <w:szCs w:val="24"/>
        </w:rPr>
      </w:pPr>
      <w:r w:rsidRPr="00145E63">
        <w:rPr>
          <w:sz w:val="24"/>
          <w:szCs w:val="24"/>
        </w:rPr>
        <w:t>Знак сноски выполняют арабскими цифрами со скобкой и помещают на уровне верхнего обреза шрифта (подобно этому:  печатающее устройство</w:t>
      </w:r>
      <w:r w:rsidRPr="00145E63">
        <w:rPr>
          <w:sz w:val="24"/>
          <w:szCs w:val="24"/>
          <w:vertAlign w:val="superscript"/>
        </w:rPr>
        <w:t>2</w:t>
      </w:r>
      <w:proofErr w:type="gramStart"/>
      <w:r w:rsidRPr="00145E63">
        <w:rPr>
          <w:sz w:val="24"/>
          <w:szCs w:val="24"/>
        </w:rPr>
        <w:t xml:space="preserve"> )</w:t>
      </w:r>
      <w:proofErr w:type="gramEnd"/>
    </w:p>
    <w:p w:rsidR="00B57B6E" w:rsidRPr="00145E63" w:rsidRDefault="00B57B6E" w:rsidP="00B57B6E">
      <w:pPr>
        <w:widowControl/>
        <w:numPr>
          <w:ilvl w:val="0"/>
          <w:numId w:val="7"/>
        </w:numPr>
        <w:tabs>
          <w:tab w:val="left" w:pos="426"/>
        </w:tabs>
        <w:autoSpaceDE/>
        <w:autoSpaceDN/>
        <w:adjustRightInd/>
        <w:spacing w:line="360" w:lineRule="auto"/>
        <w:ind w:hanging="928"/>
        <w:jc w:val="both"/>
        <w:rPr>
          <w:sz w:val="24"/>
          <w:szCs w:val="24"/>
        </w:rPr>
      </w:pPr>
      <w:r w:rsidRPr="00145E63">
        <w:rPr>
          <w:sz w:val="24"/>
          <w:szCs w:val="24"/>
        </w:rPr>
        <w:t xml:space="preserve">Нумерация сносок отдельная для каждой страницы. </w:t>
      </w:r>
    </w:p>
    <w:p w:rsidR="00B57B6E" w:rsidRPr="00145E63" w:rsidRDefault="00B57B6E" w:rsidP="00B57B6E">
      <w:pPr>
        <w:spacing w:after="200" w:line="276" w:lineRule="auto"/>
        <w:rPr>
          <w:sz w:val="24"/>
          <w:szCs w:val="24"/>
        </w:rPr>
      </w:pPr>
      <w:r w:rsidRPr="00145E63">
        <w:rPr>
          <w:sz w:val="24"/>
          <w:szCs w:val="24"/>
        </w:rPr>
        <w:br w:type="page"/>
      </w:r>
    </w:p>
    <w:p w:rsidR="00B57B6E" w:rsidRPr="00145E63" w:rsidRDefault="00B57B6E" w:rsidP="00B57B6E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1.4.3</w:t>
      </w:r>
      <w:r w:rsidRPr="00145E63">
        <w:rPr>
          <w:sz w:val="24"/>
          <w:szCs w:val="24"/>
        </w:rPr>
        <w:t xml:space="preserve"> Образец оформления списка литературы</w:t>
      </w:r>
    </w:p>
    <w:p w:rsidR="00B57B6E" w:rsidRPr="00145E63" w:rsidRDefault="00B57B6E" w:rsidP="00B57B6E">
      <w:pPr>
        <w:spacing w:line="360" w:lineRule="auto"/>
        <w:jc w:val="both"/>
        <w:rPr>
          <w:sz w:val="24"/>
          <w:szCs w:val="24"/>
        </w:rPr>
      </w:pPr>
      <w:r w:rsidRPr="00145E63">
        <w:rPr>
          <w:sz w:val="24"/>
          <w:szCs w:val="24"/>
        </w:rPr>
        <w:tab/>
        <w:t>Требования к оформлению списка литературы основаны на ГОСТ 7.1–2003. ГОСТ 7.1–2003 определяет общие требования и правила составления библиографического описания документа, его части или группы документов: набор областей и элементов библиографического описания, последовательность их расположения, наполнение и способ. Выдержки из него приведены только в учебных целях. Во всех других случаях необходимо ссылаться на официальный текст.</w:t>
      </w:r>
    </w:p>
    <w:p w:rsidR="00B57B6E" w:rsidRPr="00145E63" w:rsidRDefault="00B57B6E" w:rsidP="00B57B6E">
      <w:pPr>
        <w:pStyle w:val="a5"/>
        <w:spacing w:before="0" w:beforeAutospacing="0" w:after="0" w:afterAutospacing="0" w:line="360" w:lineRule="auto"/>
        <w:ind w:firstLine="708"/>
      </w:pPr>
      <w:r w:rsidRPr="00084BC2">
        <w:rPr>
          <w:b/>
          <w:bCs/>
        </w:rPr>
        <w:t>Расположение литературы в списке</w:t>
      </w:r>
    </w:p>
    <w:p w:rsidR="00B57B6E" w:rsidRPr="00145E63" w:rsidRDefault="00B57B6E" w:rsidP="00B57B6E">
      <w:pPr>
        <w:pStyle w:val="a5"/>
        <w:spacing w:before="0" w:beforeAutospacing="0" w:after="0" w:afterAutospacing="0" w:line="360" w:lineRule="auto"/>
        <w:ind w:firstLine="708"/>
      </w:pPr>
      <w:r w:rsidRPr="00145E63">
        <w:t xml:space="preserve">Список использованных источников и литературы следует составлять в следующем порядке: </w:t>
      </w:r>
    </w:p>
    <w:p w:rsidR="00B57B6E" w:rsidRPr="00145E63" w:rsidRDefault="00B57B6E" w:rsidP="00B57B6E">
      <w:pPr>
        <w:widowControl/>
        <w:numPr>
          <w:ilvl w:val="0"/>
          <w:numId w:val="3"/>
        </w:numPr>
        <w:autoSpaceDE/>
        <w:autoSpaceDN/>
        <w:adjustRightInd/>
        <w:spacing w:line="360" w:lineRule="auto"/>
        <w:ind w:firstLine="0"/>
        <w:rPr>
          <w:sz w:val="24"/>
          <w:szCs w:val="24"/>
        </w:rPr>
      </w:pPr>
      <w:r w:rsidRPr="00145E63">
        <w:rPr>
          <w:iCs/>
          <w:sz w:val="24"/>
          <w:szCs w:val="24"/>
        </w:rPr>
        <w:t>официальные документы</w:t>
      </w:r>
    </w:p>
    <w:p w:rsidR="00B57B6E" w:rsidRPr="00145E63" w:rsidRDefault="00B57B6E" w:rsidP="00B57B6E">
      <w:pPr>
        <w:spacing w:line="360" w:lineRule="auto"/>
        <w:ind w:left="360"/>
        <w:rPr>
          <w:sz w:val="24"/>
          <w:szCs w:val="24"/>
        </w:rPr>
      </w:pPr>
      <w:r w:rsidRPr="00145E63">
        <w:rPr>
          <w:sz w:val="24"/>
          <w:szCs w:val="24"/>
        </w:rPr>
        <w:t xml:space="preserve">официальные акты, документы общественных организаций, политических партий, постановления (в обратно - хронологическом порядке: вначале новые, затем принятые ранее) </w:t>
      </w:r>
    </w:p>
    <w:p w:rsidR="00B57B6E" w:rsidRPr="00145E63" w:rsidRDefault="00B57B6E" w:rsidP="00B57B6E">
      <w:pPr>
        <w:widowControl/>
        <w:numPr>
          <w:ilvl w:val="0"/>
          <w:numId w:val="3"/>
        </w:numPr>
        <w:autoSpaceDE/>
        <w:autoSpaceDN/>
        <w:adjustRightInd/>
        <w:spacing w:line="360" w:lineRule="auto"/>
        <w:ind w:firstLine="0"/>
        <w:rPr>
          <w:sz w:val="24"/>
          <w:szCs w:val="24"/>
        </w:rPr>
      </w:pPr>
      <w:r w:rsidRPr="00145E63">
        <w:rPr>
          <w:iCs/>
          <w:sz w:val="24"/>
          <w:szCs w:val="24"/>
        </w:rPr>
        <w:t>исторические источники</w:t>
      </w:r>
    </w:p>
    <w:p w:rsidR="00B57B6E" w:rsidRPr="00145E63" w:rsidRDefault="00B57B6E" w:rsidP="00B57B6E">
      <w:pPr>
        <w:spacing w:line="360" w:lineRule="auto"/>
        <w:ind w:left="360"/>
        <w:rPr>
          <w:sz w:val="24"/>
          <w:szCs w:val="24"/>
        </w:rPr>
      </w:pPr>
      <w:r w:rsidRPr="00145E63">
        <w:rPr>
          <w:sz w:val="24"/>
          <w:szCs w:val="24"/>
        </w:rPr>
        <w:t>а) неопубликованные источники</w:t>
      </w:r>
      <w:proofErr w:type="gramStart"/>
      <w:r w:rsidRPr="00145E63">
        <w:rPr>
          <w:sz w:val="24"/>
          <w:szCs w:val="24"/>
        </w:rPr>
        <w:t xml:space="preserve"> :</w:t>
      </w:r>
      <w:proofErr w:type="gramEnd"/>
      <w:r w:rsidRPr="00145E63">
        <w:rPr>
          <w:sz w:val="24"/>
          <w:szCs w:val="24"/>
        </w:rPr>
        <w:t xml:space="preserve"> архивные документы, рукописные материалы </w:t>
      </w:r>
    </w:p>
    <w:p w:rsidR="00B57B6E" w:rsidRPr="00145E63" w:rsidRDefault="00B57B6E" w:rsidP="00B57B6E">
      <w:pPr>
        <w:pStyle w:val="a5"/>
        <w:spacing w:before="0" w:beforeAutospacing="0" w:after="0" w:afterAutospacing="0" w:line="360" w:lineRule="auto"/>
        <w:ind w:left="360"/>
      </w:pPr>
      <w:r w:rsidRPr="00145E63">
        <w:t xml:space="preserve">б) опубликованные источники </w:t>
      </w:r>
    </w:p>
    <w:p w:rsidR="00B57B6E" w:rsidRPr="00145E63" w:rsidRDefault="00B57B6E" w:rsidP="00B57B6E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ind w:firstLine="0"/>
      </w:pPr>
      <w:r w:rsidRPr="00145E63">
        <w:t xml:space="preserve">статистические материалы, мемуары, дневники, письма. </w:t>
      </w:r>
    </w:p>
    <w:p w:rsidR="00B57B6E" w:rsidRPr="00145E63" w:rsidRDefault="00B57B6E" w:rsidP="00B57B6E">
      <w:pPr>
        <w:widowControl/>
        <w:numPr>
          <w:ilvl w:val="0"/>
          <w:numId w:val="3"/>
        </w:numPr>
        <w:autoSpaceDE/>
        <w:autoSpaceDN/>
        <w:adjustRightInd/>
        <w:spacing w:line="360" w:lineRule="auto"/>
        <w:ind w:firstLine="0"/>
        <w:rPr>
          <w:sz w:val="24"/>
          <w:szCs w:val="24"/>
        </w:rPr>
      </w:pPr>
      <w:r w:rsidRPr="00145E63">
        <w:rPr>
          <w:iCs/>
          <w:sz w:val="24"/>
          <w:szCs w:val="24"/>
        </w:rPr>
        <w:t>научная литература</w:t>
      </w:r>
    </w:p>
    <w:p w:rsidR="00B57B6E" w:rsidRPr="00145E63" w:rsidRDefault="00B57B6E" w:rsidP="00B57B6E">
      <w:pPr>
        <w:spacing w:line="360" w:lineRule="auto"/>
        <w:ind w:left="360"/>
        <w:rPr>
          <w:sz w:val="24"/>
          <w:szCs w:val="24"/>
        </w:rPr>
      </w:pPr>
      <w:r w:rsidRPr="00145E63">
        <w:rPr>
          <w:sz w:val="24"/>
          <w:szCs w:val="24"/>
        </w:rPr>
        <w:t xml:space="preserve">(Литература приводится в алфавите авторов и названий книг). </w:t>
      </w:r>
    </w:p>
    <w:p w:rsidR="00B57B6E" w:rsidRPr="00145E63" w:rsidRDefault="00B57B6E" w:rsidP="00B57B6E">
      <w:pPr>
        <w:pStyle w:val="a5"/>
        <w:spacing w:before="0" w:beforeAutospacing="0" w:after="0" w:afterAutospacing="0" w:line="360" w:lineRule="auto"/>
        <w:ind w:left="360"/>
        <w:jc w:val="both"/>
      </w:pPr>
      <w:r w:rsidRPr="00145E63">
        <w:rPr>
          <w:b/>
          <w:bCs/>
        </w:rPr>
        <w:t>!</w:t>
      </w:r>
      <w:r w:rsidRPr="00145E63">
        <w:t xml:space="preserve"> Не следует отделять книги от статей. (Сведения о произведениях одного автора должны быть собраны вместе). </w:t>
      </w:r>
    </w:p>
    <w:p w:rsidR="00B57B6E" w:rsidRPr="00145E63" w:rsidRDefault="00B57B6E" w:rsidP="00B57B6E">
      <w:pPr>
        <w:widowControl/>
        <w:numPr>
          <w:ilvl w:val="0"/>
          <w:numId w:val="3"/>
        </w:numPr>
        <w:autoSpaceDE/>
        <w:autoSpaceDN/>
        <w:adjustRightInd/>
        <w:spacing w:line="360" w:lineRule="auto"/>
        <w:ind w:firstLine="0"/>
        <w:rPr>
          <w:sz w:val="24"/>
          <w:szCs w:val="24"/>
        </w:rPr>
      </w:pPr>
      <w:proofErr w:type="gramStart"/>
      <w:r w:rsidRPr="00145E63">
        <w:rPr>
          <w:iCs/>
          <w:sz w:val="24"/>
          <w:szCs w:val="24"/>
        </w:rPr>
        <w:t>с</w:t>
      </w:r>
      <w:proofErr w:type="gramEnd"/>
      <w:r w:rsidRPr="00145E63">
        <w:rPr>
          <w:iCs/>
          <w:sz w:val="24"/>
          <w:szCs w:val="24"/>
        </w:rPr>
        <w:t>правочная литература</w:t>
      </w:r>
    </w:p>
    <w:p w:rsidR="00B57B6E" w:rsidRPr="00145E63" w:rsidRDefault="00B57B6E" w:rsidP="00B57B6E">
      <w:pPr>
        <w:widowControl/>
        <w:numPr>
          <w:ilvl w:val="0"/>
          <w:numId w:val="3"/>
        </w:numPr>
        <w:autoSpaceDE/>
        <w:autoSpaceDN/>
        <w:adjustRightInd/>
        <w:spacing w:line="360" w:lineRule="auto"/>
        <w:ind w:firstLine="0"/>
        <w:rPr>
          <w:sz w:val="24"/>
          <w:szCs w:val="24"/>
        </w:rPr>
      </w:pPr>
      <w:r w:rsidRPr="00145E63">
        <w:rPr>
          <w:iCs/>
          <w:sz w:val="24"/>
          <w:szCs w:val="24"/>
        </w:rPr>
        <w:t>иностранная литература</w:t>
      </w:r>
    </w:p>
    <w:p w:rsidR="00B57B6E" w:rsidRPr="00145E63" w:rsidRDefault="00B57B6E" w:rsidP="00B57B6E">
      <w:pPr>
        <w:spacing w:line="360" w:lineRule="auto"/>
        <w:ind w:left="360"/>
        <w:rPr>
          <w:sz w:val="24"/>
          <w:szCs w:val="24"/>
        </w:rPr>
      </w:pPr>
      <w:r w:rsidRPr="00145E63">
        <w:rPr>
          <w:sz w:val="24"/>
          <w:szCs w:val="24"/>
        </w:rPr>
        <w:t xml:space="preserve">(помещается после работы на русском языке, через пробел) </w:t>
      </w:r>
    </w:p>
    <w:p w:rsidR="00B57B6E" w:rsidRPr="00145E63" w:rsidRDefault="00B57B6E" w:rsidP="00B57B6E">
      <w:pPr>
        <w:widowControl/>
        <w:numPr>
          <w:ilvl w:val="0"/>
          <w:numId w:val="3"/>
        </w:numPr>
        <w:autoSpaceDE/>
        <w:autoSpaceDN/>
        <w:adjustRightInd/>
        <w:spacing w:line="360" w:lineRule="auto"/>
        <w:ind w:firstLine="0"/>
        <w:rPr>
          <w:sz w:val="24"/>
          <w:szCs w:val="24"/>
        </w:rPr>
      </w:pPr>
      <w:r w:rsidRPr="00145E63">
        <w:rPr>
          <w:iCs/>
          <w:sz w:val="24"/>
          <w:szCs w:val="24"/>
        </w:rPr>
        <w:t>библиографические указатели</w:t>
      </w:r>
    </w:p>
    <w:p w:rsidR="00B57B6E" w:rsidRPr="00145E63" w:rsidRDefault="00B57B6E" w:rsidP="00B57B6E">
      <w:pPr>
        <w:widowControl/>
        <w:numPr>
          <w:ilvl w:val="0"/>
          <w:numId w:val="3"/>
        </w:numPr>
        <w:autoSpaceDE/>
        <w:autoSpaceDN/>
        <w:adjustRightInd/>
        <w:spacing w:line="360" w:lineRule="auto"/>
        <w:ind w:firstLine="0"/>
        <w:rPr>
          <w:sz w:val="24"/>
          <w:szCs w:val="24"/>
        </w:rPr>
      </w:pPr>
      <w:r w:rsidRPr="00145E63">
        <w:rPr>
          <w:iCs/>
          <w:sz w:val="24"/>
          <w:szCs w:val="24"/>
        </w:rPr>
        <w:t>описание электронных ресурсов.</w:t>
      </w:r>
    </w:p>
    <w:p w:rsidR="00B57B6E" w:rsidRPr="00145E63" w:rsidRDefault="00B57B6E" w:rsidP="00B57B6E">
      <w:pPr>
        <w:spacing w:line="360" w:lineRule="auto"/>
        <w:ind w:left="360"/>
        <w:rPr>
          <w:sz w:val="24"/>
          <w:szCs w:val="24"/>
        </w:rPr>
      </w:pPr>
    </w:p>
    <w:p w:rsidR="00B57B6E" w:rsidRPr="00084BC2" w:rsidRDefault="00B57B6E" w:rsidP="00B57B6E">
      <w:pPr>
        <w:spacing w:line="360" w:lineRule="auto"/>
        <w:ind w:firstLine="708"/>
        <w:rPr>
          <w:b/>
          <w:sz w:val="24"/>
          <w:szCs w:val="24"/>
        </w:rPr>
      </w:pPr>
      <w:r w:rsidRPr="00084BC2">
        <w:rPr>
          <w:b/>
          <w:iCs/>
          <w:sz w:val="24"/>
          <w:szCs w:val="24"/>
        </w:rPr>
        <w:t>Примеры библиографических ссылок</w:t>
      </w:r>
    </w:p>
    <w:p w:rsidR="00B57B6E" w:rsidRPr="00145E63" w:rsidRDefault="00B57B6E" w:rsidP="00B57B6E">
      <w:pPr>
        <w:spacing w:line="360" w:lineRule="auto"/>
        <w:jc w:val="center"/>
        <w:outlineLvl w:val="4"/>
        <w:rPr>
          <w:sz w:val="24"/>
          <w:szCs w:val="24"/>
        </w:rPr>
      </w:pPr>
      <w:r w:rsidRPr="00145E63">
        <w:rPr>
          <w:bCs/>
          <w:sz w:val="24"/>
          <w:szCs w:val="24"/>
        </w:rPr>
        <w:t xml:space="preserve">Книга </w:t>
      </w:r>
      <w:r w:rsidRPr="00145E63">
        <w:rPr>
          <w:sz w:val="24"/>
          <w:szCs w:val="24"/>
        </w:rPr>
        <w:t>одного автора</w:t>
      </w:r>
    </w:p>
    <w:p w:rsidR="00B57B6E" w:rsidRPr="00145E63" w:rsidRDefault="00B57B6E" w:rsidP="00B57B6E">
      <w:pPr>
        <w:pStyle w:val="p"/>
        <w:spacing w:before="0" w:beforeAutospacing="0" w:after="0" w:afterAutospacing="0" w:line="360" w:lineRule="auto"/>
        <w:jc w:val="both"/>
        <w:outlineLvl w:val="4"/>
      </w:pPr>
      <w:r w:rsidRPr="00145E63">
        <w:rPr>
          <w:b/>
        </w:rPr>
        <w:t xml:space="preserve">Семенов В. В. </w:t>
      </w:r>
      <w:r w:rsidRPr="00145E63">
        <w:t>Философия:</w:t>
      </w:r>
      <w:r w:rsidRPr="00145E63">
        <w:rPr>
          <w:b/>
        </w:rPr>
        <w:t xml:space="preserve"> </w:t>
      </w:r>
      <w:r w:rsidRPr="00145E63">
        <w:t>итог тысячелетий. Философская психология [Текст] / В. В. Семенов ; Рос</w:t>
      </w:r>
      <w:proofErr w:type="gramStart"/>
      <w:r w:rsidRPr="00145E63">
        <w:t>.</w:t>
      </w:r>
      <w:proofErr w:type="gramEnd"/>
      <w:r w:rsidRPr="00145E63">
        <w:t xml:space="preserve"> </w:t>
      </w:r>
      <w:proofErr w:type="gramStart"/>
      <w:r w:rsidRPr="00145E63">
        <w:t>а</w:t>
      </w:r>
      <w:proofErr w:type="gramEnd"/>
      <w:r w:rsidRPr="00145E63">
        <w:t xml:space="preserve">кад. наук, </w:t>
      </w:r>
      <w:proofErr w:type="spellStart"/>
      <w:r w:rsidRPr="00145E63">
        <w:t>Пущин</w:t>
      </w:r>
      <w:proofErr w:type="spellEnd"/>
      <w:r w:rsidRPr="00145E63">
        <w:t xml:space="preserve">. </w:t>
      </w:r>
      <w:proofErr w:type="spellStart"/>
      <w:r w:rsidRPr="00145E63">
        <w:t>науч</w:t>
      </w:r>
      <w:proofErr w:type="spellEnd"/>
      <w:r w:rsidRPr="00145E63">
        <w:t xml:space="preserve">. центр, </w:t>
      </w:r>
      <w:proofErr w:type="spellStart"/>
      <w:r w:rsidRPr="00145E63">
        <w:t>Ин-т</w:t>
      </w:r>
      <w:proofErr w:type="spellEnd"/>
      <w:r w:rsidRPr="00145E63">
        <w:t xml:space="preserve"> биофизики клетки, Акад. проблем сохранения жизни. – Пущино</w:t>
      </w:r>
      <w:proofErr w:type="gramStart"/>
      <w:r w:rsidRPr="00145E63">
        <w:t xml:space="preserve"> :</w:t>
      </w:r>
      <w:proofErr w:type="gramEnd"/>
      <w:r w:rsidRPr="00145E63">
        <w:t xml:space="preserve"> ПНЦ РАН, 2000. – 64 с.  –  </w:t>
      </w:r>
      <w:r w:rsidRPr="00145E63">
        <w:rPr>
          <w:lang w:val="en-US"/>
        </w:rPr>
        <w:t>ISBN</w:t>
      </w:r>
      <w:r w:rsidRPr="00145E63">
        <w:t xml:space="preserve"> 5-201-14433-0.</w:t>
      </w:r>
    </w:p>
    <w:p w:rsidR="00B57B6E" w:rsidRPr="00145E63" w:rsidRDefault="00B57B6E" w:rsidP="00B57B6E">
      <w:pPr>
        <w:pStyle w:val="p"/>
        <w:spacing w:before="0" w:beforeAutospacing="0" w:after="0" w:afterAutospacing="0" w:line="360" w:lineRule="auto"/>
        <w:jc w:val="both"/>
        <w:outlineLvl w:val="4"/>
      </w:pPr>
      <w:r w:rsidRPr="00145E63">
        <w:rPr>
          <w:b/>
        </w:rPr>
        <w:lastRenderedPageBreak/>
        <w:t>Мюссе Л.</w:t>
      </w:r>
      <w:r w:rsidRPr="00145E63">
        <w:rPr>
          <w:b/>
          <w:bCs/>
        </w:rPr>
        <w:t xml:space="preserve"> </w:t>
      </w:r>
      <w:r w:rsidRPr="00145E63">
        <w:t>Варварские нашествия на Западную Европу [Текст]</w:t>
      </w:r>
      <w:proofErr w:type="gramStart"/>
      <w:r w:rsidRPr="00145E63">
        <w:t xml:space="preserve"> :</w:t>
      </w:r>
      <w:proofErr w:type="gramEnd"/>
      <w:r w:rsidRPr="00145E63">
        <w:t xml:space="preserve"> вторая волна / Люсьен Мюссе ; перевод с фр. А. Тополева ; [примеч. А. Ю. </w:t>
      </w:r>
      <w:proofErr w:type="spellStart"/>
      <w:r w:rsidRPr="00145E63">
        <w:t>Карчинского</w:t>
      </w:r>
      <w:proofErr w:type="spellEnd"/>
      <w:r w:rsidRPr="00145E63">
        <w:t>]. – СПб</w:t>
      </w:r>
      <w:proofErr w:type="gramStart"/>
      <w:r w:rsidRPr="00145E63">
        <w:t xml:space="preserve">. : </w:t>
      </w:r>
      <w:proofErr w:type="gramEnd"/>
      <w:r w:rsidRPr="00145E63">
        <w:t xml:space="preserve">Евразия, 2001. – 344 с. – </w:t>
      </w:r>
      <w:r w:rsidRPr="00145E63">
        <w:rPr>
          <w:lang w:val="en-US"/>
        </w:rPr>
        <w:t>ISBN</w:t>
      </w:r>
      <w:r w:rsidRPr="00145E63">
        <w:t xml:space="preserve"> 5-8071-0087-5.</w:t>
      </w:r>
    </w:p>
    <w:p w:rsidR="00B57B6E" w:rsidRPr="00145E63" w:rsidRDefault="00B57B6E" w:rsidP="00B57B6E">
      <w:pPr>
        <w:pStyle w:val="p"/>
        <w:spacing w:before="0" w:beforeAutospacing="0" w:after="0" w:afterAutospacing="0" w:line="360" w:lineRule="auto"/>
        <w:jc w:val="center"/>
        <w:outlineLvl w:val="4"/>
      </w:pPr>
      <w:r w:rsidRPr="00145E63">
        <w:rPr>
          <w:bCs/>
        </w:rPr>
        <w:t xml:space="preserve">Книга </w:t>
      </w:r>
      <w:r w:rsidRPr="00145E63">
        <w:t>двух авторов</w:t>
      </w:r>
    </w:p>
    <w:p w:rsidR="00B57B6E" w:rsidRPr="00145E63" w:rsidRDefault="00B57B6E" w:rsidP="00B57B6E">
      <w:pPr>
        <w:pStyle w:val="p"/>
        <w:spacing w:before="0" w:beforeAutospacing="0" w:after="0" w:afterAutospacing="0" w:line="360" w:lineRule="auto"/>
        <w:jc w:val="both"/>
        <w:outlineLvl w:val="4"/>
      </w:pPr>
      <w:r w:rsidRPr="00145E63">
        <w:rPr>
          <w:b/>
        </w:rPr>
        <w:t>Бочаров И. Н.</w:t>
      </w:r>
      <w:r w:rsidRPr="00145E63">
        <w:t xml:space="preserve"> Кипренский [Текст] / Иван Бочаров, Юлия </w:t>
      </w:r>
      <w:proofErr w:type="spellStart"/>
      <w:r w:rsidRPr="00145E63">
        <w:t>Глушакова</w:t>
      </w:r>
      <w:proofErr w:type="spellEnd"/>
      <w:r w:rsidRPr="00145E63">
        <w:t>. – 2-е изд., знач. доп. – М.</w:t>
      </w:r>
      <w:proofErr w:type="gramStart"/>
      <w:r w:rsidRPr="00145E63">
        <w:t xml:space="preserve"> :</w:t>
      </w:r>
      <w:proofErr w:type="gramEnd"/>
      <w:r w:rsidRPr="00145E63">
        <w:t xml:space="preserve"> Молодая гвардия, 2001. – 390 с. –  </w:t>
      </w:r>
      <w:r w:rsidRPr="00145E63">
        <w:rPr>
          <w:lang w:val="en-US"/>
        </w:rPr>
        <w:t>ISBN</w:t>
      </w:r>
      <w:r w:rsidRPr="00145E63">
        <w:t xml:space="preserve"> 5-235-02408-7.</w:t>
      </w:r>
    </w:p>
    <w:p w:rsidR="00B57B6E" w:rsidRPr="00145E63" w:rsidRDefault="00B57B6E" w:rsidP="00B57B6E">
      <w:pPr>
        <w:pStyle w:val="p"/>
        <w:spacing w:before="0" w:beforeAutospacing="0" w:after="0" w:afterAutospacing="0" w:line="360" w:lineRule="auto"/>
        <w:jc w:val="both"/>
        <w:outlineLvl w:val="4"/>
      </w:pPr>
    </w:p>
    <w:p w:rsidR="00B57B6E" w:rsidRPr="00145E63" w:rsidRDefault="00B57B6E" w:rsidP="00B57B6E">
      <w:pPr>
        <w:pStyle w:val="p"/>
        <w:spacing w:before="0" w:beforeAutospacing="0" w:after="0" w:afterAutospacing="0" w:line="360" w:lineRule="auto"/>
        <w:jc w:val="center"/>
        <w:outlineLvl w:val="4"/>
      </w:pPr>
      <w:r w:rsidRPr="00145E63">
        <w:rPr>
          <w:bCs/>
        </w:rPr>
        <w:t xml:space="preserve">Книга </w:t>
      </w:r>
      <w:r w:rsidRPr="00145E63">
        <w:t>трёх авторов</w:t>
      </w:r>
    </w:p>
    <w:p w:rsidR="00B57B6E" w:rsidRPr="00145E63" w:rsidRDefault="00B57B6E" w:rsidP="00B57B6E">
      <w:pPr>
        <w:pStyle w:val="p"/>
        <w:spacing w:before="0" w:beforeAutospacing="0" w:after="0" w:afterAutospacing="0" w:line="360" w:lineRule="auto"/>
        <w:jc w:val="both"/>
        <w:outlineLvl w:val="4"/>
      </w:pPr>
      <w:proofErr w:type="spellStart"/>
      <w:r w:rsidRPr="00145E63">
        <w:rPr>
          <w:b/>
        </w:rPr>
        <w:t>Перроун</w:t>
      </w:r>
      <w:proofErr w:type="spellEnd"/>
      <w:r w:rsidRPr="00145E63">
        <w:rPr>
          <w:b/>
        </w:rPr>
        <w:t xml:space="preserve"> П. Д.</w:t>
      </w:r>
      <w:r w:rsidRPr="00145E63">
        <w:t xml:space="preserve"> Создание корпоративных систем на базе </w:t>
      </w:r>
      <w:r w:rsidRPr="00145E63">
        <w:rPr>
          <w:lang w:val="en-US"/>
        </w:rPr>
        <w:t>Java</w:t>
      </w:r>
      <w:r w:rsidRPr="00145E63">
        <w:t xml:space="preserve"> 2 </w:t>
      </w:r>
      <w:r w:rsidRPr="00145E63">
        <w:rPr>
          <w:lang w:val="en-US"/>
        </w:rPr>
        <w:t>Enterprise</w:t>
      </w:r>
      <w:r w:rsidRPr="00145E63">
        <w:t xml:space="preserve"> </w:t>
      </w:r>
      <w:r w:rsidRPr="00145E63">
        <w:rPr>
          <w:lang w:val="en-US"/>
        </w:rPr>
        <w:t>Edition</w:t>
      </w:r>
      <w:r w:rsidRPr="00145E63">
        <w:t xml:space="preserve"> [Текст] : рук</w:t>
      </w:r>
      <w:proofErr w:type="gramStart"/>
      <w:r w:rsidRPr="00145E63">
        <w:t>.</w:t>
      </w:r>
      <w:proofErr w:type="gramEnd"/>
      <w:r w:rsidRPr="00145E63">
        <w:t xml:space="preserve"> </w:t>
      </w:r>
      <w:proofErr w:type="gramStart"/>
      <w:r w:rsidRPr="00145E63">
        <w:t>р</w:t>
      </w:r>
      <w:proofErr w:type="gramEnd"/>
      <w:r w:rsidRPr="00145E63">
        <w:t xml:space="preserve">азработчика : [пер. с англ.] / Поль Дж. </w:t>
      </w:r>
      <w:proofErr w:type="spellStart"/>
      <w:r w:rsidRPr="00145E63">
        <w:t>Перроун</w:t>
      </w:r>
      <w:proofErr w:type="spellEnd"/>
      <w:r w:rsidRPr="00145E63">
        <w:t xml:space="preserve">, </w:t>
      </w:r>
      <w:proofErr w:type="spellStart"/>
      <w:r w:rsidRPr="00145E63">
        <w:t>Венката</w:t>
      </w:r>
      <w:proofErr w:type="spellEnd"/>
      <w:r w:rsidRPr="00145E63">
        <w:t xml:space="preserve"> С. Р. «Кришна», Р. </w:t>
      </w:r>
      <w:proofErr w:type="spellStart"/>
      <w:r w:rsidRPr="00145E63">
        <w:t>Чаганти</w:t>
      </w:r>
      <w:proofErr w:type="spellEnd"/>
      <w:r w:rsidRPr="00145E63">
        <w:t>. – М. [и др.]</w:t>
      </w:r>
      <w:proofErr w:type="gramStart"/>
      <w:r w:rsidRPr="00145E63">
        <w:t xml:space="preserve"> :</w:t>
      </w:r>
      <w:proofErr w:type="gramEnd"/>
      <w:r w:rsidRPr="00145E63">
        <w:t xml:space="preserve"> Вильямс, 2001. – 1179 с. – Перевод изд.: </w:t>
      </w:r>
      <w:r w:rsidRPr="00145E63">
        <w:rPr>
          <w:lang w:val="en-US"/>
        </w:rPr>
        <w:t>Building</w:t>
      </w:r>
      <w:r w:rsidRPr="00145E63">
        <w:t xml:space="preserve"> </w:t>
      </w:r>
      <w:r w:rsidRPr="00145E63">
        <w:rPr>
          <w:lang w:val="en-US"/>
        </w:rPr>
        <w:t>Java</w:t>
      </w:r>
      <w:r w:rsidRPr="00145E63">
        <w:t xml:space="preserve"> </w:t>
      </w:r>
      <w:r w:rsidRPr="00145E63">
        <w:rPr>
          <w:lang w:val="en-US"/>
        </w:rPr>
        <w:t>Enterprise</w:t>
      </w:r>
      <w:r w:rsidRPr="00145E63">
        <w:t xml:space="preserve"> </w:t>
      </w:r>
      <w:r w:rsidRPr="00145E63">
        <w:rPr>
          <w:lang w:val="en-US"/>
        </w:rPr>
        <w:t>systems</w:t>
      </w:r>
      <w:r w:rsidRPr="00145E63">
        <w:t xml:space="preserve"> </w:t>
      </w:r>
      <w:r w:rsidRPr="00145E63">
        <w:rPr>
          <w:lang w:val="en-US"/>
        </w:rPr>
        <w:t>with</w:t>
      </w:r>
      <w:r w:rsidRPr="00145E63">
        <w:t xml:space="preserve"> </w:t>
      </w:r>
      <w:r w:rsidRPr="00145E63">
        <w:rPr>
          <w:lang w:val="en-US"/>
        </w:rPr>
        <w:t>J</w:t>
      </w:r>
      <w:r w:rsidRPr="00145E63">
        <w:t>2</w:t>
      </w:r>
      <w:r w:rsidRPr="00145E63">
        <w:rPr>
          <w:lang w:val="en-US"/>
        </w:rPr>
        <w:t>EE</w:t>
      </w:r>
      <w:r w:rsidRPr="00145E63">
        <w:t xml:space="preserve"> / </w:t>
      </w:r>
      <w:r w:rsidRPr="00145E63">
        <w:rPr>
          <w:lang w:val="en-US"/>
        </w:rPr>
        <w:t>Paul</w:t>
      </w:r>
      <w:r w:rsidRPr="00145E63">
        <w:t xml:space="preserve"> </w:t>
      </w:r>
      <w:r w:rsidRPr="00145E63">
        <w:rPr>
          <w:lang w:val="en-US"/>
        </w:rPr>
        <w:t>J</w:t>
      </w:r>
      <w:r w:rsidRPr="00145E63">
        <w:t xml:space="preserve">. </w:t>
      </w:r>
      <w:proofErr w:type="spellStart"/>
      <w:r w:rsidRPr="00145E63">
        <w:rPr>
          <w:lang w:val="en-US"/>
        </w:rPr>
        <w:t>Perrone</w:t>
      </w:r>
      <w:proofErr w:type="spellEnd"/>
      <w:r w:rsidRPr="00145E63">
        <w:t xml:space="preserve">, </w:t>
      </w:r>
      <w:proofErr w:type="spellStart"/>
      <w:r w:rsidRPr="00145E63">
        <w:rPr>
          <w:lang w:val="en-US"/>
        </w:rPr>
        <w:t>Venkata</w:t>
      </w:r>
      <w:proofErr w:type="spellEnd"/>
      <w:r w:rsidRPr="00145E63">
        <w:t xml:space="preserve"> </w:t>
      </w:r>
      <w:r w:rsidRPr="00145E63">
        <w:rPr>
          <w:lang w:val="en-US"/>
        </w:rPr>
        <w:t>S</w:t>
      </w:r>
      <w:r w:rsidRPr="00145E63">
        <w:t xml:space="preserve">. </w:t>
      </w:r>
      <w:r w:rsidRPr="00145E63">
        <w:rPr>
          <w:lang w:val="en-US"/>
        </w:rPr>
        <w:t>R</w:t>
      </w:r>
      <w:r w:rsidRPr="00145E63">
        <w:t>. (</w:t>
      </w:r>
      <w:r w:rsidRPr="00145E63">
        <w:rPr>
          <w:lang w:val="en-US"/>
        </w:rPr>
        <w:t>Krishna</w:t>
      </w:r>
      <w:r w:rsidRPr="00145E63">
        <w:t xml:space="preserve">), </w:t>
      </w:r>
      <w:r w:rsidRPr="00145E63">
        <w:rPr>
          <w:lang w:val="en-US"/>
        </w:rPr>
        <w:t>R</w:t>
      </w:r>
      <w:r w:rsidRPr="00145E63">
        <w:t xml:space="preserve">. </w:t>
      </w:r>
      <w:proofErr w:type="spellStart"/>
      <w:r w:rsidRPr="00145E63">
        <w:rPr>
          <w:lang w:val="en-US"/>
        </w:rPr>
        <w:t>Chaganti</w:t>
      </w:r>
      <w:proofErr w:type="spellEnd"/>
      <w:r w:rsidRPr="00145E63">
        <w:t xml:space="preserve">. </w:t>
      </w:r>
      <w:r w:rsidRPr="00145E63">
        <w:rPr>
          <w:lang w:val="en-US"/>
        </w:rPr>
        <w:t>Indianapolis</w:t>
      </w:r>
      <w:r w:rsidRPr="00145E63">
        <w:t xml:space="preserve">. – </w:t>
      </w:r>
      <w:r w:rsidRPr="00145E63">
        <w:rPr>
          <w:lang w:val="en-US"/>
        </w:rPr>
        <w:t>ISBN</w:t>
      </w:r>
      <w:r w:rsidRPr="00145E63">
        <w:t xml:space="preserve"> 5-8459-0168-5. </w:t>
      </w:r>
    </w:p>
    <w:p w:rsidR="00B57B6E" w:rsidRPr="00145E63" w:rsidRDefault="00B57B6E" w:rsidP="00B57B6E">
      <w:pPr>
        <w:pStyle w:val="p"/>
        <w:spacing w:before="0" w:beforeAutospacing="0" w:after="0" w:afterAutospacing="0" w:line="360" w:lineRule="auto"/>
        <w:jc w:val="both"/>
        <w:outlineLvl w:val="4"/>
      </w:pPr>
    </w:p>
    <w:p w:rsidR="00B57B6E" w:rsidRPr="00145E63" w:rsidRDefault="00B57B6E" w:rsidP="00B57B6E">
      <w:pPr>
        <w:pStyle w:val="p"/>
        <w:spacing w:before="0" w:beforeAutospacing="0" w:after="0" w:afterAutospacing="0" w:line="360" w:lineRule="auto"/>
        <w:jc w:val="center"/>
        <w:outlineLvl w:val="4"/>
      </w:pPr>
      <w:r w:rsidRPr="00145E63">
        <w:rPr>
          <w:bCs/>
        </w:rPr>
        <w:t xml:space="preserve">Книга </w:t>
      </w:r>
      <w:r w:rsidRPr="00145E63">
        <w:t>более 3 авторов</w:t>
      </w:r>
    </w:p>
    <w:p w:rsidR="00B57B6E" w:rsidRPr="00145E63" w:rsidRDefault="00B57B6E" w:rsidP="00B57B6E">
      <w:pPr>
        <w:pStyle w:val="a5"/>
        <w:spacing w:before="0" w:beforeAutospacing="0" w:after="0" w:afterAutospacing="0" w:line="360" w:lineRule="auto"/>
      </w:pPr>
      <w:r w:rsidRPr="00145E63">
        <w:t xml:space="preserve">Культура доверия: </w:t>
      </w:r>
      <w:proofErr w:type="spellStart"/>
      <w:r w:rsidRPr="00145E63">
        <w:t>мусульманско-христианско-иудейская</w:t>
      </w:r>
      <w:proofErr w:type="spellEnd"/>
      <w:r w:rsidRPr="00145E63">
        <w:t xml:space="preserve"> традиция/ </w:t>
      </w:r>
      <w:proofErr w:type="spellStart"/>
      <w:r w:rsidRPr="00145E63">
        <w:t>С.Боробенков</w:t>
      </w:r>
      <w:proofErr w:type="spellEnd"/>
      <w:r w:rsidRPr="00145E63">
        <w:t xml:space="preserve"> [и </w:t>
      </w:r>
      <w:proofErr w:type="spellStart"/>
      <w:proofErr w:type="gramStart"/>
      <w:r w:rsidRPr="00145E63">
        <w:t>др</w:t>
      </w:r>
      <w:proofErr w:type="spellEnd"/>
      <w:proofErr w:type="gramEnd"/>
      <w:r w:rsidRPr="00145E63">
        <w:t xml:space="preserve">].- Казань: Школа, 2007.- 138с. </w:t>
      </w:r>
    </w:p>
    <w:p w:rsidR="00B57B6E" w:rsidRPr="00145E63" w:rsidRDefault="00B57B6E" w:rsidP="00B57B6E">
      <w:pPr>
        <w:pStyle w:val="p"/>
        <w:spacing w:before="0" w:beforeAutospacing="0" w:after="0" w:afterAutospacing="0" w:line="360" w:lineRule="auto"/>
        <w:jc w:val="center"/>
        <w:outlineLvl w:val="4"/>
        <w:rPr>
          <w:bCs/>
        </w:rPr>
      </w:pPr>
      <w:r w:rsidRPr="00145E63">
        <w:rPr>
          <w:bCs/>
        </w:rPr>
        <w:t>Учебники, учебные пособия</w:t>
      </w:r>
    </w:p>
    <w:p w:rsidR="00B57B6E" w:rsidRPr="00145E63" w:rsidRDefault="00B57B6E" w:rsidP="00B57B6E">
      <w:pPr>
        <w:pStyle w:val="p"/>
        <w:spacing w:before="0" w:beforeAutospacing="0" w:after="0" w:afterAutospacing="0" w:line="360" w:lineRule="auto"/>
        <w:jc w:val="both"/>
        <w:outlineLvl w:val="4"/>
      </w:pPr>
      <w:r w:rsidRPr="00145E63">
        <w:rPr>
          <w:b/>
        </w:rPr>
        <w:t>Агафонова Н. Н.</w:t>
      </w:r>
      <w:r w:rsidRPr="00145E63">
        <w:t xml:space="preserve"> </w:t>
      </w:r>
      <w:r w:rsidRPr="00145E63">
        <w:rPr>
          <w:b/>
          <w:bCs/>
        </w:rPr>
        <w:t xml:space="preserve"> </w:t>
      </w:r>
      <w:r w:rsidRPr="00145E63">
        <w:t>Гражданское право [Текст] : учеб</w:t>
      </w:r>
      <w:proofErr w:type="gramStart"/>
      <w:r w:rsidRPr="00145E63">
        <w:t>.</w:t>
      </w:r>
      <w:proofErr w:type="gramEnd"/>
      <w:r w:rsidRPr="00145E63">
        <w:t xml:space="preserve"> </w:t>
      </w:r>
      <w:proofErr w:type="gramStart"/>
      <w:r w:rsidRPr="00145E63">
        <w:t>п</w:t>
      </w:r>
      <w:proofErr w:type="gramEnd"/>
      <w:r w:rsidRPr="00145E63">
        <w:t xml:space="preserve">особие для вузов / Н. Н. Агафонова, Т. В. Богачева, Л. И. Глушкова ; под. общ. ред. А. Г. </w:t>
      </w:r>
      <w:proofErr w:type="spellStart"/>
      <w:r w:rsidRPr="00145E63">
        <w:t>Калпина</w:t>
      </w:r>
      <w:proofErr w:type="spellEnd"/>
      <w:r w:rsidRPr="00145E63">
        <w:t xml:space="preserve"> ;  авт. вступ. ст. Н. Н. </w:t>
      </w:r>
      <w:proofErr w:type="spellStart"/>
      <w:r w:rsidRPr="00145E63">
        <w:t>Поливаев</w:t>
      </w:r>
      <w:proofErr w:type="spellEnd"/>
      <w:r w:rsidRPr="00145E63">
        <w:t xml:space="preserve"> ; </w:t>
      </w:r>
      <w:proofErr w:type="spellStart"/>
      <w:r w:rsidRPr="00145E63">
        <w:t>М-во</w:t>
      </w:r>
      <w:proofErr w:type="spellEnd"/>
      <w:r w:rsidRPr="00145E63">
        <w:t xml:space="preserve">  общ. и проф. образования РФ, </w:t>
      </w:r>
      <w:proofErr w:type="spellStart"/>
      <w:r w:rsidRPr="00145E63">
        <w:t>Моск</w:t>
      </w:r>
      <w:proofErr w:type="spellEnd"/>
      <w:r w:rsidRPr="00145E63">
        <w:t xml:space="preserve">. </w:t>
      </w:r>
      <w:proofErr w:type="spellStart"/>
      <w:r w:rsidRPr="00145E63">
        <w:t>гос</w:t>
      </w:r>
      <w:proofErr w:type="spellEnd"/>
      <w:r w:rsidRPr="00145E63">
        <w:t xml:space="preserve">. </w:t>
      </w:r>
      <w:proofErr w:type="spellStart"/>
      <w:r w:rsidRPr="00145E63">
        <w:t>юрид</w:t>
      </w:r>
      <w:proofErr w:type="spellEnd"/>
      <w:r w:rsidRPr="00145E63">
        <w:t xml:space="preserve">. акад. – Изд. 2-е, </w:t>
      </w:r>
      <w:proofErr w:type="spellStart"/>
      <w:r w:rsidRPr="00145E63">
        <w:t>перераб</w:t>
      </w:r>
      <w:proofErr w:type="spellEnd"/>
      <w:r w:rsidRPr="00145E63">
        <w:t xml:space="preserve">. и доп. – М. : </w:t>
      </w:r>
      <w:proofErr w:type="spellStart"/>
      <w:r w:rsidRPr="00145E63">
        <w:t>Юристъ</w:t>
      </w:r>
      <w:proofErr w:type="spellEnd"/>
      <w:r w:rsidRPr="00145E63">
        <w:t xml:space="preserve">, 2002. – 542 с. – </w:t>
      </w:r>
      <w:r w:rsidRPr="00145E63">
        <w:rPr>
          <w:lang w:val="en-US"/>
        </w:rPr>
        <w:t>ISBN</w:t>
      </w:r>
      <w:r w:rsidRPr="00145E63">
        <w:t xml:space="preserve"> 5-7975-0223-2.  </w:t>
      </w:r>
    </w:p>
    <w:p w:rsidR="00B57B6E" w:rsidRPr="00145E63" w:rsidRDefault="00B57B6E" w:rsidP="00B57B6E">
      <w:pPr>
        <w:pStyle w:val="p"/>
        <w:spacing w:before="0" w:beforeAutospacing="0" w:after="0" w:afterAutospacing="0" w:line="360" w:lineRule="auto"/>
        <w:jc w:val="both"/>
        <w:outlineLvl w:val="4"/>
      </w:pPr>
      <w:r w:rsidRPr="00145E63">
        <w:t xml:space="preserve"> </w:t>
      </w:r>
    </w:p>
    <w:p w:rsidR="00B57B6E" w:rsidRPr="00145E63" w:rsidRDefault="00B57B6E" w:rsidP="00B57B6E">
      <w:pPr>
        <w:pStyle w:val="p"/>
        <w:spacing w:before="0" w:beforeAutospacing="0" w:after="0" w:afterAutospacing="0" w:line="360" w:lineRule="auto"/>
        <w:jc w:val="center"/>
        <w:outlineLvl w:val="4"/>
        <w:rPr>
          <w:bCs/>
        </w:rPr>
      </w:pPr>
      <w:r w:rsidRPr="00145E63">
        <w:rPr>
          <w:bCs/>
        </w:rPr>
        <w:t>Материалы конференций</w:t>
      </w:r>
    </w:p>
    <w:p w:rsidR="00B57B6E" w:rsidRPr="00145E63" w:rsidRDefault="00B57B6E" w:rsidP="00B57B6E">
      <w:pPr>
        <w:pStyle w:val="p"/>
        <w:spacing w:before="0" w:beforeAutospacing="0" w:after="0" w:afterAutospacing="0" w:line="360" w:lineRule="auto"/>
        <w:jc w:val="both"/>
        <w:outlineLvl w:val="4"/>
      </w:pPr>
      <w:r w:rsidRPr="00145E63">
        <w:rPr>
          <w:b/>
        </w:rPr>
        <w:t xml:space="preserve"> «Воспитательный процесс в высшей школе России»</w:t>
      </w:r>
      <w:r w:rsidRPr="00145E63">
        <w:t xml:space="preserve">, </w:t>
      </w:r>
      <w:r w:rsidRPr="00145E63">
        <w:rPr>
          <w:b/>
        </w:rPr>
        <w:t xml:space="preserve">межвузовская </w:t>
      </w:r>
      <w:proofErr w:type="spellStart"/>
      <w:r w:rsidRPr="00145E63">
        <w:rPr>
          <w:b/>
        </w:rPr>
        <w:t>науч</w:t>
      </w:r>
      <w:proofErr w:type="gramStart"/>
      <w:r w:rsidRPr="00145E63">
        <w:rPr>
          <w:b/>
        </w:rPr>
        <w:t>.-</w:t>
      </w:r>
      <w:proofErr w:type="gramEnd"/>
      <w:r w:rsidRPr="00145E63">
        <w:rPr>
          <w:b/>
        </w:rPr>
        <w:t>практическая</w:t>
      </w:r>
      <w:proofErr w:type="spellEnd"/>
      <w:r w:rsidRPr="00145E63">
        <w:rPr>
          <w:b/>
        </w:rPr>
        <w:t xml:space="preserve"> </w:t>
      </w:r>
      <w:proofErr w:type="spellStart"/>
      <w:r w:rsidRPr="00145E63">
        <w:rPr>
          <w:b/>
        </w:rPr>
        <w:t>конф</w:t>
      </w:r>
      <w:proofErr w:type="spellEnd"/>
      <w:r w:rsidRPr="00145E63">
        <w:rPr>
          <w:b/>
        </w:rPr>
        <w:t>. (2001 ; Новосибирск).</w:t>
      </w:r>
      <w:r w:rsidRPr="00145E63">
        <w:t xml:space="preserve"> Межвузовская научно-практическая конференция «Воспитательный процесс в высшей школе России», 26–27 апр. 2001 г. [Текст]</w:t>
      </w:r>
      <w:proofErr w:type="gramStart"/>
      <w:r w:rsidRPr="00145E63">
        <w:t xml:space="preserve"> :</w:t>
      </w:r>
      <w:proofErr w:type="gramEnd"/>
      <w:r w:rsidRPr="00145E63">
        <w:t xml:space="preserve"> [</w:t>
      </w:r>
      <w:proofErr w:type="spellStart"/>
      <w:r w:rsidRPr="00145E63">
        <w:t>посвящ</w:t>
      </w:r>
      <w:proofErr w:type="spellEnd"/>
      <w:r w:rsidRPr="00145E63">
        <w:t xml:space="preserve">. 50-летию НГАВТ : материалы] / </w:t>
      </w:r>
      <w:proofErr w:type="spellStart"/>
      <w:r w:rsidRPr="00145E63">
        <w:t>редкол</w:t>
      </w:r>
      <w:proofErr w:type="spellEnd"/>
      <w:r w:rsidRPr="00145E63">
        <w:t>.: А. Б. Борисов [и др.]. – Новосибирск</w:t>
      </w:r>
      <w:proofErr w:type="gramStart"/>
      <w:r w:rsidRPr="00145E63">
        <w:t xml:space="preserve"> :</w:t>
      </w:r>
      <w:proofErr w:type="gramEnd"/>
      <w:r w:rsidRPr="00145E63">
        <w:t xml:space="preserve"> НГАВТ, 2001. – 157 с. – В </w:t>
      </w:r>
      <w:proofErr w:type="spellStart"/>
      <w:r w:rsidRPr="00145E63">
        <w:t>надзаг</w:t>
      </w:r>
      <w:proofErr w:type="spellEnd"/>
      <w:r w:rsidRPr="00145E63">
        <w:t xml:space="preserve">. : Мэрия г. Новосибирска, </w:t>
      </w:r>
      <w:proofErr w:type="spellStart"/>
      <w:r w:rsidRPr="00145E63">
        <w:t>Новосиб</w:t>
      </w:r>
      <w:proofErr w:type="spellEnd"/>
      <w:r w:rsidRPr="00145E63">
        <w:t xml:space="preserve">. обл. </w:t>
      </w:r>
      <w:proofErr w:type="spellStart"/>
      <w:r w:rsidRPr="00145E63">
        <w:t>отд-ние</w:t>
      </w:r>
      <w:proofErr w:type="spellEnd"/>
      <w:r w:rsidRPr="00145E63">
        <w:t xml:space="preserve"> </w:t>
      </w:r>
      <w:proofErr w:type="spellStart"/>
      <w:r w:rsidRPr="00145E63">
        <w:t>Междунар</w:t>
      </w:r>
      <w:proofErr w:type="spellEnd"/>
      <w:r w:rsidRPr="00145E63">
        <w:t xml:space="preserve">. </w:t>
      </w:r>
      <w:proofErr w:type="spellStart"/>
      <w:r w:rsidRPr="00145E63">
        <w:t>ассоц</w:t>
      </w:r>
      <w:proofErr w:type="spellEnd"/>
      <w:r w:rsidRPr="00145E63">
        <w:t xml:space="preserve">. по борьбе с наркоманией и наркобизнесом, </w:t>
      </w:r>
      <w:proofErr w:type="spellStart"/>
      <w:r w:rsidRPr="00145E63">
        <w:t>Новосиб</w:t>
      </w:r>
      <w:proofErr w:type="spellEnd"/>
      <w:r w:rsidRPr="00145E63">
        <w:t xml:space="preserve">. </w:t>
      </w:r>
      <w:proofErr w:type="spellStart"/>
      <w:r w:rsidRPr="00145E63">
        <w:t>гос</w:t>
      </w:r>
      <w:proofErr w:type="spellEnd"/>
      <w:r w:rsidRPr="00145E63">
        <w:t>. акад. вод</w:t>
      </w:r>
      <w:proofErr w:type="gramStart"/>
      <w:r w:rsidRPr="00145E63">
        <w:t>.</w:t>
      </w:r>
      <w:proofErr w:type="gramEnd"/>
      <w:r w:rsidRPr="00145E63">
        <w:t xml:space="preserve"> </w:t>
      </w:r>
      <w:proofErr w:type="gramStart"/>
      <w:r w:rsidRPr="00145E63">
        <w:t>т</w:t>
      </w:r>
      <w:proofErr w:type="gramEnd"/>
      <w:r w:rsidRPr="00145E63">
        <w:t xml:space="preserve">рансп. </w:t>
      </w:r>
    </w:p>
    <w:p w:rsidR="00B57B6E" w:rsidRPr="00145E63" w:rsidRDefault="00B57B6E" w:rsidP="00B57B6E">
      <w:pPr>
        <w:pStyle w:val="p"/>
        <w:spacing w:before="0" w:beforeAutospacing="0" w:after="0" w:afterAutospacing="0" w:line="360" w:lineRule="auto"/>
        <w:jc w:val="both"/>
        <w:outlineLvl w:val="4"/>
      </w:pPr>
    </w:p>
    <w:p w:rsidR="00B57B6E" w:rsidRPr="00145E63" w:rsidRDefault="00B57B6E" w:rsidP="00B57B6E">
      <w:pPr>
        <w:pStyle w:val="p"/>
        <w:spacing w:before="0" w:beforeAutospacing="0" w:after="0" w:afterAutospacing="0" w:line="360" w:lineRule="auto"/>
        <w:jc w:val="center"/>
        <w:outlineLvl w:val="4"/>
        <w:rPr>
          <w:iCs/>
        </w:rPr>
      </w:pPr>
      <w:r w:rsidRPr="00145E63">
        <w:rPr>
          <w:iCs/>
        </w:rPr>
        <w:t>Законодательные материалы</w:t>
      </w:r>
    </w:p>
    <w:p w:rsidR="00B57B6E" w:rsidRPr="00145E63" w:rsidRDefault="00B57B6E" w:rsidP="00B57B6E">
      <w:pPr>
        <w:spacing w:line="360" w:lineRule="auto"/>
        <w:ind w:firstLineChars="260" w:firstLine="626"/>
        <w:rPr>
          <w:sz w:val="24"/>
          <w:szCs w:val="24"/>
        </w:rPr>
      </w:pPr>
      <w:r w:rsidRPr="00145E63">
        <w:rPr>
          <w:b/>
          <w:sz w:val="24"/>
          <w:szCs w:val="24"/>
        </w:rPr>
        <w:t>Российская Федерация. Конституция (1993).</w:t>
      </w:r>
      <w:r w:rsidRPr="00145E63">
        <w:rPr>
          <w:sz w:val="24"/>
          <w:szCs w:val="24"/>
        </w:rPr>
        <w:t xml:space="preserve"> Конституция Российской  Федерации [Текст]</w:t>
      </w:r>
      <w:proofErr w:type="gramStart"/>
      <w:r w:rsidRPr="00145E63">
        <w:rPr>
          <w:sz w:val="24"/>
          <w:szCs w:val="24"/>
        </w:rPr>
        <w:t xml:space="preserve">  :</w:t>
      </w:r>
      <w:proofErr w:type="gramEnd"/>
      <w:r w:rsidRPr="00145E63">
        <w:rPr>
          <w:sz w:val="24"/>
          <w:szCs w:val="24"/>
        </w:rPr>
        <w:t xml:space="preserve"> офиц. текст. – М.</w:t>
      </w:r>
      <w:proofErr w:type="gramStart"/>
      <w:r w:rsidRPr="00145E63">
        <w:rPr>
          <w:sz w:val="24"/>
          <w:szCs w:val="24"/>
        </w:rPr>
        <w:t xml:space="preserve"> :</w:t>
      </w:r>
      <w:proofErr w:type="gramEnd"/>
      <w:r w:rsidRPr="00145E63">
        <w:rPr>
          <w:sz w:val="24"/>
          <w:szCs w:val="24"/>
        </w:rPr>
        <w:t xml:space="preserve"> Маркетинг, 2001. – 39с. – </w:t>
      </w:r>
      <w:proofErr w:type="gramStart"/>
      <w:r w:rsidRPr="00145E63">
        <w:rPr>
          <w:sz w:val="24"/>
          <w:szCs w:val="24"/>
          <w:lang w:val="en-US"/>
        </w:rPr>
        <w:t>ISBN</w:t>
      </w:r>
      <w:r w:rsidRPr="00145E63">
        <w:rPr>
          <w:sz w:val="24"/>
          <w:szCs w:val="24"/>
        </w:rPr>
        <w:t xml:space="preserve"> 5-94462-025-0.</w:t>
      </w:r>
      <w:proofErr w:type="gramEnd"/>
    </w:p>
    <w:p w:rsidR="00B57B6E" w:rsidRPr="00145E63" w:rsidRDefault="00B57B6E" w:rsidP="00B57B6E">
      <w:pPr>
        <w:spacing w:line="360" w:lineRule="auto"/>
        <w:jc w:val="both"/>
        <w:outlineLvl w:val="5"/>
        <w:rPr>
          <w:b/>
          <w:sz w:val="24"/>
          <w:szCs w:val="24"/>
        </w:rPr>
      </w:pPr>
    </w:p>
    <w:p w:rsidR="00B57B6E" w:rsidRPr="00145E63" w:rsidRDefault="00B57B6E" w:rsidP="00B57B6E">
      <w:pPr>
        <w:spacing w:line="360" w:lineRule="auto"/>
        <w:jc w:val="center"/>
        <w:outlineLvl w:val="5"/>
        <w:rPr>
          <w:sz w:val="24"/>
          <w:szCs w:val="24"/>
        </w:rPr>
      </w:pPr>
      <w:r w:rsidRPr="00145E63">
        <w:rPr>
          <w:sz w:val="24"/>
          <w:szCs w:val="24"/>
        </w:rPr>
        <w:t>Правила</w:t>
      </w:r>
    </w:p>
    <w:p w:rsidR="00B57B6E" w:rsidRPr="00145E63" w:rsidRDefault="00B57B6E" w:rsidP="00B57B6E">
      <w:pPr>
        <w:pStyle w:val="p"/>
        <w:spacing w:before="0" w:beforeAutospacing="0" w:after="0" w:afterAutospacing="0" w:line="360" w:lineRule="auto"/>
        <w:jc w:val="both"/>
        <w:outlineLvl w:val="4"/>
      </w:pPr>
      <w:r w:rsidRPr="00145E63">
        <w:t xml:space="preserve">Правила безопасности при обслуживании гидротехнических сооружений и гидромеханического оборудования </w:t>
      </w:r>
      <w:proofErr w:type="spellStart"/>
      <w:r w:rsidRPr="00145E63">
        <w:t>энергоснабжающих</w:t>
      </w:r>
      <w:proofErr w:type="spellEnd"/>
      <w:r w:rsidRPr="00145E63">
        <w:t xml:space="preserve"> организаций [Текст]</w:t>
      </w:r>
      <w:proofErr w:type="gramStart"/>
      <w:r w:rsidRPr="00145E63">
        <w:t xml:space="preserve"> :</w:t>
      </w:r>
      <w:proofErr w:type="gramEnd"/>
      <w:r w:rsidRPr="00145E63">
        <w:t xml:space="preserve"> РД 153-34.0-03.205–2001: утв. </w:t>
      </w:r>
      <w:proofErr w:type="spellStart"/>
      <w:r w:rsidRPr="00145E63">
        <w:t>М-вом</w:t>
      </w:r>
      <w:proofErr w:type="spellEnd"/>
      <w:r w:rsidRPr="00145E63">
        <w:t xml:space="preserve"> энергетики</w:t>
      </w:r>
      <w:proofErr w:type="gramStart"/>
      <w:r w:rsidRPr="00145E63">
        <w:t xml:space="preserve"> Р</w:t>
      </w:r>
      <w:proofErr w:type="gramEnd"/>
      <w:r w:rsidRPr="00145E63">
        <w:t>ос. Федерации 13.04.01 : ввод</w:t>
      </w:r>
      <w:proofErr w:type="gramStart"/>
      <w:r w:rsidRPr="00145E63">
        <w:t>.</w:t>
      </w:r>
      <w:proofErr w:type="gramEnd"/>
      <w:r w:rsidRPr="00145E63">
        <w:t xml:space="preserve"> </w:t>
      </w:r>
      <w:proofErr w:type="gramStart"/>
      <w:r w:rsidRPr="00145E63">
        <w:t>в</w:t>
      </w:r>
      <w:proofErr w:type="gramEnd"/>
      <w:r w:rsidRPr="00145E63">
        <w:t xml:space="preserve"> действие с 01.11.01. – М.</w:t>
      </w:r>
      <w:proofErr w:type="gramStart"/>
      <w:r w:rsidRPr="00145E63">
        <w:t xml:space="preserve"> :</w:t>
      </w:r>
      <w:proofErr w:type="gramEnd"/>
      <w:r w:rsidRPr="00145E63">
        <w:t xml:space="preserve"> ЭНАС, 2001. – 158с. – В </w:t>
      </w:r>
      <w:proofErr w:type="spellStart"/>
      <w:r w:rsidRPr="00145E63">
        <w:t>надзаг</w:t>
      </w:r>
      <w:proofErr w:type="spellEnd"/>
      <w:r w:rsidRPr="00145E63">
        <w:t xml:space="preserve">.: АО «ЕЭС России». – </w:t>
      </w:r>
      <w:proofErr w:type="gramStart"/>
      <w:r w:rsidRPr="00145E63">
        <w:rPr>
          <w:lang w:val="en-US"/>
        </w:rPr>
        <w:t>ISBN</w:t>
      </w:r>
      <w:r w:rsidRPr="00145E63">
        <w:t xml:space="preserve"> 5-93196-091-0.</w:t>
      </w:r>
      <w:proofErr w:type="gramEnd"/>
    </w:p>
    <w:p w:rsidR="00B57B6E" w:rsidRPr="00145E63" w:rsidRDefault="00B57B6E" w:rsidP="00B57B6E">
      <w:pPr>
        <w:pStyle w:val="p"/>
        <w:spacing w:before="0" w:beforeAutospacing="0" w:after="0" w:afterAutospacing="0" w:line="360" w:lineRule="auto"/>
        <w:jc w:val="both"/>
        <w:outlineLvl w:val="4"/>
      </w:pPr>
    </w:p>
    <w:p w:rsidR="00B57B6E" w:rsidRPr="00145E63" w:rsidRDefault="00B57B6E" w:rsidP="00B57B6E">
      <w:pPr>
        <w:spacing w:line="360" w:lineRule="auto"/>
        <w:jc w:val="center"/>
        <w:outlineLvl w:val="5"/>
        <w:rPr>
          <w:iCs/>
          <w:sz w:val="24"/>
          <w:szCs w:val="24"/>
        </w:rPr>
      </w:pPr>
      <w:r w:rsidRPr="00145E63">
        <w:rPr>
          <w:iCs/>
          <w:sz w:val="24"/>
          <w:szCs w:val="24"/>
        </w:rPr>
        <w:t>Стандарты</w:t>
      </w:r>
    </w:p>
    <w:p w:rsidR="00B57B6E" w:rsidRPr="00145E63" w:rsidRDefault="00B57B6E" w:rsidP="00B57B6E">
      <w:pPr>
        <w:spacing w:line="360" w:lineRule="auto"/>
        <w:jc w:val="both"/>
        <w:outlineLvl w:val="5"/>
        <w:rPr>
          <w:sz w:val="24"/>
          <w:szCs w:val="24"/>
        </w:rPr>
      </w:pPr>
      <w:r w:rsidRPr="00145E63">
        <w:rPr>
          <w:b/>
          <w:sz w:val="24"/>
          <w:szCs w:val="24"/>
        </w:rPr>
        <w:t xml:space="preserve">ГОСТ </w:t>
      </w:r>
      <w:proofErr w:type="gramStart"/>
      <w:r w:rsidRPr="00145E63">
        <w:rPr>
          <w:b/>
          <w:sz w:val="24"/>
          <w:szCs w:val="24"/>
        </w:rPr>
        <w:t>Р</w:t>
      </w:r>
      <w:proofErr w:type="gramEnd"/>
      <w:r w:rsidRPr="00145E63">
        <w:rPr>
          <w:b/>
          <w:sz w:val="24"/>
          <w:szCs w:val="24"/>
        </w:rPr>
        <w:t xml:space="preserve"> 517721–2001.</w:t>
      </w:r>
      <w:r w:rsidRPr="00145E63">
        <w:rPr>
          <w:sz w:val="24"/>
          <w:szCs w:val="24"/>
        </w:rPr>
        <w:t xml:space="preserve"> Аппаратура радиоэлектронная бытовая. Входные и выходные параметры и типы соединений. Технические требования [Текст]. – </w:t>
      </w:r>
      <w:proofErr w:type="spellStart"/>
      <w:r w:rsidRPr="00145E63">
        <w:rPr>
          <w:sz w:val="24"/>
          <w:szCs w:val="24"/>
        </w:rPr>
        <w:t>Введ</w:t>
      </w:r>
      <w:proofErr w:type="spellEnd"/>
      <w:r w:rsidRPr="00145E63">
        <w:rPr>
          <w:sz w:val="24"/>
          <w:szCs w:val="24"/>
        </w:rPr>
        <w:t>. 2002–01–01. – М.</w:t>
      </w:r>
      <w:proofErr w:type="gramStart"/>
      <w:r w:rsidRPr="00145E63">
        <w:rPr>
          <w:sz w:val="24"/>
          <w:szCs w:val="24"/>
        </w:rPr>
        <w:t xml:space="preserve"> :</w:t>
      </w:r>
      <w:proofErr w:type="gramEnd"/>
      <w:r w:rsidRPr="00145E63">
        <w:rPr>
          <w:sz w:val="24"/>
          <w:szCs w:val="24"/>
        </w:rPr>
        <w:t xml:space="preserve"> Изд-во стандартов, 2001. – </w:t>
      </w:r>
      <w:proofErr w:type="gramStart"/>
      <w:r w:rsidRPr="00145E63">
        <w:rPr>
          <w:sz w:val="24"/>
          <w:szCs w:val="24"/>
          <w:lang w:val="en-US"/>
        </w:rPr>
        <w:t>IV</w:t>
      </w:r>
      <w:r w:rsidRPr="00145E63">
        <w:rPr>
          <w:sz w:val="24"/>
          <w:szCs w:val="24"/>
        </w:rPr>
        <w:t>, 27 с.</w:t>
      </w:r>
      <w:proofErr w:type="gramEnd"/>
      <w:r w:rsidRPr="00145E63">
        <w:rPr>
          <w:sz w:val="24"/>
          <w:szCs w:val="24"/>
        </w:rPr>
        <w:t xml:space="preserve"> </w:t>
      </w:r>
    </w:p>
    <w:p w:rsidR="00B57B6E" w:rsidRPr="00145E63" w:rsidRDefault="00B57B6E" w:rsidP="00B57B6E">
      <w:pPr>
        <w:spacing w:line="360" w:lineRule="auto"/>
        <w:jc w:val="both"/>
        <w:outlineLvl w:val="5"/>
        <w:rPr>
          <w:sz w:val="24"/>
          <w:szCs w:val="24"/>
        </w:rPr>
      </w:pPr>
    </w:p>
    <w:p w:rsidR="00B57B6E" w:rsidRPr="00145E63" w:rsidRDefault="00B57B6E" w:rsidP="00B57B6E">
      <w:pPr>
        <w:pStyle w:val="p"/>
        <w:spacing w:before="0" w:beforeAutospacing="0" w:after="0" w:afterAutospacing="0" w:line="360" w:lineRule="auto"/>
        <w:jc w:val="center"/>
        <w:outlineLvl w:val="4"/>
      </w:pPr>
      <w:r w:rsidRPr="00145E63">
        <w:t>Сборник стандартов</w:t>
      </w:r>
    </w:p>
    <w:p w:rsidR="00B57B6E" w:rsidRPr="00145E63" w:rsidRDefault="00B57B6E" w:rsidP="00B57B6E">
      <w:pPr>
        <w:pStyle w:val="p"/>
        <w:spacing w:before="0" w:beforeAutospacing="0" w:after="0" w:afterAutospacing="0" w:line="360" w:lineRule="auto"/>
        <w:jc w:val="both"/>
        <w:outlineLvl w:val="4"/>
        <w:rPr>
          <w:bCs/>
        </w:rPr>
      </w:pPr>
      <w:r w:rsidRPr="00145E63">
        <w:rPr>
          <w:bCs/>
        </w:rPr>
        <w:t>Система стандартов безопасности труда</w:t>
      </w:r>
      <w:proofErr w:type="gramStart"/>
      <w:r w:rsidRPr="00145E63">
        <w:rPr>
          <w:bCs/>
        </w:rPr>
        <w:t xml:space="preserve"> :</w:t>
      </w:r>
      <w:proofErr w:type="gramEnd"/>
      <w:r w:rsidRPr="00145E63">
        <w:rPr>
          <w:bCs/>
        </w:rPr>
        <w:t xml:space="preserve"> [сборник]. – М. : Изд-во стандартов, 2002. – 102, [1] с. : ил</w:t>
      </w:r>
      <w:proofErr w:type="gramStart"/>
      <w:r w:rsidRPr="00145E63">
        <w:rPr>
          <w:bCs/>
        </w:rPr>
        <w:t xml:space="preserve">. ; </w:t>
      </w:r>
      <w:proofErr w:type="gramEnd"/>
      <w:r w:rsidRPr="00145E63">
        <w:rPr>
          <w:bCs/>
        </w:rPr>
        <w:t xml:space="preserve">29 см. – (Межгосударственные стандарты). – </w:t>
      </w:r>
      <w:proofErr w:type="spellStart"/>
      <w:r w:rsidRPr="00145E63">
        <w:rPr>
          <w:bCs/>
        </w:rPr>
        <w:t>Содерж</w:t>
      </w:r>
      <w:proofErr w:type="spellEnd"/>
      <w:r w:rsidRPr="00145E63">
        <w:rPr>
          <w:bCs/>
        </w:rPr>
        <w:t>.: 16 док. – 1231 экз.</w:t>
      </w:r>
    </w:p>
    <w:p w:rsidR="00B57B6E" w:rsidRPr="00145E63" w:rsidRDefault="00B57B6E" w:rsidP="00B57B6E">
      <w:pPr>
        <w:spacing w:line="360" w:lineRule="auto"/>
        <w:jc w:val="center"/>
        <w:outlineLvl w:val="5"/>
        <w:rPr>
          <w:iCs/>
          <w:sz w:val="24"/>
          <w:szCs w:val="24"/>
        </w:rPr>
      </w:pPr>
      <w:r w:rsidRPr="00145E63">
        <w:rPr>
          <w:iCs/>
          <w:sz w:val="24"/>
          <w:szCs w:val="24"/>
        </w:rPr>
        <w:t xml:space="preserve">Промышленные каталоги </w:t>
      </w:r>
    </w:p>
    <w:p w:rsidR="00B57B6E" w:rsidRPr="00145E63" w:rsidRDefault="00B57B6E" w:rsidP="00B57B6E">
      <w:pPr>
        <w:spacing w:line="360" w:lineRule="auto"/>
        <w:jc w:val="both"/>
        <w:outlineLvl w:val="4"/>
        <w:rPr>
          <w:sz w:val="24"/>
          <w:szCs w:val="24"/>
        </w:rPr>
      </w:pPr>
      <w:r w:rsidRPr="00145E63">
        <w:rPr>
          <w:sz w:val="24"/>
          <w:szCs w:val="24"/>
        </w:rPr>
        <w:t>Оборудование классных комнат общеобразовательных школ</w:t>
      </w:r>
      <w:r w:rsidRPr="00145E63">
        <w:rPr>
          <w:b/>
          <w:sz w:val="24"/>
          <w:szCs w:val="24"/>
        </w:rPr>
        <w:t xml:space="preserve"> </w:t>
      </w:r>
      <w:r w:rsidRPr="00145E63">
        <w:rPr>
          <w:sz w:val="24"/>
          <w:szCs w:val="24"/>
        </w:rPr>
        <w:t>[Текст]</w:t>
      </w:r>
      <w:proofErr w:type="gramStart"/>
      <w:r w:rsidRPr="00145E63">
        <w:rPr>
          <w:sz w:val="24"/>
          <w:szCs w:val="24"/>
        </w:rPr>
        <w:t xml:space="preserve"> :</w:t>
      </w:r>
      <w:proofErr w:type="gramEnd"/>
      <w:r w:rsidRPr="00145E63">
        <w:rPr>
          <w:sz w:val="24"/>
          <w:szCs w:val="24"/>
        </w:rPr>
        <w:t xml:space="preserve"> каталог / </w:t>
      </w:r>
      <w:proofErr w:type="spellStart"/>
      <w:r w:rsidRPr="00145E63">
        <w:rPr>
          <w:sz w:val="24"/>
          <w:szCs w:val="24"/>
        </w:rPr>
        <w:t>М-во</w:t>
      </w:r>
      <w:proofErr w:type="spellEnd"/>
      <w:r w:rsidRPr="00145E63">
        <w:rPr>
          <w:sz w:val="24"/>
          <w:szCs w:val="24"/>
        </w:rPr>
        <w:t xml:space="preserve"> образования РФ, </w:t>
      </w:r>
      <w:proofErr w:type="spellStart"/>
      <w:r w:rsidRPr="00145E63">
        <w:rPr>
          <w:sz w:val="24"/>
          <w:szCs w:val="24"/>
        </w:rPr>
        <w:t>Моск</w:t>
      </w:r>
      <w:proofErr w:type="spellEnd"/>
      <w:r w:rsidRPr="00145E63">
        <w:rPr>
          <w:sz w:val="24"/>
          <w:szCs w:val="24"/>
        </w:rPr>
        <w:t xml:space="preserve">. </w:t>
      </w:r>
      <w:proofErr w:type="spellStart"/>
      <w:r w:rsidRPr="00145E63">
        <w:rPr>
          <w:sz w:val="24"/>
          <w:szCs w:val="24"/>
        </w:rPr>
        <w:t>гос</w:t>
      </w:r>
      <w:proofErr w:type="spellEnd"/>
      <w:r w:rsidRPr="00145E63">
        <w:rPr>
          <w:sz w:val="24"/>
          <w:szCs w:val="24"/>
        </w:rPr>
        <w:t xml:space="preserve">. </w:t>
      </w:r>
      <w:proofErr w:type="spellStart"/>
      <w:r w:rsidRPr="00145E63">
        <w:rPr>
          <w:sz w:val="24"/>
          <w:szCs w:val="24"/>
        </w:rPr>
        <w:t>пед</w:t>
      </w:r>
      <w:proofErr w:type="spellEnd"/>
      <w:r w:rsidRPr="00145E63">
        <w:rPr>
          <w:sz w:val="24"/>
          <w:szCs w:val="24"/>
        </w:rPr>
        <w:t>. ун-т. – М.</w:t>
      </w:r>
      <w:proofErr w:type="gramStart"/>
      <w:r w:rsidRPr="00145E63">
        <w:rPr>
          <w:sz w:val="24"/>
          <w:szCs w:val="24"/>
        </w:rPr>
        <w:t xml:space="preserve"> :</w:t>
      </w:r>
      <w:proofErr w:type="gramEnd"/>
      <w:r w:rsidRPr="00145E63">
        <w:rPr>
          <w:sz w:val="24"/>
          <w:szCs w:val="24"/>
        </w:rPr>
        <w:t xml:space="preserve"> МГПУ, 2002. – 235 с.</w:t>
      </w:r>
    </w:p>
    <w:p w:rsidR="00B57B6E" w:rsidRPr="00145E63" w:rsidRDefault="00B57B6E" w:rsidP="00B57B6E">
      <w:pPr>
        <w:spacing w:line="360" w:lineRule="auto"/>
        <w:jc w:val="both"/>
        <w:outlineLvl w:val="4"/>
        <w:rPr>
          <w:sz w:val="24"/>
          <w:szCs w:val="24"/>
        </w:rPr>
      </w:pPr>
      <w:r w:rsidRPr="00145E63">
        <w:rPr>
          <w:sz w:val="24"/>
          <w:szCs w:val="24"/>
        </w:rPr>
        <w:t xml:space="preserve">Машина специальная листогибочная ИО 217М [Текст] : листок-каталог : разработчик  и изготовитель </w:t>
      </w:r>
      <w:proofErr w:type="spellStart"/>
      <w:r w:rsidRPr="00145E63">
        <w:rPr>
          <w:sz w:val="24"/>
          <w:szCs w:val="24"/>
        </w:rPr>
        <w:t>Кемер</w:t>
      </w:r>
      <w:proofErr w:type="spellEnd"/>
      <w:r w:rsidRPr="00145E63">
        <w:rPr>
          <w:sz w:val="24"/>
          <w:szCs w:val="24"/>
        </w:rPr>
        <w:t xml:space="preserve">. </w:t>
      </w:r>
      <w:proofErr w:type="spellStart"/>
      <w:r w:rsidRPr="00145E63">
        <w:rPr>
          <w:sz w:val="24"/>
          <w:szCs w:val="24"/>
        </w:rPr>
        <w:t>з-д</w:t>
      </w:r>
      <w:proofErr w:type="spellEnd"/>
      <w:r w:rsidRPr="00145E63">
        <w:rPr>
          <w:sz w:val="24"/>
          <w:szCs w:val="24"/>
        </w:rPr>
        <w:t xml:space="preserve"> электромонтаж</w:t>
      </w:r>
      <w:proofErr w:type="gramStart"/>
      <w:r w:rsidRPr="00145E63">
        <w:rPr>
          <w:sz w:val="24"/>
          <w:szCs w:val="24"/>
        </w:rPr>
        <w:t>.</w:t>
      </w:r>
      <w:proofErr w:type="gramEnd"/>
      <w:r w:rsidRPr="00145E63">
        <w:rPr>
          <w:sz w:val="24"/>
          <w:szCs w:val="24"/>
        </w:rPr>
        <w:t xml:space="preserve"> </w:t>
      </w:r>
      <w:proofErr w:type="gramStart"/>
      <w:r w:rsidRPr="00145E63">
        <w:rPr>
          <w:sz w:val="24"/>
          <w:szCs w:val="24"/>
        </w:rPr>
        <w:t>и</w:t>
      </w:r>
      <w:proofErr w:type="gramEnd"/>
      <w:r w:rsidRPr="00145E63">
        <w:rPr>
          <w:sz w:val="24"/>
          <w:szCs w:val="24"/>
        </w:rPr>
        <w:t xml:space="preserve">зделий. – М., 2002. – 3 л. </w:t>
      </w:r>
    </w:p>
    <w:p w:rsidR="00B57B6E" w:rsidRPr="00145E63" w:rsidRDefault="00B57B6E" w:rsidP="00B57B6E">
      <w:pPr>
        <w:spacing w:line="360" w:lineRule="auto"/>
        <w:jc w:val="both"/>
        <w:outlineLvl w:val="4"/>
        <w:rPr>
          <w:sz w:val="24"/>
          <w:szCs w:val="24"/>
        </w:rPr>
      </w:pPr>
    </w:p>
    <w:p w:rsidR="00B57B6E" w:rsidRPr="00145E63" w:rsidRDefault="00B57B6E" w:rsidP="00B57B6E">
      <w:pPr>
        <w:spacing w:line="360" w:lineRule="auto"/>
        <w:jc w:val="center"/>
        <w:outlineLvl w:val="4"/>
        <w:rPr>
          <w:sz w:val="24"/>
          <w:szCs w:val="24"/>
        </w:rPr>
      </w:pPr>
      <w:r w:rsidRPr="00145E63">
        <w:rPr>
          <w:sz w:val="24"/>
          <w:szCs w:val="24"/>
        </w:rPr>
        <w:t>Многотомные издания</w:t>
      </w:r>
    </w:p>
    <w:p w:rsidR="00B57B6E" w:rsidRPr="00145E63" w:rsidRDefault="00B57B6E" w:rsidP="00B57B6E">
      <w:pPr>
        <w:pStyle w:val="p"/>
        <w:spacing w:before="0" w:beforeAutospacing="0" w:after="0" w:afterAutospacing="0" w:line="360" w:lineRule="auto"/>
        <w:jc w:val="both"/>
        <w:outlineLvl w:val="5"/>
      </w:pPr>
      <w:proofErr w:type="spellStart"/>
      <w:r w:rsidRPr="00145E63">
        <w:rPr>
          <w:b/>
        </w:rPr>
        <w:t>Казьмин</w:t>
      </w:r>
      <w:proofErr w:type="spellEnd"/>
      <w:r w:rsidRPr="00145E63">
        <w:rPr>
          <w:b/>
        </w:rPr>
        <w:t xml:space="preserve"> В. Д. </w:t>
      </w:r>
      <w:r w:rsidRPr="00145E63">
        <w:t xml:space="preserve">Справочник домашнего врача [Текст]. В 3 ч. Ч. 2. Детские болезни / Владимир </w:t>
      </w:r>
      <w:proofErr w:type="spellStart"/>
      <w:r w:rsidRPr="00145E63">
        <w:t>Казьмин</w:t>
      </w:r>
      <w:proofErr w:type="spellEnd"/>
      <w:r w:rsidRPr="00145E63">
        <w:t>. – М.</w:t>
      </w:r>
      <w:proofErr w:type="gramStart"/>
      <w:r w:rsidRPr="00145E63">
        <w:t xml:space="preserve"> :</w:t>
      </w:r>
      <w:proofErr w:type="gramEnd"/>
      <w:r w:rsidRPr="00145E63">
        <w:t xml:space="preserve"> АСТ : </w:t>
      </w:r>
      <w:proofErr w:type="spellStart"/>
      <w:r w:rsidRPr="00145E63">
        <w:t>Астрель</w:t>
      </w:r>
      <w:proofErr w:type="spellEnd"/>
      <w:r w:rsidRPr="00145E63">
        <w:t xml:space="preserve">, 2002. – 503 с. – </w:t>
      </w:r>
      <w:r w:rsidRPr="00145E63">
        <w:rPr>
          <w:lang w:val="en-US"/>
        </w:rPr>
        <w:t>ISBN</w:t>
      </w:r>
      <w:r w:rsidRPr="00145E63">
        <w:t xml:space="preserve">  5-17-011143-6 </w:t>
      </w:r>
    </w:p>
    <w:p w:rsidR="00B57B6E" w:rsidRPr="00145E63" w:rsidRDefault="00B57B6E" w:rsidP="00B57B6E">
      <w:pPr>
        <w:spacing w:line="360" w:lineRule="auto"/>
        <w:jc w:val="center"/>
        <w:outlineLvl w:val="4"/>
        <w:rPr>
          <w:bCs/>
          <w:sz w:val="24"/>
          <w:szCs w:val="24"/>
        </w:rPr>
      </w:pPr>
      <w:r w:rsidRPr="00145E63">
        <w:rPr>
          <w:bCs/>
          <w:sz w:val="24"/>
          <w:szCs w:val="24"/>
        </w:rPr>
        <w:t>Депонированные научные работы</w:t>
      </w:r>
    </w:p>
    <w:p w:rsidR="00B57B6E" w:rsidRPr="00145E63" w:rsidRDefault="00B57B6E" w:rsidP="00B57B6E">
      <w:pPr>
        <w:spacing w:line="360" w:lineRule="auto"/>
        <w:jc w:val="both"/>
        <w:outlineLvl w:val="4"/>
        <w:rPr>
          <w:sz w:val="24"/>
          <w:szCs w:val="24"/>
        </w:rPr>
      </w:pPr>
      <w:r w:rsidRPr="00145E63">
        <w:rPr>
          <w:b/>
          <w:sz w:val="24"/>
          <w:szCs w:val="24"/>
        </w:rPr>
        <w:t>Разумовский В. А.</w:t>
      </w:r>
      <w:r w:rsidRPr="00145E63">
        <w:rPr>
          <w:sz w:val="24"/>
          <w:szCs w:val="24"/>
        </w:rPr>
        <w:t xml:space="preserve"> Управление маркетинговыми исследованиями в регионе [Текст] / В. А. Разумовский, Д. А. Андреев</w:t>
      </w:r>
      <w:proofErr w:type="gramStart"/>
      <w:r w:rsidRPr="00145E63">
        <w:rPr>
          <w:sz w:val="24"/>
          <w:szCs w:val="24"/>
        </w:rPr>
        <w:t xml:space="preserve"> ;</w:t>
      </w:r>
      <w:proofErr w:type="gramEnd"/>
      <w:r w:rsidRPr="00145E63">
        <w:rPr>
          <w:sz w:val="24"/>
          <w:szCs w:val="24"/>
        </w:rPr>
        <w:t xml:space="preserve"> </w:t>
      </w:r>
      <w:proofErr w:type="spellStart"/>
      <w:r w:rsidRPr="00145E63">
        <w:rPr>
          <w:sz w:val="24"/>
          <w:szCs w:val="24"/>
        </w:rPr>
        <w:t>Ин-т</w:t>
      </w:r>
      <w:proofErr w:type="spellEnd"/>
      <w:r w:rsidRPr="00145E63">
        <w:rPr>
          <w:sz w:val="24"/>
          <w:szCs w:val="24"/>
        </w:rPr>
        <w:t xml:space="preserve"> экономики города. – М., 2002. – 210 с. – </w:t>
      </w:r>
      <w:proofErr w:type="spellStart"/>
      <w:r w:rsidRPr="00145E63">
        <w:rPr>
          <w:sz w:val="24"/>
          <w:szCs w:val="24"/>
        </w:rPr>
        <w:t>Деп</w:t>
      </w:r>
      <w:proofErr w:type="spellEnd"/>
      <w:r w:rsidRPr="00145E63">
        <w:rPr>
          <w:sz w:val="24"/>
          <w:szCs w:val="24"/>
        </w:rPr>
        <w:t>. в ИНИОН Рос</w:t>
      </w:r>
      <w:proofErr w:type="gramStart"/>
      <w:r w:rsidRPr="00145E63">
        <w:rPr>
          <w:sz w:val="24"/>
          <w:szCs w:val="24"/>
        </w:rPr>
        <w:t>.</w:t>
      </w:r>
      <w:proofErr w:type="gramEnd"/>
      <w:r w:rsidRPr="00145E63">
        <w:rPr>
          <w:sz w:val="24"/>
          <w:szCs w:val="24"/>
        </w:rPr>
        <w:t xml:space="preserve"> </w:t>
      </w:r>
      <w:proofErr w:type="gramStart"/>
      <w:r w:rsidRPr="00145E63">
        <w:rPr>
          <w:sz w:val="24"/>
          <w:szCs w:val="24"/>
        </w:rPr>
        <w:t>а</w:t>
      </w:r>
      <w:proofErr w:type="gramEnd"/>
      <w:r w:rsidRPr="00145E63">
        <w:rPr>
          <w:sz w:val="24"/>
          <w:szCs w:val="24"/>
        </w:rPr>
        <w:t>кад. наук 15.02.02, № 139876.</w:t>
      </w:r>
    </w:p>
    <w:p w:rsidR="00B57B6E" w:rsidRPr="00145E63" w:rsidRDefault="00B57B6E" w:rsidP="00B57B6E">
      <w:pPr>
        <w:spacing w:line="360" w:lineRule="auto"/>
        <w:jc w:val="both"/>
        <w:outlineLvl w:val="4"/>
        <w:rPr>
          <w:sz w:val="24"/>
          <w:szCs w:val="24"/>
        </w:rPr>
      </w:pPr>
    </w:p>
    <w:p w:rsidR="00B57B6E" w:rsidRPr="00145E63" w:rsidRDefault="00B57B6E" w:rsidP="00B57B6E">
      <w:pPr>
        <w:pStyle w:val="p"/>
        <w:spacing w:before="0" w:beforeAutospacing="0" w:after="0" w:afterAutospacing="0" w:line="360" w:lineRule="auto"/>
        <w:jc w:val="both"/>
        <w:outlineLvl w:val="4"/>
      </w:pPr>
      <w:r w:rsidRPr="00145E63">
        <w:t xml:space="preserve">Социологическое исследование малых групп населения [Текст] / В. И. Иванов [и др.] ;  </w:t>
      </w:r>
      <w:proofErr w:type="spellStart"/>
      <w:r w:rsidRPr="00145E63">
        <w:t>М-во</w:t>
      </w:r>
      <w:proofErr w:type="spellEnd"/>
      <w:r w:rsidRPr="00145E63">
        <w:t xml:space="preserve"> образования</w:t>
      </w:r>
      <w:proofErr w:type="gramStart"/>
      <w:r w:rsidRPr="00145E63">
        <w:t xml:space="preserve"> Р</w:t>
      </w:r>
      <w:proofErr w:type="gramEnd"/>
      <w:r w:rsidRPr="00145E63">
        <w:t xml:space="preserve">ос. Федерации, Финансовая академия. – М., 2002. – 110 с. – </w:t>
      </w:r>
      <w:proofErr w:type="spellStart"/>
      <w:r w:rsidRPr="00145E63">
        <w:t>Библиогр</w:t>
      </w:r>
      <w:proofErr w:type="spellEnd"/>
      <w:r w:rsidRPr="00145E63">
        <w:t xml:space="preserve">.: с. 108–109. – </w:t>
      </w:r>
      <w:proofErr w:type="spellStart"/>
      <w:r w:rsidRPr="00145E63">
        <w:t>Деп</w:t>
      </w:r>
      <w:proofErr w:type="spellEnd"/>
      <w:r w:rsidRPr="00145E63">
        <w:t xml:space="preserve">. в ВИНИТИ 13.06.02, № 145432. </w:t>
      </w:r>
    </w:p>
    <w:p w:rsidR="00B57B6E" w:rsidRPr="00145E63" w:rsidRDefault="00B57B6E" w:rsidP="00B57B6E">
      <w:pPr>
        <w:pStyle w:val="p"/>
        <w:tabs>
          <w:tab w:val="left" w:pos="4678"/>
        </w:tabs>
        <w:spacing w:before="0" w:beforeAutospacing="0" w:after="0" w:afterAutospacing="0" w:line="360" w:lineRule="auto"/>
        <w:jc w:val="both"/>
        <w:outlineLvl w:val="4"/>
      </w:pPr>
    </w:p>
    <w:p w:rsidR="00B57B6E" w:rsidRPr="00145E63" w:rsidRDefault="00B57B6E" w:rsidP="00B57B6E">
      <w:pPr>
        <w:pStyle w:val="p"/>
        <w:tabs>
          <w:tab w:val="left" w:pos="4678"/>
        </w:tabs>
        <w:spacing w:before="0" w:beforeAutospacing="0" w:after="0" w:afterAutospacing="0" w:line="360" w:lineRule="auto"/>
        <w:jc w:val="both"/>
        <w:outlineLvl w:val="4"/>
      </w:pPr>
      <w:r w:rsidRPr="00145E63">
        <w:lastRenderedPageBreak/>
        <w:t>Состояние и перспективы развития статистики печати Российской Федерации [Текст] : отчет о НИР (</w:t>
      </w:r>
      <w:proofErr w:type="spellStart"/>
      <w:r w:rsidRPr="00145E63">
        <w:t>заключ</w:t>
      </w:r>
      <w:proofErr w:type="spellEnd"/>
      <w:r w:rsidRPr="00145E63">
        <w:t>.) : 06-02 / Рос</w:t>
      </w:r>
      <w:proofErr w:type="gramStart"/>
      <w:r w:rsidRPr="00145E63">
        <w:t>.</w:t>
      </w:r>
      <w:proofErr w:type="gramEnd"/>
      <w:r w:rsidRPr="00145E63">
        <w:t xml:space="preserve"> </w:t>
      </w:r>
      <w:proofErr w:type="gramStart"/>
      <w:r w:rsidRPr="00145E63">
        <w:t>к</w:t>
      </w:r>
      <w:proofErr w:type="gramEnd"/>
      <w:r w:rsidRPr="00145E63">
        <w:t xml:space="preserve">н. палата ; рук. А. А. </w:t>
      </w:r>
      <w:proofErr w:type="spellStart"/>
      <w:r w:rsidRPr="00145E63">
        <w:t>Джиго</w:t>
      </w:r>
      <w:proofErr w:type="spellEnd"/>
      <w:proofErr w:type="gramStart"/>
      <w:r w:rsidRPr="00145E63">
        <w:t xml:space="preserve"> ;</w:t>
      </w:r>
      <w:proofErr w:type="gramEnd"/>
      <w:r w:rsidRPr="00145E63">
        <w:t xml:space="preserve"> </w:t>
      </w:r>
      <w:proofErr w:type="spellStart"/>
      <w:r w:rsidRPr="00145E63">
        <w:t>исполн</w:t>
      </w:r>
      <w:proofErr w:type="spellEnd"/>
      <w:r w:rsidRPr="00145E63">
        <w:t>.: В. П. Смирнова [и др.]. – М., 2000. – 250 с. – Инв. № 756600.</w:t>
      </w:r>
    </w:p>
    <w:p w:rsidR="00B57B6E" w:rsidRPr="00145E63" w:rsidRDefault="00B57B6E" w:rsidP="00B57B6E">
      <w:pPr>
        <w:spacing w:line="360" w:lineRule="auto"/>
        <w:jc w:val="center"/>
        <w:outlineLvl w:val="4"/>
        <w:rPr>
          <w:sz w:val="24"/>
          <w:szCs w:val="24"/>
        </w:rPr>
      </w:pPr>
    </w:p>
    <w:p w:rsidR="00B57B6E" w:rsidRPr="00145E63" w:rsidRDefault="00B57B6E" w:rsidP="00B57B6E">
      <w:pPr>
        <w:spacing w:line="360" w:lineRule="auto"/>
        <w:jc w:val="center"/>
        <w:outlineLvl w:val="4"/>
        <w:rPr>
          <w:sz w:val="24"/>
          <w:szCs w:val="24"/>
        </w:rPr>
      </w:pPr>
      <w:r w:rsidRPr="00145E63">
        <w:rPr>
          <w:sz w:val="24"/>
          <w:szCs w:val="24"/>
        </w:rPr>
        <w:t>Диссертации</w:t>
      </w:r>
    </w:p>
    <w:p w:rsidR="00B57B6E" w:rsidRPr="00145E63" w:rsidRDefault="00B57B6E" w:rsidP="00B57B6E">
      <w:pPr>
        <w:spacing w:line="360" w:lineRule="auto"/>
        <w:jc w:val="both"/>
        <w:outlineLvl w:val="4"/>
        <w:rPr>
          <w:sz w:val="24"/>
          <w:szCs w:val="24"/>
        </w:rPr>
      </w:pPr>
      <w:r w:rsidRPr="00145E63">
        <w:rPr>
          <w:b/>
          <w:sz w:val="24"/>
          <w:szCs w:val="24"/>
        </w:rPr>
        <w:t>Вишняков И. В.</w:t>
      </w:r>
      <w:r w:rsidRPr="00145E63">
        <w:rPr>
          <w:sz w:val="24"/>
          <w:szCs w:val="24"/>
        </w:rPr>
        <w:t xml:space="preserve"> Модели и методы оценки коммерческих банков в условиях неопределенности [Текст]</w:t>
      </w:r>
      <w:proofErr w:type="gramStart"/>
      <w:r w:rsidRPr="00145E63">
        <w:rPr>
          <w:sz w:val="24"/>
          <w:szCs w:val="24"/>
        </w:rPr>
        <w:t xml:space="preserve"> :</w:t>
      </w:r>
      <w:proofErr w:type="gramEnd"/>
      <w:r w:rsidRPr="00145E63">
        <w:rPr>
          <w:sz w:val="24"/>
          <w:szCs w:val="24"/>
        </w:rPr>
        <w:t xml:space="preserve"> </w:t>
      </w:r>
      <w:proofErr w:type="spellStart"/>
      <w:r w:rsidRPr="00145E63">
        <w:rPr>
          <w:sz w:val="24"/>
          <w:szCs w:val="24"/>
        </w:rPr>
        <w:t>дис</w:t>
      </w:r>
      <w:proofErr w:type="spellEnd"/>
      <w:r w:rsidRPr="00145E63">
        <w:rPr>
          <w:sz w:val="24"/>
          <w:szCs w:val="24"/>
        </w:rPr>
        <w:t xml:space="preserve">. … канд. </w:t>
      </w:r>
      <w:proofErr w:type="spellStart"/>
      <w:r w:rsidRPr="00145E63">
        <w:rPr>
          <w:sz w:val="24"/>
          <w:szCs w:val="24"/>
        </w:rPr>
        <w:t>экон</w:t>
      </w:r>
      <w:proofErr w:type="spellEnd"/>
      <w:r w:rsidRPr="00145E63">
        <w:rPr>
          <w:sz w:val="24"/>
          <w:szCs w:val="24"/>
        </w:rPr>
        <w:t>. наук : 08.00.13 : защищена 12.02.02 : утв. 24.06.02 /Вишняков Илья Владимирович. – М., 2002. – 234 с. – 04200204433.</w:t>
      </w:r>
    </w:p>
    <w:p w:rsidR="00B57B6E" w:rsidRPr="00145E63" w:rsidRDefault="00B57B6E" w:rsidP="00B57B6E">
      <w:pPr>
        <w:spacing w:after="200" w:line="276" w:lineRule="auto"/>
        <w:rPr>
          <w:sz w:val="24"/>
          <w:szCs w:val="24"/>
        </w:rPr>
      </w:pPr>
    </w:p>
    <w:p w:rsidR="00B57B6E" w:rsidRPr="00145E63" w:rsidRDefault="00B57B6E" w:rsidP="00B57B6E">
      <w:pPr>
        <w:pStyle w:val="a3"/>
        <w:spacing w:after="0" w:line="360" w:lineRule="auto"/>
        <w:jc w:val="center"/>
      </w:pPr>
      <w:r w:rsidRPr="00145E63">
        <w:t>Электронные ресурсы</w:t>
      </w:r>
    </w:p>
    <w:p w:rsidR="00B57B6E" w:rsidRPr="00145E63" w:rsidRDefault="00B57B6E" w:rsidP="00B57B6E">
      <w:pPr>
        <w:pStyle w:val="a5"/>
        <w:spacing w:before="0" w:beforeAutospacing="0" w:after="0" w:afterAutospacing="0" w:line="360" w:lineRule="auto"/>
      </w:pPr>
      <w:r w:rsidRPr="00145E63">
        <w:rPr>
          <w:bCs/>
          <w:iCs/>
        </w:rPr>
        <w:t xml:space="preserve">Библиографические ссылки составляют как на электронные ресурсы в целом </w:t>
      </w:r>
      <w:proofErr w:type="gramStart"/>
      <w:r w:rsidRPr="00145E63">
        <w:rPr>
          <w:bCs/>
          <w:iCs/>
        </w:rPr>
        <w:t xml:space="preserve">( </w:t>
      </w:r>
      <w:proofErr w:type="gramEnd"/>
      <w:r w:rsidRPr="00145E63">
        <w:rPr>
          <w:bCs/>
          <w:iCs/>
        </w:rPr>
        <w:t xml:space="preserve">электронные документы, базы данных, порталы, сайты, </w:t>
      </w:r>
      <w:proofErr w:type="spellStart"/>
      <w:r w:rsidRPr="00145E63">
        <w:rPr>
          <w:bCs/>
          <w:iCs/>
        </w:rPr>
        <w:t>веб</w:t>
      </w:r>
      <w:proofErr w:type="spellEnd"/>
      <w:r w:rsidRPr="00145E63">
        <w:rPr>
          <w:bCs/>
          <w:iCs/>
        </w:rPr>
        <w:t xml:space="preserve"> - страницы и т.д., так и на составные части электронных ресурсов.</w:t>
      </w:r>
      <w:r w:rsidRPr="00145E63">
        <w:rPr>
          <w:bCs/>
        </w:rPr>
        <w:t xml:space="preserve"> </w:t>
      </w:r>
    </w:p>
    <w:p w:rsidR="00B57B6E" w:rsidRPr="00145E63" w:rsidRDefault="00B57B6E" w:rsidP="00B57B6E">
      <w:pPr>
        <w:pStyle w:val="a5"/>
        <w:spacing w:before="0" w:beforeAutospacing="0" w:after="0" w:afterAutospacing="0" w:line="360" w:lineRule="auto"/>
      </w:pPr>
      <w:r w:rsidRPr="00145E63">
        <w:rPr>
          <w:b/>
          <w:bCs/>
          <w:iCs/>
        </w:rPr>
        <w:t>Пашенный Н.Л.</w:t>
      </w:r>
      <w:r w:rsidRPr="00145E63">
        <w:rPr>
          <w:bCs/>
          <w:iCs/>
        </w:rPr>
        <w:t xml:space="preserve"> Императорское Училище Правоведения и Правоведы в годы мира, войны и смуты [Электронный ресурс] / </w:t>
      </w:r>
      <w:proofErr w:type="spellStart"/>
      <w:r w:rsidRPr="00145E63">
        <w:rPr>
          <w:bCs/>
          <w:iCs/>
        </w:rPr>
        <w:t>созд</w:t>
      </w:r>
      <w:proofErr w:type="spellEnd"/>
      <w:r w:rsidRPr="00145E63">
        <w:rPr>
          <w:bCs/>
          <w:iCs/>
        </w:rPr>
        <w:t xml:space="preserve">. и дизайн: В. </w:t>
      </w:r>
      <w:proofErr w:type="spellStart"/>
      <w:r w:rsidRPr="00145E63">
        <w:rPr>
          <w:bCs/>
          <w:iCs/>
        </w:rPr>
        <w:t>Рогге</w:t>
      </w:r>
      <w:proofErr w:type="spellEnd"/>
      <w:r w:rsidRPr="00145E63">
        <w:rPr>
          <w:bCs/>
          <w:iCs/>
        </w:rPr>
        <w:t>. [М.</w:t>
      </w:r>
      <w:proofErr w:type="gramStart"/>
      <w:r w:rsidRPr="00145E63">
        <w:rPr>
          <w:bCs/>
          <w:iCs/>
        </w:rPr>
        <w:t xml:space="preserve"> ]</w:t>
      </w:r>
      <w:proofErr w:type="gramEnd"/>
      <w:r w:rsidRPr="00145E63">
        <w:rPr>
          <w:bCs/>
          <w:iCs/>
        </w:rPr>
        <w:t>. Электрон</w:t>
      </w:r>
      <w:proofErr w:type="gramStart"/>
      <w:r w:rsidRPr="00145E63">
        <w:rPr>
          <w:bCs/>
          <w:iCs/>
        </w:rPr>
        <w:t>.</w:t>
      </w:r>
      <w:proofErr w:type="gramEnd"/>
      <w:r w:rsidRPr="00145E63">
        <w:rPr>
          <w:bCs/>
          <w:iCs/>
        </w:rPr>
        <w:t xml:space="preserve"> </w:t>
      </w:r>
      <w:proofErr w:type="gramStart"/>
      <w:r w:rsidRPr="00145E63">
        <w:rPr>
          <w:bCs/>
          <w:iCs/>
        </w:rPr>
        <w:t>д</w:t>
      </w:r>
      <w:proofErr w:type="gramEnd"/>
      <w:r w:rsidRPr="00145E63">
        <w:rPr>
          <w:bCs/>
          <w:iCs/>
        </w:rPr>
        <w:t xml:space="preserve">ан. URL: </w:t>
      </w:r>
      <w:r w:rsidRPr="00145E63">
        <w:rPr>
          <w:bCs/>
          <w:iCs/>
          <w:u w:val="single"/>
        </w:rPr>
        <w:t>http://genrogge.ru/isj/index.htm</w:t>
      </w:r>
      <w:r w:rsidRPr="00145E63">
        <w:rPr>
          <w:bCs/>
          <w:iCs/>
        </w:rPr>
        <w:t xml:space="preserve"> , свободный. </w:t>
      </w:r>
      <w:proofErr w:type="spellStart"/>
      <w:r w:rsidRPr="00145E63">
        <w:rPr>
          <w:bCs/>
          <w:iCs/>
        </w:rPr>
        <w:t>Яз</w:t>
      </w:r>
      <w:proofErr w:type="gramStart"/>
      <w:r w:rsidRPr="00145E63">
        <w:rPr>
          <w:bCs/>
          <w:iCs/>
        </w:rPr>
        <w:t>.р</w:t>
      </w:r>
      <w:proofErr w:type="gramEnd"/>
      <w:r w:rsidRPr="00145E63">
        <w:rPr>
          <w:bCs/>
          <w:iCs/>
        </w:rPr>
        <w:t>ус</w:t>
      </w:r>
      <w:proofErr w:type="spellEnd"/>
      <w:r w:rsidRPr="00145E63">
        <w:rPr>
          <w:bCs/>
          <w:iCs/>
        </w:rPr>
        <w:t xml:space="preserve">. (дата обращения 17.01.2009). </w:t>
      </w:r>
    </w:p>
    <w:p w:rsidR="00B57B6E" w:rsidRPr="00145E63" w:rsidRDefault="00B57B6E" w:rsidP="00B57B6E">
      <w:pPr>
        <w:spacing w:line="360" w:lineRule="auto"/>
        <w:jc w:val="center"/>
        <w:outlineLvl w:val="4"/>
        <w:rPr>
          <w:iCs/>
          <w:sz w:val="24"/>
          <w:szCs w:val="24"/>
        </w:rPr>
      </w:pPr>
      <w:r w:rsidRPr="00145E63">
        <w:rPr>
          <w:sz w:val="24"/>
          <w:szCs w:val="24"/>
        </w:rPr>
        <w:t xml:space="preserve">Статья из </w:t>
      </w:r>
      <w:r w:rsidRPr="00145E63">
        <w:rPr>
          <w:iCs/>
          <w:sz w:val="24"/>
          <w:szCs w:val="24"/>
        </w:rPr>
        <w:t>сборника</w:t>
      </w:r>
    </w:p>
    <w:p w:rsidR="00B57B6E" w:rsidRPr="00145E63" w:rsidRDefault="00B57B6E" w:rsidP="00B57B6E">
      <w:pPr>
        <w:spacing w:line="360" w:lineRule="auto"/>
        <w:jc w:val="both"/>
        <w:outlineLvl w:val="5"/>
        <w:rPr>
          <w:sz w:val="24"/>
          <w:szCs w:val="24"/>
          <w:highlight w:val="green"/>
        </w:rPr>
      </w:pPr>
      <w:proofErr w:type="spellStart"/>
      <w:r w:rsidRPr="00145E63">
        <w:rPr>
          <w:b/>
          <w:sz w:val="24"/>
          <w:szCs w:val="24"/>
        </w:rPr>
        <w:t>Двинянинова</w:t>
      </w:r>
      <w:proofErr w:type="spellEnd"/>
      <w:r w:rsidRPr="00145E63">
        <w:rPr>
          <w:b/>
          <w:sz w:val="24"/>
          <w:szCs w:val="24"/>
        </w:rPr>
        <w:t xml:space="preserve"> Г. С.</w:t>
      </w:r>
      <w:r w:rsidRPr="00145E63">
        <w:rPr>
          <w:sz w:val="24"/>
          <w:szCs w:val="24"/>
        </w:rPr>
        <w:t xml:space="preserve"> Комплимент</w:t>
      </w:r>
      <w:proofErr w:type="gramStart"/>
      <w:r w:rsidRPr="00145E63">
        <w:rPr>
          <w:sz w:val="24"/>
          <w:szCs w:val="24"/>
        </w:rPr>
        <w:t xml:space="preserve"> :</w:t>
      </w:r>
      <w:proofErr w:type="gramEnd"/>
      <w:r w:rsidRPr="00145E63">
        <w:rPr>
          <w:sz w:val="24"/>
          <w:szCs w:val="24"/>
        </w:rPr>
        <w:t xml:space="preserve"> Коммуникативный статус или стратегия в </w:t>
      </w:r>
      <w:proofErr w:type="spellStart"/>
      <w:r w:rsidRPr="00145E63">
        <w:rPr>
          <w:sz w:val="24"/>
          <w:szCs w:val="24"/>
        </w:rPr>
        <w:t>дискурсе</w:t>
      </w:r>
      <w:proofErr w:type="spellEnd"/>
      <w:r w:rsidRPr="00145E63">
        <w:rPr>
          <w:sz w:val="24"/>
          <w:szCs w:val="24"/>
        </w:rPr>
        <w:t xml:space="preserve"> [Текст] / Г. С. </w:t>
      </w:r>
      <w:proofErr w:type="spellStart"/>
      <w:r w:rsidRPr="00145E63">
        <w:rPr>
          <w:sz w:val="24"/>
          <w:szCs w:val="24"/>
        </w:rPr>
        <w:t>Двинянинова</w:t>
      </w:r>
      <w:proofErr w:type="spellEnd"/>
      <w:r w:rsidRPr="00145E63">
        <w:rPr>
          <w:sz w:val="24"/>
          <w:szCs w:val="24"/>
        </w:rPr>
        <w:t xml:space="preserve">  // Социальная власть языка : сб. </w:t>
      </w:r>
      <w:proofErr w:type="spellStart"/>
      <w:r w:rsidRPr="00145E63">
        <w:rPr>
          <w:sz w:val="24"/>
          <w:szCs w:val="24"/>
        </w:rPr>
        <w:t>науч</w:t>
      </w:r>
      <w:proofErr w:type="spellEnd"/>
      <w:r w:rsidRPr="00145E63">
        <w:rPr>
          <w:sz w:val="24"/>
          <w:szCs w:val="24"/>
        </w:rPr>
        <w:t>. тр. / Воронеж</w:t>
      </w:r>
      <w:proofErr w:type="gramStart"/>
      <w:r w:rsidRPr="00145E63">
        <w:rPr>
          <w:sz w:val="24"/>
          <w:szCs w:val="24"/>
        </w:rPr>
        <w:t>.</w:t>
      </w:r>
      <w:proofErr w:type="gramEnd"/>
      <w:r w:rsidRPr="00145E63">
        <w:rPr>
          <w:sz w:val="24"/>
          <w:szCs w:val="24"/>
        </w:rPr>
        <w:t xml:space="preserve"> </w:t>
      </w:r>
      <w:proofErr w:type="spellStart"/>
      <w:proofErr w:type="gramStart"/>
      <w:r w:rsidRPr="00145E63">
        <w:rPr>
          <w:sz w:val="24"/>
          <w:szCs w:val="24"/>
        </w:rPr>
        <w:t>м</w:t>
      </w:r>
      <w:proofErr w:type="gramEnd"/>
      <w:r w:rsidRPr="00145E63">
        <w:rPr>
          <w:sz w:val="24"/>
          <w:szCs w:val="24"/>
        </w:rPr>
        <w:t>ежрегион</w:t>
      </w:r>
      <w:proofErr w:type="spellEnd"/>
      <w:r w:rsidRPr="00145E63">
        <w:rPr>
          <w:sz w:val="24"/>
          <w:szCs w:val="24"/>
        </w:rPr>
        <w:t xml:space="preserve">. </w:t>
      </w:r>
      <w:proofErr w:type="spellStart"/>
      <w:r w:rsidRPr="00145E63">
        <w:rPr>
          <w:sz w:val="24"/>
          <w:szCs w:val="24"/>
        </w:rPr>
        <w:t>ин-т</w:t>
      </w:r>
      <w:proofErr w:type="spellEnd"/>
      <w:r w:rsidRPr="00145E63">
        <w:rPr>
          <w:sz w:val="24"/>
          <w:szCs w:val="24"/>
        </w:rPr>
        <w:t xml:space="preserve"> обществ. наук, Воронеж. </w:t>
      </w:r>
      <w:proofErr w:type="spellStart"/>
      <w:r w:rsidRPr="00145E63">
        <w:rPr>
          <w:sz w:val="24"/>
          <w:szCs w:val="24"/>
        </w:rPr>
        <w:t>гос</w:t>
      </w:r>
      <w:proofErr w:type="spellEnd"/>
      <w:r w:rsidRPr="00145E63">
        <w:rPr>
          <w:sz w:val="24"/>
          <w:szCs w:val="24"/>
        </w:rPr>
        <w:t xml:space="preserve">. ун-т, </w:t>
      </w:r>
      <w:proofErr w:type="spellStart"/>
      <w:r w:rsidRPr="00145E63">
        <w:rPr>
          <w:sz w:val="24"/>
          <w:szCs w:val="24"/>
        </w:rPr>
        <w:t>Фак</w:t>
      </w:r>
      <w:proofErr w:type="spellEnd"/>
      <w:r w:rsidRPr="00145E63">
        <w:rPr>
          <w:sz w:val="24"/>
          <w:szCs w:val="24"/>
        </w:rPr>
        <w:t xml:space="preserve">. </w:t>
      </w:r>
      <w:proofErr w:type="spellStart"/>
      <w:r w:rsidRPr="00145E63">
        <w:rPr>
          <w:sz w:val="24"/>
          <w:szCs w:val="24"/>
        </w:rPr>
        <w:t>романо-герман</w:t>
      </w:r>
      <w:proofErr w:type="spellEnd"/>
      <w:r w:rsidRPr="00145E63">
        <w:rPr>
          <w:sz w:val="24"/>
          <w:szCs w:val="24"/>
        </w:rPr>
        <w:t>. истории. – Воронеж, 2001. – С. 101–106.</w:t>
      </w:r>
    </w:p>
    <w:p w:rsidR="00B57B6E" w:rsidRPr="00145E63" w:rsidRDefault="00B57B6E" w:rsidP="00B57B6E">
      <w:pPr>
        <w:pStyle w:val="p"/>
        <w:spacing w:before="0" w:beforeAutospacing="0" w:after="0" w:afterAutospacing="0" w:line="360" w:lineRule="auto"/>
        <w:jc w:val="both"/>
        <w:outlineLvl w:val="5"/>
      </w:pPr>
      <w:r w:rsidRPr="00145E63">
        <w:rPr>
          <w:b/>
        </w:rPr>
        <w:t xml:space="preserve">Боголюбов А. Н. </w:t>
      </w:r>
      <w:r w:rsidRPr="00145E63">
        <w:t xml:space="preserve">О вещественных резонансах в волноводе с неоднородным заполнением [Текст] / А. Н. Боголюбов, А. Л. </w:t>
      </w:r>
      <w:proofErr w:type="spellStart"/>
      <w:r w:rsidRPr="00145E63">
        <w:t>Делицын</w:t>
      </w:r>
      <w:proofErr w:type="spellEnd"/>
      <w:r w:rsidRPr="00145E63">
        <w:t xml:space="preserve">, </w:t>
      </w:r>
      <w:r w:rsidRPr="00145E63">
        <w:rPr>
          <w:lang w:val="en-US"/>
        </w:rPr>
        <w:t>M</w:t>
      </w:r>
      <w:r w:rsidRPr="00145E63">
        <w:t xml:space="preserve">. Д. Малых // </w:t>
      </w:r>
      <w:proofErr w:type="spellStart"/>
      <w:r w:rsidRPr="00145E63">
        <w:t>Вестн</w:t>
      </w:r>
      <w:proofErr w:type="spellEnd"/>
      <w:r w:rsidRPr="00145E63">
        <w:t xml:space="preserve">. </w:t>
      </w:r>
      <w:proofErr w:type="spellStart"/>
      <w:r w:rsidRPr="00145E63">
        <w:t>Моск</w:t>
      </w:r>
      <w:proofErr w:type="spellEnd"/>
      <w:r w:rsidRPr="00145E63">
        <w:t xml:space="preserve">. ун-та. Сер. 3, Физика. Астрономия. – 2001. – № 5. – С. 23–25. </w:t>
      </w:r>
    </w:p>
    <w:p w:rsidR="00B57B6E" w:rsidRPr="00145E63" w:rsidRDefault="00B57B6E" w:rsidP="00B57B6E">
      <w:pPr>
        <w:pStyle w:val="p"/>
        <w:spacing w:before="0" w:beforeAutospacing="0" w:after="0" w:afterAutospacing="0" w:line="360" w:lineRule="auto"/>
        <w:jc w:val="center"/>
        <w:outlineLvl w:val="5"/>
      </w:pPr>
      <w:r w:rsidRPr="00145E63">
        <w:rPr>
          <w:bCs/>
        </w:rPr>
        <w:t>Статья из газеты</w:t>
      </w:r>
    </w:p>
    <w:p w:rsidR="00B57B6E" w:rsidRPr="00145E63" w:rsidRDefault="00B57B6E" w:rsidP="00B57B6E">
      <w:pPr>
        <w:pStyle w:val="p"/>
        <w:spacing w:before="0" w:beforeAutospacing="0" w:after="0" w:afterAutospacing="0" w:line="360" w:lineRule="auto"/>
        <w:jc w:val="both"/>
        <w:outlineLvl w:val="5"/>
      </w:pPr>
      <w:r w:rsidRPr="00145E63">
        <w:rPr>
          <w:b/>
        </w:rPr>
        <w:t>Михайлов С. А</w:t>
      </w:r>
      <w:r w:rsidRPr="00145E63">
        <w:t xml:space="preserve"> Езда по-европейски [Текст] : система платных дорог в России находится в начал</w:t>
      </w:r>
      <w:proofErr w:type="gramStart"/>
      <w:r w:rsidRPr="00145E63">
        <w:t>.</w:t>
      </w:r>
      <w:proofErr w:type="gramEnd"/>
      <w:r w:rsidRPr="00145E63">
        <w:t xml:space="preserve"> </w:t>
      </w:r>
      <w:proofErr w:type="gramStart"/>
      <w:r w:rsidRPr="00145E63">
        <w:t>с</w:t>
      </w:r>
      <w:proofErr w:type="gramEnd"/>
      <w:r w:rsidRPr="00145E63">
        <w:t xml:space="preserve">тадии развития / Сергей Михайлов // Независимая газ. –  2002. – 17 июня. </w:t>
      </w:r>
    </w:p>
    <w:p w:rsidR="00B57B6E" w:rsidRPr="00145E63" w:rsidRDefault="00B57B6E" w:rsidP="00B57B6E">
      <w:pPr>
        <w:spacing w:line="360" w:lineRule="auto"/>
        <w:jc w:val="center"/>
        <w:outlineLvl w:val="4"/>
        <w:rPr>
          <w:sz w:val="24"/>
          <w:szCs w:val="24"/>
        </w:rPr>
      </w:pPr>
      <w:r w:rsidRPr="00145E63">
        <w:rPr>
          <w:sz w:val="24"/>
          <w:szCs w:val="24"/>
        </w:rPr>
        <w:t>Раздел, глава</w:t>
      </w:r>
    </w:p>
    <w:p w:rsidR="00B57B6E" w:rsidRPr="00145E63" w:rsidRDefault="00B57B6E" w:rsidP="00B57B6E">
      <w:pPr>
        <w:spacing w:line="360" w:lineRule="auto"/>
        <w:jc w:val="both"/>
        <w:outlineLvl w:val="4"/>
        <w:rPr>
          <w:sz w:val="24"/>
          <w:szCs w:val="24"/>
        </w:rPr>
      </w:pPr>
      <w:r w:rsidRPr="00145E63">
        <w:rPr>
          <w:b/>
          <w:sz w:val="24"/>
          <w:szCs w:val="24"/>
        </w:rPr>
        <w:t>Малый А. И.</w:t>
      </w:r>
      <w:r w:rsidRPr="00145E63">
        <w:rPr>
          <w:sz w:val="24"/>
          <w:szCs w:val="24"/>
        </w:rPr>
        <w:t xml:space="preserve"> Введение в законодательство Европейского сообщества  [Текст] / Ал. Малый // Институты Европейского союза : учеб</w:t>
      </w:r>
      <w:proofErr w:type="gramStart"/>
      <w:r w:rsidRPr="00145E63">
        <w:rPr>
          <w:sz w:val="24"/>
          <w:szCs w:val="24"/>
        </w:rPr>
        <w:t>.</w:t>
      </w:r>
      <w:proofErr w:type="gramEnd"/>
      <w:r w:rsidRPr="00145E63">
        <w:rPr>
          <w:sz w:val="24"/>
          <w:szCs w:val="24"/>
        </w:rPr>
        <w:t xml:space="preserve"> </w:t>
      </w:r>
      <w:proofErr w:type="gramStart"/>
      <w:r w:rsidRPr="00145E63">
        <w:rPr>
          <w:sz w:val="24"/>
          <w:szCs w:val="24"/>
        </w:rPr>
        <w:t>п</w:t>
      </w:r>
      <w:proofErr w:type="gramEnd"/>
      <w:r w:rsidRPr="00145E63">
        <w:rPr>
          <w:sz w:val="24"/>
          <w:szCs w:val="24"/>
        </w:rPr>
        <w:t xml:space="preserve">особие / Ал. Малый, </w:t>
      </w:r>
      <w:proofErr w:type="gramStart"/>
      <w:r w:rsidRPr="00145E63">
        <w:rPr>
          <w:sz w:val="24"/>
          <w:szCs w:val="24"/>
        </w:rPr>
        <w:t>Дж</w:t>
      </w:r>
      <w:proofErr w:type="gramEnd"/>
      <w:r w:rsidRPr="00145E63">
        <w:rPr>
          <w:sz w:val="24"/>
          <w:szCs w:val="24"/>
        </w:rPr>
        <w:t xml:space="preserve">. </w:t>
      </w:r>
      <w:proofErr w:type="spellStart"/>
      <w:r w:rsidRPr="00145E63">
        <w:rPr>
          <w:sz w:val="24"/>
          <w:szCs w:val="24"/>
        </w:rPr>
        <w:t>Кемпбелл</w:t>
      </w:r>
      <w:proofErr w:type="spellEnd"/>
      <w:r w:rsidRPr="00145E63">
        <w:rPr>
          <w:sz w:val="24"/>
          <w:szCs w:val="24"/>
        </w:rPr>
        <w:t xml:space="preserve">, М. </w:t>
      </w:r>
      <w:proofErr w:type="spellStart"/>
      <w:r w:rsidRPr="00145E63">
        <w:rPr>
          <w:sz w:val="24"/>
          <w:szCs w:val="24"/>
        </w:rPr>
        <w:t>О’Нейл</w:t>
      </w:r>
      <w:proofErr w:type="spellEnd"/>
      <w:r w:rsidRPr="00145E63">
        <w:rPr>
          <w:sz w:val="24"/>
          <w:szCs w:val="24"/>
        </w:rPr>
        <w:t>. – Архангельск, 2002. – Разд. 1. – С. 7–26.</w:t>
      </w:r>
    </w:p>
    <w:p w:rsidR="00B57B6E" w:rsidRPr="00145E63" w:rsidRDefault="00B57B6E" w:rsidP="00B57B6E">
      <w:pPr>
        <w:spacing w:line="360" w:lineRule="auto"/>
        <w:jc w:val="both"/>
        <w:outlineLvl w:val="4"/>
        <w:rPr>
          <w:b/>
          <w:sz w:val="24"/>
          <w:szCs w:val="24"/>
        </w:rPr>
      </w:pPr>
      <w:r w:rsidRPr="00145E63">
        <w:rPr>
          <w:b/>
          <w:sz w:val="24"/>
          <w:szCs w:val="24"/>
        </w:rPr>
        <w:t>Глазырин Б. Э.</w:t>
      </w:r>
      <w:r w:rsidRPr="00145E63">
        <w:rPr>
          <w:sz w:val="24"/>
          <w:szCs w:val="24"/>
        </w:rPr>
        <w:t xml:space="preserve"> Автоматизация выполнения отдельных операций в </w:t>
      </w:r>
      <w:r w:rsidRPr="00145E63">
        <w:rPr>
          <w:sz w:val="24"/>
          <w:szCs w:val="24"/>
          <w:lang w:val="en-US"/>
        </w:rPr>
        <w:t>Word</w:t>
      </w:r>
      <w:r w:rsidRPr="00145E63">
        <w:rPr>
          <w:sz w:val="24"/>
          <w:szCs w:val="24"/>
        </w:rPr>
        <w:t xml:space="preserve"> 2000 [Текст] / Б. Э. Глазырин // </w:t>
      </w:r>
      <w:r w:rsidRPr="00145E63">
        <w:rPr>
          <w:sz w:val="24"/>
          <w:szCs w:val="24"/>
          <w:lang w:val="en-US"/>
        </w:rPr>
        <w:t>Office</w:t>
      </w:r>
      <w:r w:rsidRPr="00145E63">
        <w:rPr>
          <w:sz w:val="24"/>
          <w:szCs w:val="24"/>
        </w:rPr>
        <w:t xml:space="preserve"> 2000</w:t>
      </w:r>
      <w:proofErr w:type="gramStart"/>
      <w:r w:rsidRPr="00145E63">
        <w:rPr>
          <w:sz w:val="24"/>
          <w:szCs w:val="24"/>
        </w:rPr>
        <w:t xml:space="preserve"> :</w:t>
      </w:r>
      <w:proofErr w:type="gramEnd"/>
      <w:r w:rsidRPr="00145E63">
        <w:rPr>
          <w:sz w:val="24"/>
          <w:szCs w:val="24"/>
        </w:rPr>
        <w:t xml:space="preserve"> 5 кн. в 1 : самоучитель / Э. М. </w:t>
      </w:r>
      <w:proofErr w:type="spellStart"/>
      <w:r w:rsidRPr="00145E63">
        <w:rPr>
          <w:sz w:val="24"/>
          <w:szCs w:val="24"/>
        </w:rPr>
        <w:t>Берлинер</w:t>
      </w:r>
      <w:proofErr w:type="spellEnd"/>
      <w:r w:rsidRPr="00145E63">
        <w:rPr>
          <w:sz w:val="24"/>
          <w:szCs w:val="24"/>
        </w:rPr>
        <w:t xml:space="preserve">, И. Б. Глазырина, Б. Э. Глазырин. – 2-е изд., </w:t>
      </w:r>
      <w:proofErr w:type="spellStart"/>
      <w:r w:rsidRPr="00145E63">
        <w:rPr>
          <w:sz w:val="24"/>
          <w:szCs w:val="24"/>
        </w:rPr>
        <w:t>перераб</w:t>
      </w:r>
      <w:proofErr w:type="spellEnd"/>
      <w:r w:rsidRPr="00145E63">
        <w:rPr>
          <w:sz w:val="24"/>
          <w:szCs w:val="24"/>
        </w:rPr>
        <w:t>. – М., 2002. – Гл. 14. – С. 281–298.</w:t>
      </w:r>
    </w:p>
    <w:p w:rsidR="00B57B6E" w:rsidRPr="00145E63" w:rsidRDefault="00B57B6E" w:rsidP="00B57B6E">
      <w:pPr>
        <w:shd w:val="clear" w:color="auto" w:fill="FFFFFF"/>
        <w:tabs>
          <w:tab w:val="left" w:pos="581"/>
        </w:tabs>
        <w:spacing w:line="288" w:lineRule="exact"/>
        <w:ind w:right="32"/>
        <w:jc w:val="both"/>
        <w:rPr>
          <w:spacing w:val="-10"/>
          <w:sz w:val="24"/>
          <w:szCs w:val="24"/>
          <w:highlight w:val="red"/>
        </w:rPr>
      </w:pPr>
    </w:p>
    <w:p w:rsidR="007B3676" w:rsidRPr="00CC4261" w:rsidRDefault="007B3676" w:rsidP="007B3676">
      <w:pPr>
        <w:numPr>
          <w:ilvl w:val="0"/>
          <w:numId w:val="2"/>
        </w:numPr>
        <w:shd w:val="clear" w:color="auto" w:fill="FFFFFF"/>
        <w:spacing w:before="120" w:line="288" w:lineRule="exact"/>
        <w:rPr>
          <w:sz w:val="24"/>
          <w:szCs w:val="24"/>
        </w:rPr>
      </w:pPr>
      <w:r w:rsidRPr="00CC4261">
        <w:rPr>
          <w:b/>
          <w:bCs/>
          <w:spacing w:val="-1"/>
          <w:sz w:val="24"/>
          <w:szCs w:val="24"/>
        </w:rPr>
        <w:lastRenderedPageBreak/>
        <w:t>Критерии оценки</w:t>
      </w:r>
    </w:p>
    <w:p w:rsidR="00B57B6E" w:rsidRPr="00E70599" w:rsidRDefault="00B57B6E" w:rsidP="00B57B6E">
      <w:pPr>
        <w:numPr>
          <w:ilvl w:val="0"/>
          <w:numId w:val="12"/>
        </w:numPr>
        <w:shd w:val="clear" w:color="auto" w:fill="FFFFFF"/>
        <w:tabs>
          <w:tab w:val="left" w:pos="182"/>
        </w:tabs>
        <w:spacing w:before="53" w:line="250" w:lineRule="exact"/>
        <w:ind w:right="5"/>
        <w:jc w:val="both"/>
        <w:rPr>
          <w:b/>
          <w:bCs/>
          <w:sz w:val="24"/>
          <w:szCs w:val="24"/>
        </w:rPr>
      </w:pPr>
      <w:r w:rsidRPr="00E70599">
        <w:rPr>
          <w:sz w:val="24"/>
          <w:szCs w:val="24"/>
        </w:rPr>
        <w:t xml:space="preserve">Работа считается </w:t>
      </w:r>
      <w:r w:rsidRPr="00E70599">
        <w:rPr>
          <w:b/>
          <w:sz w:val="24"/>
          <w:szCs w:val="24"/>
        </w:rPr>
        <w:t xml:space="preserve">не выполненной, </w:t>
      </w:r>
      <w:r w:rsidRPr="00E70599">
        <w:rPr>
          <w:sz w:val="24"/>
          <w:szCs w:val="24"/>
        </w:rPr>
        <w:t>если выполнены не все части РГ</w:t>
      </w:r>
      <w:proofErr w:type="gramStart"/>
      <w:r w:rsidRPr="00E70599">
        <w:rPr>
          <w:sz w:val="24"/>
          <w:szCs w:val="24"/>
        </w:rPr>
        <w:t>З(</w:t>
      </w:r>
      <w:proofErr w:type="gramEnd"/>
      <w:r w:rsidRPr="00E70599">
        <w:rPr>
          <w:sz w:val="24"/>
          <w:szCs w:val="24"/>
        </w:rPr>
        <w:t>Р), отсутствует анализ объекта, диагностические признаки не обоснованы, аппаратные средства не выбраны или не соответствуют современным требованиям, оценка составляет 0 баллов.</w:t>
      </w:r>
    </w:p>
    <w:p w:rsidR="00B57B6E" w:rsidRPr="00E70599" w:rsidRDefault="00B57B6E" w:rsidP="00B57B6E">
      <w:pPr>
        <w:numPr>
          <w:ilvl w:val="0"/>
          <w:numId w:val="12"/>
        </w:numPr>
        <w:shd w:val="clear" w:color="auto" w:fill="FFFFFF"/>
        <w:tabs>
          <w:tab w:val="left" w:pos="182"/>
        </w:tabs>
        <w:spacing w:before="53" w:line="250" w:lineRule="exact"/>
        <w:ind w:right="5"/>
        <w:jc w:val="both"/>
        <w:rPr>
          <w:b/>
          <w:bCs/>
          <w:sz w:val="24"/>
          <w:szCs w:val="24"/>
        </w:rPr>
      </w:pPr>
      <w:r w:rsidRPr="00E70599">
        <w:rPr>
          <w:sz w:val="24"/>
          <w:szCs w:val="24"/>
        </w:rPr>
        <w:t xml:space="preserve">Работа считается выполненной </w:t>
      </w:r>
      <w:r w:rsidRPr="00E70599">
        <w:rPr>
          <w:b/>
          <w:bCs/>
          <w:sz w:val="24"/>
          <w:szCs w:val="24"/>
        </w:rPr>
        <w:t xml:space="preserve">на пороговом </w:t>
      </w:r>
      <w:r w:rsidRPr="00E70599">
        <w:rPr>
          <w:sz w:val="24"/>
          <w:szCs w:val="24"/>
        </w:rPr>
        <w:t>уровне, если части РГ</w:t>
      </w:r>
      <w:proofErr w:type="gramStart"/>
      <w:r w:rsidRPr="00E70599">
        <w:rPr>
          <w:sz w:val="24"/>
          <w:szCs w:val="24"/>
        </w:rPr>
        <w:t>З(</w:t>
      </w:r>
      <w:proofErr w:type="gramEnd"/>
      <w:r w:rsidRPr="00E70599">
        <w:rPr>
          <w:sz w:val="24"/>
          <w:szCs w:val="24"/>
        </w:rPr>
        <w:t>Р) выполнены формально: анализ объекта выполнен без декомпозиции, диагностические признаки недостаточно обоснованы, аппаратные средства не соответствуют современным требованиям, оценка составляет 10 баллов.</w:t>
      </w:r>
    </w:p>
    <w:p w:rsidR="00B57B6E" w:rsidRPr="00E70599" w:rsidRDefault="00B57B6E" w:rsidP="00B57B6E">
      <w:pPr>
        <w:numPr>
          <w:ilvl w:val="0"/>
          <w:numId w:val="12"/>
        </w:numPr>
        <w:shd w:val="clear" w:color="auto" w:fill="FFFFFF"/>
        <w:tabs>
          <w:tab w:val="left" w:pos="182"/>
        </w:tabs>
        <w:spacing w:line="250" w:lineRule="exact"/>
        <w:ind w:right="19"/>
        <w:jc w:val="both"/>
        <w:rPr>
          <w:b/>
          <w:bCs/>
          <w:sz w:val="24"/>
          <w:szCs w:val="24"/>
        </w:rPr>
      </w:pPr>
      <w:r w:rsidRPr="00E70599">
        <w:rPr>
          <w:sz w:val="24"/>
          <w:szCs w:val="24"/>
        </w:rPr>
        <w:t xml:space="preserve">Работа считается выполненной </w:t>
      </w:r>
      <w:r w:rsidRPr="00E70599">
        <w:rPr>
          <w:b/>
          <w:bCs/>
          <w:sz w:val="24"/>
          <w:szCs w:val="24"/>
        </w:rPr>
        <w:t xml:space="preserve">на базовом </w:t>
      </w:r>
      <w:r w:rsidRPr="00E70599">
        <w:rPr>
          <w:sz w:val="24"/>
          <w:szCs w:val="24"/>
        </w:rPr>
        <w:t>уровне, если анализ объекта выполнен в полном объеме, признаки и параметры диагностирования обоснованы, алгоритмы разработаны</w:t>
      </w:r>
      <w:proofErr w:type="gramStart"/>
      <w:r w:rsidRPr="00E70599">
        <w:rPr>
          <w:sz w:val="24"/>
          <w:szCs w:val="24"/>
        </w:rPr>
        <w:t xml:space="preserve"> ,</w:t>
      </w:r>
      <w:proofErr w:type="gramEnd"/>
      <w:r w:rsidRPr="00E70599">
        <w:rPr>
          <w:sz w:val="24"/>
          <w:szCs w:val="24"/>
        </w:rPr>
        <w:t>но не оптимизированы, аппаратные средства выбраны без достаточного обоснования, оценка составляет 15 баллов.</w:t>
      </w:r>
    </w:p>
    <w:p w:rsidR="00B57B6E" w:rsidRPr="00E70599" w:rsidRDefault="00B57B6E" w:rsidP="00B57B6E">
      <w:pPr>
        <w:numPr>
          <w:ilvl w:val="0"/>
          <w:numId w:val="12"/>
        </w:numPr>
        <w:shd w:val="clear" w:color="auto" w:fill="FFFFFF"/>
        <w:tabs>
          <w:tab w:val="left" w:pos="182"/>
        </w:tabs>
        <w:spacing w:line="250" w:lineRule="exact"/>
        <w:ind w:right="5"/>
        <w:jc w:val="both"/>
        <w:rPr>
          <w:b/>
          <w:bCs/>
          <w:sz w:val="24"/>
          <w:szCs w:val="24"/>
        </w:rPr>
      </w:pPr>
      <w:r w:rsidRPr="00E70599">
        <w:rPr>
          <w:sz w:val="24"/>
          <w:szCs w:val="24"/>
        </w:rPr>
        <w:t xml:space="preserve">Работа считается выполненной </w:t>
      </w:r>
      <w:r w:rsidRPr="00E70599">
        <w:rPr>
          <w:b/>
          <w:bCs/>
          <w:sz w:val="24"/>
          <w:szCs w:val="24"/>
        </w:rPr>
        <w:t xml:space="preserve">на продвинутом </w:t>
      </w:r>
      <w:r w:rsidRPr="00E70599">
        <w:rPr>
          <w:sz w:val="24"/>
          <w:szCs w:val="24"/>
        </w:rPr>
        <w:t xml:space="preserve">уровне, если анализ объекта выполнен в полном </w:t>
      </w:r>
      <w:r w:rsidRPr="00E70599">
        <w:rPr>
          <w:spacing w:val="-1"/>
          <w:sz w:val="24"/>
          <w:szCs w:val="24"/>
        </w:rPr>
        <w:t xml:space="preserve">объеме, признаки и параметры диагностирования обоснованы, алгоритмы разработаны и оптимизированы, </w:t>
      </w:r>
      <w:r w:rsidRPr="00E70599">
        <w:rPr>
          <w:sz w:val="24"/>
          <w:szCs w:val="24"/>
        </w:rPr>
        <w:t xml:space="preserve">выбор аппаратных средств обоснован, оценка составляет </w:t>
      </w:r>
      <w:bookmarkStart w:id="1" w:name="_GoBack"/>
      <w:bookmarkEnd w:id="1"/>
      <w:r w:rsidRPr="00E70599">
        <w:rPr>
          <w:sz w:val="24"/>
          <w:szCs w:val="24"/>
        </w:rPr>
        <w:t>20 баллов.</w:t>
      </w:r>
    </w:p>
    <w:p w:rsidR="007B3676" w:rsidRPr="00B91C00" w:rsidRDefault="007B3676" w:rsidP="007B3676">
      <w:pPr>
        <w:numPr>
          <w:ilvl w:val="0"/>
          <w:numId w:val="2"/>
        </w:numPr>
        <w:shd w:val="clear" w:color="auto" w:fill="FFFFFF"/>
        <w:spacing w:before="120"/>
        <w:jc w:val="both"/>
        <w:rPr>
          <w:b/>
          <w:sz w:val="24"/>
          <w:szCs w:val="24"/>
        </w:rPr>
      </w:pPr>
      <w:r w:rsidRPr="00B91C00">
        <w:rPr>
          <w:b/>
          <w:sz w:val="24"/>
          <w:szCs w:val="24"/>
        </w:rPr>
        <w:t>Шкала оценки</w:t>
      </w:r>
    </w:p>
    <w:p w:rsidR="00B57B6E" w:rsidRPr="00145E63" w:rsidRDefault="007B3676" w:rsidP="00B57B6E">
      <w:pPr>
        <w:pStyle w:val="a6"/>
        <w:shd w:val="clear" w:color="auto" w:fill="FFFFFF"/>
        <w:spacing w:before="120"/>
        <w:ind w:left="0" w:firstLine="360"/>
        <w:jc w:val="both"/>
        <w:rPr>
          <w:spacing w:val="-4"/>
        </w:rPr>
      </w:pPr>
      <w:r w:rsidRPr="00DE4AB8">
        <w:t>В общей оценке по дисциплине баллы за РГЗ</w:t>
      </w:r>
      <w:r>
        <w:t>(Р)</w:t>
      </w:r>
      <w:r w:rsidRPr="00DE4AB8">
        <w:t xml:space="preserve"> учитываются в соответствии с правилами</w:t>
      </w:r>
      <w:proofErr w:type="gramStart"/>
      <w:r w:rsidRPr="00DE4AB8">
        <w:t xml:space="preserve"> </w:t>
      </w:r>
      <w:r w:rsidR="00B57B6E" w:rsidRPr="00145E63">
        <w:t>В</w:t>
      </w:r>
      <w:proofErr w:type="gramEnd"/>
      <w:r w:rsidR="00B57B6E" w:rsidRPr="00145E63">
        <w:t xml:space="preserve"> общей оценке по дисциплине </w:t>
      </w:r>
      <w:r w:rsidR="00B57B6E" w:rsidRPr="00145E63">
        <w:rPr>
          <w:bCs/>
          <w:spacing w:val="-5"/>
        </w:rPr>
        <w:t>баллы</w:t>
      </w:r>
      <w:r w:rsidR="00B57B6E" w:rsidRPr="00145E63">
        <w:t xml:space="preserve"> за РГЗ учитываются в соответствии с правилами </w:t>
      </w:r>
      <w:proofErr w:type="spellStart"/>
      <w:r w:rsidR="00B57B6E" w:rsidRPr="00145E63">
        <w:t>балльно-рейтинговой</w:t>
      </w:r>
      <w:proofErr w:type="spellEnd"/>
      <w:r w:rsidR="00B57B6E" w:rsidRPr="00145E63">
        <w:t xml:space="preserve"> системы, приведенными в рабочей программе дисциплины, следующим образом: о</w:t>
      </w:r>
      <w:r w:rsidR="00B57B6E" w:rsidRPr="00145E63">
        <w:rPr>
          <w:spacing w:val="-4"/>
        </w:rPr>
        <w:t>бщая оценка по дисциплине складывается из баллов, полученных на экзамене (максимум 40), и баллов за выполнение практической части (лабораторные работы – максимум 40 и РГЗ – максимум 20).</w:t>
      </w:r>
    </w:p>
    <w:p w:rsidR="00B57B6E" w:rsidRPr="00145E63" w:rsidRDefault="00B57B6E" w:rsidP="00B57B6E">
      <w:pPr>
        <w:pStyle w:val="a6"/>
        <w:shd w:val="clear" w:color="auto" w:fill="FFFFFF"/>
        <w:jc w:val="both"/>
        <w:rPr>
          <w:spacing w:val="-4"/>
        </w:rPr>
      </w:pPr>
    </w:p>
    <w:p w:rsidR="00B57B6E" w:rsidRPr="00145E63" w:rsidRDefault="00B57B6E" w:rsidP="00B57B6E">
      <w:pPr>
        <w:pStyle w:val="a6"/>
        <w:shd w:val="clear" w:color="auto" w:fill="FFFFFF"/>
        <w:ind w:left="0"/>
        <w:jc w:val="both"/>
        <w:rPr>
          <w:spacing w:val="-4"/>
        </w:rPr>
      </w:pPr>
      <w:r w:rsidRPr="00145E63">
        <w:rPr>
          <w:spacing w:val="-4"/>
        </w:rPr>
        <w:t xml:space="preserve">Таблица соответствия баллов, традиционной оценки и буквенной оценки </w:t>
      </w:r>
      <w:r w:rsidRPr="00145E63">
        <w:rPr>
          <w:spacing w:val="-4"/>
          <w:lang w:val="en-US"/>
        </w:rPr>
        <w:t>ECTS</w:t>
      </w:r>
      <w:r w:rsidRPr="00145E63">
        <w:rPr>
          <w:spacing w:val="-4"/>
        </w:rPr>
        <w:t xml:space="preserve"> приведена ниже.</w:t>
      </w:r>
    </w:p>
    <w:p w:rsidR="00B57B6E" w:rsidRPr="00145E63" w:rsidRDefault="00B57B6E" w:rsidP="00B57B6E">
      <w:pPr>
        <w:pStyle w:val="a6"/>
        <w:shd w:val="clear" w:color="auto" w:fill="FFFFFF"/>
        <w:jc w:val="both"/>
        <w:rPr>
          <w:color w:val="1F497D"/>
          <w:spacing w:val="-4"/>
        </w:rPr>
      </w:pPr>
    </w:p>
    <w:p w:rsidR="00B57B6E" w:rsidRPr="00E70599" w:rsidRDefault="00B57B6E" w:rsidP="00B57B6E">
      <w:pPr>
        <w:ind w:left="360"/>
        <w:jc w:val="both"/>
        <w:rPr>
          <w:sz w:val="24"/>
          <w:szCs w:val="24"/>
        </w:rPr>
      </w:pPr>
      <w:r w:rsidRPr="00E70599">
        <w:rPr>
          <w:sz w:val="24"/>
          <w:szCs w:val="24"/>
        </w:rPr>
        <w:t>Диапазон баллов рейтинга</w:t>
      </w:r>
      <w:r w:rsidRPr="00E70599">
        <w:rPr>
          <w:sz w:val="24"/>
          <w:szCs w:val="24"/>
        </w:rPr>
        <w:tab/>
        <w:t>Оценка ECTS</w:t>
      </w:r>
      <w:r w:rsidRPr="00E70599">
        <w:rPr>
          <w:sz w:val="24"/>
          <w:szCs w:val="24"/>
        </w:rPr>
        <w:tab/>
      </w:r>
      <w:r w:rsidRPr="00E70599">
        <w:rPr>
          <w:sz w:val="24"/>
          <w:szCs w:val="24"/>
        </w:rPr>
        <w:tab/>
        <w:t>Традиционная шкала оценки</w:t>
      </w:r>
    </w:p>
    <w:p w:rsidR="00B57B6E" w:rsidRPr="00E70599" w:rsidRDefault="00B57B6E" w:rsidP="00B57B6E">
      <w:pPr>
        <w:ind w:left="360"/>
        <w:jc w:val="both"/>
        <w:rPr>
          <w:sz w:val="24"/>
          <w:szCs w:val="24"/>
        </w:rPr>
      </w:pPr>
      <w:r w:rsidRPr="00E70599">
        <w:rPr>
          <w:sz w:val="24"/>
          <w:szCs w:val="24"/>
        </w:rPr>
        <w:t>96 -100</w:t>
      </w:r>
      <w:r w:rsidRPr="00E70599">
        <w:rPr>
          <w:sz w:val="24"/>
          <w:szCs w:val="24"/>
        </w:rPr>
        <w:tab/>
        <w:t xml:space="preserve">                                A+</w:t>
      </w:r>
      <w:r w:rsidRPr="00E70599">
        <w:rPr>
          <w:sz w:val="24"/>
          <w:szCs w:val="24"/>
        </w:rPr>
        <w:tab/>
        <w:t xml:space="preserve">               </w:t>
      </w:r>
      <w:r w:rsidRPr="00E70599">
        <w:rPr>
          <w:sz w:val="24"/>
          <w:szCs w:val="24"/>
        </w:rPr>
        <w:tab/>
        <w:t xml:space="preserve"> отлично</w:t>
      </w:r>
      <w:r w:rsidRPr="00E70599">
        <w:rPr>
          <w:sz w:val="24"/>
          <w:szCs w:val="24"/>
        </w:rPr>
        <w:tab/>
        <w:t>зачтено</w:t>
      </w:r>
    </w:p>
    <w:p w:rsidR="00B57B6E" w:rsidRPr="00E70599" w:rsidRDefault="00B57B6E" w:rsidP="00B57B6E">
      <w:pPr>
        <w:ind w:left="360"/>
        <w:jc w:val="both"/>
        <w:rPr>
          <w:sz w:val="24"/>
          <w:szCs w:val="24"/>
        </w:rPr>
      </w:pPr>
      <w:r w:rsidRPr="00E70599">
        <w:rPr>
          <w:sz w:val="24"/>
          <w:szCs w:val="24"/>
        </w:rPr>
        <w:t>93 - 96</w:t>
      </w:r>
      <w:r w:rsidRPr="00E70599">
        <w:rPr>
          <w:sz w:val="24"/>
          <w:szCs w:val="24"/>
        </w:rPr>
        <w:tab/>
        <w:t xml:space="preserve">                                A</w:t>
      </w:r>
      <w:r w:rsidRPr="00E70599">
        <w:rPr>
          <w:sz w:val="24"/>
          <w:szCs w:val="24"/>
        </w:rPr>
        <w:tab/>
      </w:r>
      <w:r w:rsidRPr="00E70599">
        <w:rPr>
          <w:sz w:val="24"/>
          <w:szCs w:val="24"/>
        </w:rPr>
        <w:tab/>
      </w:r>
    </w:p>
    <w:p w:rsidR="00B57B6E" w:rsidRPr="00E70599" w:rsidRDefault="00B57B6E" w:rsidP="00B57B6E">
      <w:pPr>
        <w:ind w:left="360"/>
        <w:jc w:val="both"/>
        <w:rPr>
          <w:sz w:val="24"/>
          <w:szCs w:val="24"/>
        </w:rPr>
      </w:pPr>
      <w:r w:rsidRPr="00E70599">
        <w:rPr>
          <w:sz w:val="24"/>
          <w:szCs w:val="24"/>
        </w:rPr>
        <w:t>90 - 93</w:t>
      </w:r>
      <w:r w:rsidRPr="00E70599">
        <w:rPr>
          <w:sz w:val="24"/>
          <w:szCs w:val="24"/>
        </w:rPr>
        <w:tab/>
        <w:t xml:space="preserve">                                A-</w:t>
      </w:r>
      <w:r w:rsidRPr="00E70599">
        <w:rPr>
          <w:sz w:val="24"/>
          <w:szCs w:val="24"/>
        </w:rPr>
        <w:tab/>
      </w:r>
      <w:r w:rsidRPr="00E70599">
        <w:rPr>
          <w:sz w:val="24"/>
          <w:szCs w:val="24"/>
        </w:rPr>
        <w:tab/>
      </w:r>
    </w:p>
    <w:p w:rsidR="00B57B6E" w:rsidRPr="00E70599" w:rsidRDefault="00B57B6E" w:rsidP="00B57B6E">
      <w:pPr>
        <w:ind w:left="360"/>
        <w:jc w:val="both"/>
        <w:rPr>
          <w:sz w:val="24"/>
          <w:szCs w:val="24"/>
        </w:rPr>
      </w:pPr>
      <w:r w:rsidRPr="00E70599">
        <w:rPr>
          <w:sz w:val="24"/>
          <w:szCs w:val="24"/>
        </w:rPr>
        <w:t>86 - 89</w:t>
      </w:r>
      <w:r w:rsidRPr="00E70599">
        <w:rPr>
          <w:sz w:val="24"/>
          <w:szCs w:val="24"/>
        </w:rPr>
        <w:tab/>
        <w:t xml:space="preserve">                                B+</w:t>
      </w:r>
      <w:r w:rsidRPr="00E70599">
        <w:rPr>
          <w:sz w:val="24"/>
          <w:szCs w:val="24"/>
        </w:rPr>
        <w:tab/>
      </w:r>
      <w:r w:rsidRPr="00E70599">
        <w:rPr>
          <w:sz w:val="24"/>
          <w:szCs w:val="24"/>
        </w:rPr>
        <w:tab/>
      </w:r>
    </w:p>
    <w:p w:rsidR="00B57B6E" w:rsidRPr="00E70599" w:rsidRDefault="00B57B6E" w:rsidP="00B57B6E">
      <w:pPr>
        <w:ind w:left="360"/>
        <w:jc w:val="both"/>
        <w:rPr>
          <w:sz w:val="24"/>
          <w:szCs w:val="24"/>
        </w:rPr>
      </w:pPr>
      <w:r w:rsidRPr="00E70599">
        <w:rPr>
          <w:sz w:val="24"/>
          <w:szCs w:val="24"/>
        </w:rPr>
        <w:t>83 - 86</w:t>
      </w:r>
      <w:r w:rsidRPr="00E70599">
        <w:rPr>
          <w:sz w:val="24"/>
          <w:szCs w:val="24"/>
        </w:rPr>
        <w:tab/>
        <w:t xml:space="preserve">                                B</w:t>
      </w:r>
      <w:r w:rsidRPr="00E70599">
        <w:rPr>
          <w:sz w:val="24"/>
          <w:szCs w:val="24"/>
        </w:rPr>
        <w:tab/>
        <w:t xml:space="preserve">                </w:t>
      </w:r>
      <w:r w:rsidRPr="00E70599">
        <w:rPr>
          <w:sz w:val="24"/>
          <w:szCs w:val="24"/>
        </w:rPr>
        <w:tab/>
      </w:r>
      <w:r w:rsidRPr="00E70599">
        <w:rPr>
          <w:sz w:val="24"/>
          <w:szCs w:val="24"/>
        </w:rPr>
        <w:tab/>
        <w:t>хорошо</w:t>
      </w:r>
      <w:r w:rsidRPr="00E70599">
        <w:rPr>
          <w:sz w:val="24"/>
          <w:szCs w:val="24"/>
        </w:rPr>
        <w:tab/>
      </w:r>
    </w:p>
    <w:p w:rsidR="00B57B6E" w:rsidRPr="00E70599" w:rsidRDefault="00B57B6E" w:rsidP="00B57B6E">
      <w:pPr>
        <w:ind w:left="360"/>
        <w:jc w:val="both"/>
        <w:rPr>
          <w:sz w:val="24"/>
          <w:szCs w:val="24"/>
        </w:rPr>
      </w:pPr>
      <w:r w:rsidRPr="00E70599">
        <w:rPr>
          <w:sz w:val="24"/>
          <w:szCs w:val="24"/>
        </w:rPr>
        <w:t>80 - 83</w:t>
      </w:r>
      <w:r w:rsidRPr="00E70599">
        <w:rPr>
          <w:sz w:val="24"/>
          <w:szCs w:val="24"/>
        </w:rPr>
        <w:tab/>
        <w:t xml:space="preserve">                                B-</w:t>
      </w:r>
      <w:r w:rsidRPr="00E70599">
        <w:rPr>
          <w:sz w:val="24"/>
          <w:szCs w:val="24"/>
        </w:rPr>
        <w:tab/>
      </w:r>
      <w:r w:rsidRPr="00E70599">
        <w:rPr>
          <w:sz w:val="24"/>
          <w:szCs w:val="24"/>
        </w:rPr>
        <w:tab/>
      </w:r>
    </w:p>
    <w:p w:rsidR="00B57B6E" w:rsidRPr="00E70599" w:rsidRDefault="00B57B6E" w:rsidP="00B57B6E">
      <w:pPr>
        <w:ind w:left="360"/>
        <w:jc w:val="both"/>
        <w:rPr>
          <w:sz w:val="24"/>
          <w:szCs w:val="24"/>
        </w:rPr>
      </w:pPr>
      <w:r w:rsidRPr="00E70599">
        <w:rPr>
          <w:sz w:val="24"/>
          <w:szCs w:val="24"/>
        </w:rPr>
        <w:t>76 - 79</w:t>
      </w:r>
      <w:r w:rsidRPr="00E70599">
        <w:rPr>
          <w:sz w:val="24"/>
          <w:szCs w:val="24"/>
        </w:rPr>
        <w:tab/>
        <w:t xml:space="preserve">                                C+</w:t>
      </w:r>
      <w:r w:rsidRPr="00E70599">
        <w:rPr>
          <w:sz w:val="24"/>
          <w:szCs w:val="24"/>
        </w:rPr>
        <w:tab/>
      </w:r>
      <w:r w:rsidRPr="00E70599">
        <w:rPr>
          <w:sz w:val="24"/>
          <w:szCs w:val="24"/>
        </w:rPr>
        <w:tab/>
      </w:r>
    </w:p>
    <w:p w:rsidR="00B57B6E" w:rsidRPr="00E70599" w:rsidRDefault="00B57B6E" w:rsidP="00B57B6E">
      <w:pPr>
        <w:ind w:left="360"/>
        <w:jc w:val="both"/>
        <w:rPr>
          <w:sz w:val="24"/>
          <w:szCs w:val="24"/>
        </w:rPr>
      </w:pPr>
      <w:r w:rsidRPr="00E70599">
        <w:rPr>
          <w:sz w:val="24"/>
          <w:szCs w:val="24"/>
        </w:rPr>
        <w:t>73 - 76</w:t>
      </w:r>
      <w:r w:rsidRPr="00E70599">
        <w:rPr>
          <w:sz w:val="24"/>
          <w:szCs w:val="24"/>
        </w:rPr>
        <w:tab/>
        <w:t xml:space="preserve">                                C</w:t>
      </w:r>
      <w:r w:rsidRPr="00E70599">
        <w:rPr>
          <w:sz w:val="24"/>
          <w:szCs w:val="24"/>
        </w:rPr>
        <w:tab/>
      </w:r>
      <w:r w:rsidRPr="00E70599">
        <w:rPr>
          <w:sz w:val="24"/>
          <w:szCs w:val="24"/>
        </w:rPr>
        <w:tab/>
      </w:r>
    </w:p>
    <w:p w:rsidR="00B57B6E" w:rsidRPr="00E70599" w:rsidRDefault="00B57B6E" w:rsidP="00B57B6E">
      <w:pPr>
        <w:ind w:left="360"/>
        <w:jc w:val="both"/>
        <w:rPr>
          <w:sz w:val="24"/>
          <w:szCs w:val="24"/>
        </w:rPr>
      </w:pPr>
      <w:r w:rsidRPr="00E70599">
        <w:rPr>
          <w:sz w:val="24"/>
          <w:szCs w:val="24"/>
        </w:rPr>
        <w:t>70 - 73</w:t>
      </w:r>
      <w:r w:rsidRPr="00E70599">
        <w:rPr>
          <w:sz w:val="24"/>
          <w:szCs w:val="24"/>
        </w:rPr>
        <w:tab/>
        <w:t xml:space="preserve">                                C-</w:t>
      </w:r>
      <w:r w:rsidRPr="00E70599">
        <w:rPr>
          <w:sz w:val="24"/>
          <w:szCs w:val="24"/>
        </w:rPr>
        <w:tab/>
      </w:r>
    </w:p>
    <w:p w:rsidR="00B57B6E" w:rsidRPr="00E70599" w:rsidRDefault="00B57B6E" w:rsidP="00B57B6E">
      <w:pPr>
        <w:ind w:left="360"/>
        <w:jc w:val="both"/>
        <w:rPr>
          <w:sz w:val="24"/>
          <w:szCs w:val="24"/>
        </w:rPr>
      </w:pPr>
      <w:r w:rsidRPr="00E70599">
        <w:rPr>
          <w:sz w:val="24"/>
          <w:szCs w:val="24"/>
        </w:rPr>
        <w:t>66 - 69</w:t>
      </w:r>
      <w:r w:rsidRPr="00E70599">
        <w:rPr>
          <w:sz w:val="24"/>
          <w:szCs w:val="24"/>
        </w:rPr>
        <w:tab/>
        <w:t xml:space="preserve">                                D+</w:t>
      </w:r>
      <w:r w:rsidRPr="00E70599">
        <w:rPr>
          <w:sz w:val="24"/>
          <w:szCs w:val="24"/>
        </w:rPr>
        <w:tab/>
      </w:r>
      <w:r w:rsidRPr="00E70599">
        <w:rPr>
          <w:sz w:val="24"/>
          <w:szCs w:val="24"/>
        </w:rPr>
        <w:tab/>
      </w:r>
      <w:r w:rsidRPr="00E70599">
        <w:rPr>
          <w:sz w:val="24"/>
          <w:szCs w:val="24"/>
        </w:rPr>
        <w:tab/>
        <w:t>удовлетворительно зачтено</w:t>
      </w:r>
    </w:p>
    <w:p w:rsidR="00B57B6E" w:rsidRPr="00E70599" w:rsidRDefault="00B57B6E" w:rsidP="00B57B6E">
      <w:pPr>
        <w:ind w:left="360"/>
        <w:jc w:val="both"/>
        <w:rPr>
          <w:sz w:val="24"/>
          <w:szCs w:val="24"/>
        </w:rPr>
      </w:pPr>
      <w:r w:rsidRPr="00E70599">
        <w:rPr>
          <w:sz w:val="24"/>
          <w:szCs w:val="24"/>
        </w:rPr>
        <w:t>63 - 66</w:t>
      </w:r>
      <w:r w:rsidRPr="00E70599">
        <w:rPr>
          <w:sz w:val="24"/>
          <w:szCs w:val="24"/>
        </w:rPr>
        <w:tab/>
        <w:t xml:space="preserve">                                D</w:t>
      </w:r>
      <w:r w:rsidRPr="00E70599">
        <w:rPr>
          <w:sz w:val="24"/>
          <w:szCs w:val="24"/>
        </w:rPr>
        <w:tab/>
      </w:r>
      <w:r w:rsidRPr="00E70599">
        <w:rPr>
          <w:sz w:val="24"/>
          <w:szCs w:val="24"/>
        </w:rPr>
        <w:tab/>
      </w:r>
    </w:p>
    <w:p w:rsidR="00B57B6E" w:rsidRPr="00E70599" w:rsidRDefault="00B57B6E" w:rsidP="00B57B6E">
      <w:pPr>
        <w:ind w:left="360"/>
        <w:jc w:val="both"/>
        <w:rPr>
          <w:sz w:val="24"/>
          <w:szCs w:val="24"/>
        </w:rPr>
      </w:pPr>
      <w:r w:rsidRPr="00E70599">
        <w:rPr>
          <w:sz w:val="24"/>
          <w:szCs w:val="24"/>
        </w:rPr>
        <w:t>60 - 63</w:t>
      </w:r>
      <w:r w:rsidRPr="00E70599">
        <w:rPr>
          <w:sz w:val="24"/>
          <w:szCs w:val="24"/>
        </w:rPr>
        <w:tab/>
        <w:t xml:space="preserve">                                D-</w:t>
      </w:r>
      <w:r w:rsidRPr="00E70599">
        <w:rPr>
          <w:sz w:val="24"/>
          <w:szCs w:val="24"/>
        </w:rPr>
        <w:tab/>
      </w:r>
      <w:r w:rsidRPr="00E70599">
        <w:rPr>
          <w:sz w:val="24"/>
          <w:szCs w:val="24"/>
        </w:rPr>
        <w:tab/>
      </w:r>
    </w:p>
    <w:p w:rsidR="00B57B6E" w:rsidRPr="00E70599" w:rsidRDefault="00B57B6E" w:rsidP="00B57B6E">
      <w:pPr>
        <w:ind w:left="360"/>
        <w:jc w:val="both"/>
        <w:rPr>
          <w:sz w:val="24"/>
          <w:szCs w:val="24"/>
        </w:rPr>
      </w:pPr>
      <w:r w:rsidRPr="00E70599">
        <w:rPr>
          <w:sz w:val="24"/>
          <w:szCs w:val="24"/>
        </w:rPr>
        <w:t>50 - 59</w:t>
      </w:r>
      <w:r w:rsidRPr="00E70599">
        <w:rPr>
          <w:sz w:val="24"/>
          <w:szCs w:val="24"/>
        </w:rPr>
        <w:tab/>
        <w:t xml:space="preserve">                                E</w:t>
      </w:r>
      <w:r w:rsidRPr="00E70599">
        <w:rPr>
          <w:sz w:val="24"/>
          <w:szCs w:val="24"/>
        </w:rPr>
        <w:tab/>
      </w:r>
      <w:r w:rsidRPr="00E70599">
        <w:rPr>
          <w:sz w:val="24"/>
          <w:szCs w:val="24"/>
        </w:rPr>
        <w:tab/>
      </w:r>
    </w:p>
    <w:p w:rsidR="00B57B6E" w:rsidRPr="00E70599" w:rsidRDefault="00B57B6E" w:rsidP="00B57B6E">
      <w:pPr>
        <w:ind w:left="360"/>
        <w:jc w:val="both"/>
        <w:rPr>
          <w:sz w:val="24"/>
          <w:szCs w:val="24"/>
        </w:rPr>
      </w:pPr>
      <w:r w:rsidRPr="00E70599">
        <w:rPr>
          <w:sz w:val="24"/>
          <w:szCs w:val="24"/>
        </w:rPr>
        <w:t>25 - 49</w:t>
      </w:r>
      <w:r w:rsidRPr="00E70599">
        <w:rPr>
          <w:sz w:val="24"/>
          <w:szCs w:val="24"/>
        </w:rPr>
        <w:tab/>
        <w:t xml:space="preserve">                                FX</w:t>
      </w:r>
      <w:r w:rsidRPr="00E70599">
        <w:rPr>
          <w:sz w:val="24"/>
          <w:szCs w:val="24"/>
        </w:rPr>
        <w:tab/>
        <w:t xml:space="preserve">                </w:t>
      </w:r>
      <w:r w:rsidRPr="00E70599">
        <w:rPr>
          <w:sz w:val="24"/>
          <w:szCs w:val="24"/>
        </w:rPr>
        <w:tab/>
        <w:t>неудовлетворительно   не зачтено</w:t>
      </w:r>
    </w:p>
    <w:p w:rsidR="00B57B6E" w:rsidRDefault="00B57B6E" w:rsidP="00B57B6E">
      <w:pPr>
        <w:ind w:left="360"/>
        <w:jc w:val="both"/>
      </w:pPr>
      <w:r w:rsidRPr="00E70599">
        <w:rPr>
          <w:sz w:val="24"/>
          <w:szCs w:val="24"/>
        </w:rPr>
        <w:t>0 - 24</w:t>
      </w:r>
      <w:r w:rsidRPr="00E70599">
        <w:rPr>
          <w:sz w:val="24"/>
          <w:szCs w:val="24"/>
        </w:rPr>
        <w:tab/>
        <w:t xml:space="preserve">                                </w:t>
      </w:r>
      <w:r w:rsidRPr="00145E63">
        <w:t>F</w:t>
      </w:r>
    </w:p>
    <w:p w:rsidR="00B57B6E" w:rsidRPr="00145E63" w:rsidRDefault="00B57B6E" w:rsidP="00B57B6E">
      <w:pPr>
        <w:pStyle w:val="a6"/>
        <w:jc w:val="both"/>
      </w:pPr>
      <w:r w:rsidRPr="00145E63">
        <w:tab/>
      </w:r>
    </w:p>
    <w:p w:rsidR="00B57B6E" w:rsidRDefault="00B57B6E" w:rsidP="00B57B6E">
      <w:pPr>
        <w:shd w:val="clear" w:color="auto" w:fill="FFFFFF"/>
        <w:spacing w:before="120"/>
        <w:ind w:left="720"/>
        <w:rPr>
          <w:b/>
          <w:bCs/>
          <w:sz w:val="24"/>
          <w:szCs w:val="24"/>
        </w:rPr>
      </w:pPr>
    </w:p>
    <w:p w:rsidR="00B57B6E" w:rsidRPr="00CC4261" w:rsidRDefault="00B57B6E" w:rsidP="00B57B6E">
      <w:pPr>
        <w:numPr>
          <w:ilvl w:val="0"/>
          <w:numId w:val="11"/>
        </w:numPr>
        <w:shd w:val="clear" w:color="auto" w:fill="FFFFFF"/>
        <w:spacing w:before="120"/>
        <w:rPr>
          <w:sz w:val="24"/>
          <w:szCs w:val="24"/>
        </w:rPr>
      </w:pPr>
      <w:r w:rsidRPr="00CC4261">
        <w:rPr>
          <w:b/>
          <w:bCs/>
          <w:sz w:val="24"/>
          <w:szCs w:val="24"/>
        </w:rPr>
        <w:t>Примерный перечень тем РГ</w:t>
      </w:r>
      <w:r>
        <w:rPr>
          <w:b/>
          <w:bCs/>
          <w:sz w:val="24"/>
          <w:szCs w:val="24"/>
        </w:rPr>
        <w:t>З</w:t>
      </w:r>
    </w:p>
    <w:p w:rsidR="00B57B6E" w:rsidRPr="0086668B" w:rsidRDefault="00B57B6E" w:rsidP="00B57B6E">
      <w:pPr>
        <w:pStyle w:val="a7"/>
        <w:widowControl/>
        <w:numPr>
          <w:ilvl w:val="0"/>
          <w:numId w:val="10"/>
        </w:numPr>
        <w:tabs>
          <w:tab w:val="clear" w:pos="360"/>
          <w:tab w:val="num" w:pos="-142"/>
          <w:tab w:val="left" w:pos="426"/>
        </w:tabs>
        <w:autoSpaceDE/>
        <w:autoSpaceDN/>
        <w:adjustRightInd/>
        <w:spacing w:after="0"/>
        <w:ind w:left="0" w:firstLine="0"/>
        <w:jc w:val="both"/>
        <w:rPr>
          <w:bCs/>
          <w:color w:val="000000"/>
          <w:sz w:val="24"/>
          <w:szCs w:val="24"/>
        </w:rPr>
      </w:pPr>
      <w:r w:rsidRPr="0086668B">
        <w:rPr>
          <w:sz w:val="24"/>
          <w:szCs w:val="24"/>
        </w:rPr>
        <w:t xml:space="preserve">Стандарты, регламентирующие процессы создания </w:t>
      </w:r>
      <w:proofErr w:type="gramStart"/>
      <w:r w:rsidRPr="0086668B">
        <w:rPr>
          <w:sz w:val="24"/>
          <w:szCs w:val="24"/>
        </w:rPr>
        <w:t>ПО</w:t>
      </w:r>
      <w:proofErr w:type="gramEnd"/>
      <w:r w:rsidRPr="0086668B">
        <w:rPr>
          <w:sz w:val="24"/>
          <w:szCs w:val="24"/>
        </w:rPr>
        <w:t>.</w:t>
      </w:r>
    </w:p>
    <w:p w:rsidR="00B57B6E" w:rsidRPr="0086668B" w:rsidRDefault="00B57B6E" w:rsidP="00B57B6E">
      <w:pPr>
        <w:pStyle w:val="a7"/>
        <w:widowControl/>
        <w:numPr>
          <w:ilvl w:val="0"/>
          <w:numId w:val="10"/>
        </w:numPr>
        <w:tabs>
          <w:tab w:val="clear" w:pos="360"/>
          <w:tab w:val="num" w:pos="-142"/>
          <w:tab w:val="left" w:pos="426"/>
        </w:tabs>
        <w:autoSpaceDE/>
        <w:autoSpaceDN/>
        <w:adjustRightInd/>
        <w:spacing w:after="0"/>
        <w:ind w:left="0" w:firstLine="0"/>
        <w:jc w:val="both"/>
        <w:rPr>
          <w:bCs/>
          <w:color w:val="000000"/>
          <w:sz w:val="24"/>
          <w:szCs w:val="24"/>
        </w:rPr>
      </w:pPr>
      <w:r w:rsidRPr="0086668B">
        <w:rPr>
          <w:sz w:val="24"/>
          <w:szCs w:val="24"/>
        </w:rPr>
        <w:t>Профессиональные и этические требования к специалистам по программному обеспечению.</w:t>
      </w:r>
    </w:p>
    <w:p w:rsidR="00B57B6E" w:rsidRPr="0086668B" w:rsidRDefault="00B57B6E" w:rsidP="00B57B6E">
      <w:pPr>
        <w:pStyle w:val="a7"/>
        <w:widowControl/>
        <w:numPr>
          <w:ilvl w:val="0"/>
          <w:numId w:val="10"/>
        </w:numPr>
        <w:tabs>
          <w:tab w:val="clear" w:pos="360"/>
          <w:tab w:val="num" w:pos="-142"/>
          <w:tab w:val="left" w:pos="426"/>
        </w:tabs>
        <w:autoSpaceDE/>
        <w:autoSpaceDN/>
        <w:adjustRightInd/>
        <w:spacing w:after="0"/>
        <w:ind w:left="0" w:firstLine="0"/>
        <w:jc w:val="both"/>
        <w:rPr>
          <w:bCs/>
          <w:color w:val="000000"/>
          <w:sz w:val="24"/>
          <w:szCs w:val="24"/>
        </w:rPr>
      </w:pPr>
      <w:r w:rsidRPr="0086668B">
        <w:rPr>
          <w:sz w:val="24"/>
          <w:szCs w:val="24"/>
        </w:rPr>
        <w:t>Профессиональные стандарты в области информационных технологий.</w:t>
      </w:r>
      <w:r w:rsidRPr="0086668B">
        <w:rPr>
          <w:bCs/>
          <w:sz w:val="24"/>
          <w:szCs w:val="24"/>
        </w:rPr>
        <w:t xml:space="preserve"> </w:t>
      </w:r>
    </w:p>
    <w:p w:rsidR="00B57B6E" w:rsidRPr="0086668B" w:rsidRDefault="00B57B6E" w:rsidP="00B57B6E">
      <w:pPr>
        <w:pStyle w:val="a7"/>
        <w:widowControl/>
        <w:numPr>
          <w:ilvl w:val="0"/>
          <w:numId w:val="10"/>
        </w:numPr>
        <w:tabs>
          <w:tab w:val="clear" w:pos="360"/>
          <w:tab w:val="num" w:pos="-142"/>
          <w:tab w:val="left" w:pos="426"/>
        </w:tabs>
        <w:autoSpaceDE/>
        <w:autoSpaceDN/>
        <w:adjustRightInd/>
        <w:spacing w:after="0"/>
        <w:ind w:left="0" w:firstLine="0"/>
        <w:jc w:val="both"/>
        <w:rPr>
          <w:bCs/>
          <w:color w:val="000000"/>
          <w:sz w:val="24"/>
          <w:szCs w:val="24"/>
        </w:rPr>
      </w:pPr>
      <w:r w:rsidRPr="0086668B">
        <w:rPr>
          <w:bCs/>
          <w:color w:val="000000"/>
          <w:sz w:val="24"/>
          <w:szCs w:val="24"/>
        </w:rPr>
        <w:t xml:space="preserve">Интеллектуальная собственность </w:t>
      </w:r>
      <w:proofErr w:type="gramStart"/>
      <w:r w:rsidRPr="0086668B">
        <w:rPr>
          <w:bCs/>
          <w:color w:val="000000"/>
          <w:sz w:val="24"/>
          <w:szCs w:val="24"/>
        </w:rPr>
        <w:t>на</w:t>
      </w:r>
      <w:proofErr w:type="gramEnd"/>
      <w:r w:rsidRPr="0086668B">
        <w:rPr>
          <w:bCs/>
          <w:color w:val="000000"/>
          <w:sz w:val="24"/>
          <w:szCs w:val="24"/>
        </w:rPr>
        <w:t xml:space="preserve"> ПО.</w:t>
      </w:r>
    </w:p>
    <w:p w:rsidR="00B57B6E" w:rsidRPr="0086668B" w:rsidRDefault="00B57B6E" w:rsidP="00B57B6E">
      <w:pPr>
        <w:pStyle w:val="a7"/>
        <w:widowControl/>
        <w:numPr>
          <w:ilvl w:val="0"/>
          <w:numId w:val="10"/>
        </w:numPr>
        <w:tabs>
          <w:tab w:val="clear" w:pos="360"/>
          <w:tab w:val="num" w:pos="-142"/>
          <w:tab w:val="left" w:pos="426"/>
        </w:tabs>
        <w:autoSpaceDE/>
        <w:autoSpaceDN/>
        <w:adjustRightInd/>
        <w:spacing w:after="0"/>
        <w:ind w:left="0" w:firstLine="0"/>
        <w:jc w:val="both"/>
        <w:rPr>
          <w:sz w:val="24"/>
          <w:szCs w:val="24"/>
        </w:rPr>
      </w:pPr>
      <w:r w:rsidRPr="0086668B">
        <w:rPr>
          <w:sz w:val="24"/>
          <w:szCs w:val="24"/>
        </w:rPr>
        <w:lastRenderedPageBreak/>
        <w:t>Методы планирования и управления проектами и ресурсами.</w:t>
      </w:r>
    </w:p>
    <w:p w:rsidR="00B57B6E" w:rsidRPr="0086668B" w:rsidRDefault="00B57B6E" w:rsidP="00B57B6E">
      <w:pPr>
        <w:pStyle w:val="a7"/>
        <w:widowControl/>
        <w:numPr>
          <w:ilvl w:val="0"/>
          <w:numId w:val="10"/>
        </w:numPr>
        <w:tabs>
          <w:tab w:val="clear" w:pos="360"/>
          <w:tab w:val="num" w:pos="-142"/>
          <w:tab w:val="left" w:pos="426"/>
        </w:tabs>
        <w:autoSpaceDE/>
        <w:autoSpaceDN/>
        <w:adjustRightInd/>
        <w:spacing w:after="0"/>
        <w:ind w:left="0" w:firstLine="0"/>
        <w:jc w:val="both"/>
        <w:rPr>
          <w:sz w:val="24"/>
          <w:szCs w:val="24"/>
        </w:rPr>
      </w:pPr>
      <w:r w:rsidRPr="0086668B">
        <w:rPr>
          <w:sz w:val="24"/>
          <w:szCs w:val="24"/>
        </w:rPr>
        <w:t xml:space="preserve">Рациональный процесс управления </w:t>
      </w:r>
      <w:proofErr w:type="spellStart"/>
      <w:r w:rsidRPr="0086668B">
        <w:rPr>
          <w:sz w:val="24"/>
          <w:szCs w:val="24"/>
        </w:rPr>
        <w:t>ИТ-проектами</w:t>
      </w:r>
      <w:proofErr w:type="spellEnd"/>
      <w:r w:rsidRPr="0086668B">
        <w:rPr>
          <w:sz w:val="24"/>
          <w:szCs w:val="24"/>
        </w:rPr>
        <w:t xml:space="preserve"> </w:t>
      </w:r>
      <w:proofErr w:type="spellStart"/>
      <w:r w:rsidRPr="0086668B">
        <w:rPr>
          <w:sz w:val="24"/>
          <w:szCs w:val="24"/>
        </w:rPr>
        <w:t>Rational</w:t>
      </w:r>
      <w:proofErr w:type="spellEnd"/>
      <w:r w:rsidRPr="0086668B">
        <w:rPr>
          <w:sz w:val="24"/>
          <w:szCs w:val="24"/>
        </w:rPr>
        <w:t xml:space="preserve"> </w:t>
      </w:r>
      <w:proofErr w:type="spellStart"/>
      <w:r w:rsidRPr="0086668B">
        <w:rPr>
          <w:sz w:val="24"/>
          <w:szCs w:val="24"/>
        </w:rPr>
        <w:t>Unified</w:t>
      </w:r>
      <w:proofErr w:type="spellEnd"/>
      <w:r w:rsidRPr="0086668B">
        <w:rPr>
          <w:sz w:val="24"/>
          <w:szCs w:val="24"/>
        </w:rPr>
        <w:t xml:space="preserve"> </w:t>
      </w:r>
      <w:proofErr w:type="spellStart"/>
      <w:r w:rsidRPr="0086668B">
        <w:rPr>
          <w:sz w:val="24"/>
          <w:szCs w:val="24"/>
        </w:rPr>
        <w:t>Process</w:t>
      </w:r>
      <w:proofErr w:type="spellEnd"/>
      <w:r w:rsidRPr="0086668B">
        <w:rPr>
          <w:sz w:val="24"/>
          <w:szCs w:val="24"/>
        </w:rPr>
        <w:t xml:space="preserve"> (RUP). </w:t>
      </w:r>
    </w:p>
    <w:p w:rsidR="00B57B6E" w:rsidRPr="0086668B" w:rsidRDefault="00B57B6E" w:rsidP="00B57B6E">
      <w:pPr>
        <w:pStyle w:val="a7"/>
        <w:widowControl/>
        <w:numPr>
          <w:ilvl w:val="0"/>
          <w:numId w:val="10"/>
        </w:numPr>
        <w:tabs>
          <w:tab w:val="clear" w:pos="360"/>
          <w:tab w:val="num" w:pos="-142"/>
          <w:tab w:val="left" w:pos="426"/>
        </w:tabs>
        <w:autoSpaceDE/>
        <w:autoSpaceDN/>
        <w:adjustRightInd/>
        <w:spacing w:after="0"/>
        <w:ind w:left="0" w:firstLine="0"/>
        <w:jc w:val="both"/>
        <w:rPr>
          <w:sz w:val="24"/>
          <w:szCs w:val="24"/>
        </w:rPr>
      </w:pPr>
      <w:r w:rsidRPr="0086668B">
        <w:rPr>
          <w:sz w:val="24"/>
          <w:szCs w:val="24"/>
        </w:rPr>
        <w:t xml:space="preserve">Формальные спецификации ПО: специфицирование интерфейсов и поведения системы. </w:t>
      </w:r>
    </w:p>
    <w:p w:rsidR="00B57B6E" w:rsidRPr="0086668B" w:rsidRDefault="00B57B6E" w:rsidP="00B57B6E">
      <w:pPr>
        <w:pStyle w:val="a7"/>
        <w:widowControl/>
        <w:numPr>
          <w:ilvl w:val="0"/>
          <w:numId w:val="10"/>
        </w:numPr>
        <w:tabs>
          <w:tab w:val="clear" w:pos="360"/>
          <w:tab w:val="num" w:pos="-142"/>
          <w:tab w:val="left" w:pos="426"/>
        </w:tabs>
        <w:autoSpaceDE/>
        <w:autoSpaceDN/>
        <w:adjustRightInd/>
        <w:spacing w:after="0"/>
        <w:ind w:left="710" w:hanging="710"/>
        <w:jc w:val="both"/>
        <w:rPr>
          <w:bCs/>
          <w:sz w:val="24"/>
          <w:szCs w:val="24"/>
        </w:rPr>
      </w:pPr>
      <w:r w:rsidRPr="0086668B">
        <w:rPr>
          <w:sz w:val="24"/>
          <w:szCs w:val="24"/>
        </w:rPr>
        <w:t>Семейство стандартов IDEF.</w:t>
      </w:r>
    </w:p>
    <w:p w:rsidR="00B57B6E" w:rsidRPr="0086668B" w:rsidRDefault="00B57B6E" w:rsidP="00B57B6E">
      <w:pPr>
        <w:pStyle w:val="a7"/>
        <w:widowControl/>
        <w:numPr>
          <w:ilvl w:val="0"/>
          <w:numId w:val="10"/>
        </w:numPr>
        <w:tabs>
          <w:tab w:val="clear" w:pos="360"/>
          <w:tab w:val="num" w:pos="-142"/>
          <w:tab w:val="left" w:pos="426"/>
          <w:tab w:val="left" w:pos="500"/>
        </w:tabs>
        <w:autoSpaceDE/>
        <w:autoSpaceDN/>
        <w:adjustRightInd/>
        <w:spacing w:after="0"/>
        <w:ind w:left="710" w:hanging="710"/>
        <w:jc w:val="both"/>
        <w:rPr>
          <w:sz w:val="24"/>
          <w:szCs w:val="24"/>
        </w:rPr>
      </w:pPr>
      <w:r w:rsidRPr="0086668B">
        <w:rPr>
          <w:bCs/>
          <w:sz w:val="24"/>
          <w:szCs w:val="24"/>
        </w:rPr>
        <w:t xml:space="preserve">Методология объектно-ориентированного проектирования. </w:t>
      </w:r>
    </w:p>
    <w:p w:rsidR="00B57B6E" w:rsidRPr="0086668B" w:rsidRDefault="00B57B6E" w:rsidP="00B57B6E">
      <w:pPr>
        <w:pStyle w:val="a7"/>
        <w:widowControl/>
        <w:numPr>
          <w:ilvl w:val="0"/>
          <w:numId w:val="10"/>
        </w:numPr>
        <w:tabs>
          <w:tab w:val="clear" w:pos="360"/>
          <w:tab w:val="num" w:pos="-142"/>
          <w:tab w:val="left" w:pos="426"/>
          <w:tab w:val="left" w:pos="500"/>
        </w:tabs>
        <w:autoSpaceDE/>
        <w:autoSpaceDN/>
        <w:adjustRightInd/>
        <w:spacing w:after="0"/>
        <w:ind w:left="710" w:hanging="710"/>
        <w:jc w:val="both"/>
        <w:rPr>
          <w:sz w:val="24"/>
          <w:szCs w:val="24"/>
        </w:rPr>
      </w:pPr>
      <w:r w:rsidRPr="0086668B">
        <w:rPr>
          <w:sz w:val="24"/>
          <w:szCs w:val="24"/>
        </w:rPr>
        <w:t>Связь архитектуры ИС с архитектурой бизнеса.</w:t>
      </w:r>
    </w:p>
    <w:p w:rsidR="00B57B6E" w:rsidRPr="0086668B" w:rsidRDefault="00B57B6E" w:rsidP="00B57B6E">
      <w:pPr>
        <w:widowControl/>
        <w:numPr>
          <w:ilvl w:val="0"/>
          <w:numId w:val="10"/>
        </w:numPr>
        <w:tabs>
          <w:tab w:val="left" w:pos="500"/>
        </w:tabs>
        <w:autoSpaceDE/>
        <w:autoSpaceDN/>
        <w:adjustRightInd/>
        <w:jc w:val="both"/>
        <w:rPr>
          <w:sz w:val="24"/>
          <w:szCs w:val="24"/>
        </w:rPr>
      </w:pPr>
      <w:r w:rsidRPr="0086668B">
        <w:rPr>
          <w:sz w:val="24"/>
          <w:szCs w:val="24"/>
        </w:rPr>
        <w:t>Шаблоны проектирования, их роль в снижении трудоёмкости проектирования и реализации.</w:t>
      </w:r>
    </w:p>
    <w:p w:rsidR="00B57B6E" w:rsidRDefault="00B57B6E" w:rsidP="00B57B6E">
      <w:pPr>
        <w:widowControl/>
        <w:numPr>
          <w:ilvl w:val="0"/>
          <w:numId w:val="10"/>
        </w:numPr>
        <w:tabs>
          <w:tab w:val="left" w:pos="500"/>
        </w:tabs>
        <w:autoSpaceDE/>
        <w:autoSpaceDN/>
        <w:adjustRightInd/>
        <w:jc w:val="both"/>
        <w:rPr>
          <w:sz w:val="24"/>
          <w:szCs w:val="24"/>
        </w:rPr>
      </w:pPr>
      <w:proofErr w:type="spellStart"/>
      <w:proofErr w:type="gramStart"/>
      <w:r w:rsidRPr="0086668B">
        <w:rPr>
          <w:sz w:val="24"/>
          <w:szCs w:val="24"/>
        </w:rPr>
        <w:t>Сервис-ориентированная</w:t>
      </w:r>
      <w:proofErr w:type="spellEnd"/>
      <w:proofErr w:type="gramEnd"/>
      <w:r w:rsidRPr="0086668B">
        <w:rPr>
          <w:sz w:val="24"/>
          <w:szCs w:val="24"/>
        </w:rPr>
        <w:t xml:space="preserve"> архитектура приложений.</w:t>
      </w:r>
    </w:p>
    <w:p w:rsidR="00B57B6E" w:rsidRPr="0086668B" w:rsidRDefault="00B57B6E" w:rsidP="00B57B6E">
      <w:pPr>
        <w:widowControl/>
        <w:numPr>
          <w:ilvl w:val="0"/>
          <w:numId w:val="10"/>
        </w:numPr>
        <w:tabs>
          <w:tab w:val="left" w:pos="500"/>
        </w:tabs>
        <w:autoSpaceDE/>
        <w:autoSpaceDN/>
        <w:adjustRightInd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Микросервисы</w:t>
      </w:r>
      <w:proofErr w:type="spellEnd"/>
      <w:r>
        <w:rPr>
          <w:sz w:val="24"/>
          <w:szCs w:val="24"/>
        </w:rPr>
        <w:t>: за и против;</w:t>
      </w:r>
    </w:p>
    <w:p w:rsidR="00B57B6E" w:rsidRPr="0086668B" w:rsidRDefault="00B57B6E" w:rsidP="00B57B6E">
      <w:pPr>
        <w:widowControl/>
        <w:numPr>
          <w:ilvl w:val="0"/>
          <w:numId w:val="10"/>
        </w:numPr>
        <w:tabs>
          <w:tab w:val="left" w:pos="500"/>
        </w:tabs>
        <w:autoSpaceDE/>
        <w:autoSpaceDN/>
        <w:adjustRightInd/>
        <w:jc w:val="both"/>
        <w:rPr>
          <w:sz w:val="24"/>
          <w:szCs w:val="24"/>
        </w:rPr>
      </w:pPr>
      <w:r w:rsidRPr="0086668B">
        <w:rPr>
          <w:sz w:val="24"/>
          <w:szCs w:val="24"/>
          <w:lang w:val="en-US"/>
        </w:rPr>
        <w:t xml:space="preserve">ESB - </w:t>
      </w:r>
      <w:proofErr w:type="spellStart"/>
      <w:r w:rsidRPr="0086668B">
        <w:rPr>
          <w:sz w:val="24"/>
          <w:szCs w:val="24"/>
          <w:lang w:val="en-US"/>
        </w:rPr>
        <w:t>сервисная</w:t>
      </w:r>
      <w:proofErr w:type="spellEnd"/>
      <w:r w:rsidRPr="0086668B">
        <w:rPr>
          <w:sz w:val="24"/>
          <w:szCs w:val="24"/>
          <w:lang w:val="en-US"/>
        </w:rPr>
        <w:t xml:space="preserve"> </w:t>
      </w:r>
      <w:proofErr w:type="spellStart"/>
      <w:r w:rsidRPr="0086668B">
        <w:rPr>
          <w:sz w:val="24"/>
          <w:szCs w:val="24"/>
          <w:lang w:val="en-US"/>
        </w:rPr>
        <w:t>шина</w:t>
      </w:r>
      <w:proofErr w:type="spellEnd"/>
      <w:r w:rsidRPr="0086668B">
        <w:rPr>
          <w:sz w:val="24"/>
          <w:szCs w:val="24"/>
          <w:lang w:val="en-US"/>
        </w:rPr>
        <w:t xml:space="preserve"> </w:t>
      </w:r>
      <w:proofErr w:type="spellStart"/>
      <w:r w:rsidRPr="0086668B">
        <w:rPr>
          <w:sz w:val="24"/>
          <w:szCs w:val="24"/>
          <w:lang w:val="en-US"/>
        </w:rPr>
        <w:t>предприятия</w:t>
      </w:r>
      <w:proofErr w:type="spellEnd"/>
      <w:r w:rsidRPr="0086668B">
        <w:rPr>
          <w:sz w:val="24"/>
          <w:szCs w:val="24"/>
          <w:lang w:val="en-US"/>
        </w:rPr>
        <w:t>.</w:t>
      </w:r>
    </w:p>
    <w:p w:rsidR="00B57B6E" w:rsidRPr="0086668B" w:rsidRDefault="00B57B6E" w:rsidP="00B57B6E">
      <w:pPr>
        <w:widowControl/>
        <w:numPr>
          <w:ilvl w:val="0"/>
          <w:numId w:val="10"/>
        </w:numPr>
        <w:tabs>
          <w:tab w:val="left" w:pos="500"/>
        </w:tabs>
        <w:autoSpaceDE/>
        <w:autoSpaceDN/>
        <w:adjustRightInd/>
        <w:jc w:val="both"/>
        <w:rPr>
          <w:sz w:val="24"/>
          <w:szCs w:val="24"/>
        </w:rPr>
      </w:pPr>
      <w:r w:rsidRPr="0086668B">
        <w:rPr>
          <w:sz w:val="24"/>
          <w:szCs w:val="24"/>
        </w:rPr>
        <w:t>Архитектура КИС и варианты интеграции ИС.</w:t>
      </w:r>
    </w:p>
    <w:p w:rsidR="00B57B6E" w:rsidRPr="0086668B" w:rsidRDefault="00B57B6E" w:rsidP="00B57B6E">
      <w:pPr>
        <w:widowControl/>
        <w:numPr>
          <w:ilvl w:val="0"/>
          <w:numId w:val="10"/>
        </w:numPr>
        <w:tabs>
          <w:tab w:val="left" w:pos="500"/>
        </w:tabs>
        <w:autoSpaceDE/>
        <w:autoSpaceDN/>
        <w:adjustRightInd/>
        <w:jc w:val="both"/>
        <w:rPr>
          <w:sz w:val="24"/>
          <w:szCs w:val="24"/>
        </w:rPr>
      </w:pPr>
      <w:r w:rsidRPr="0086668B">
        <w:rPr>
          <w:sz w:val="24"/>
          <w:szCs w:val="24"/>
        </w:rPr>
        <w:t xml:space="preserve">Эволюция парадигм программирования. </w:t>
      </w:r>
    </w:p>
    <w:p w:rsidR="00B57B6E" w:rsidRPr="0086668B" w:rsidRDefault="00B57B6E" w:rsidP="00B57B6E">
      <w:pPr>
        <w:widowControl/>
        <w:numPr>
          <w:ilvl w:val="0"/>
          <w:numId w:val="10"/>
        </w:numPr>
        <w:tabs>
          <w:tab w:val="left" w:pos="500"/>
        </w:tabs>
        <w:autoSpaceDE/>
        <w:autoSpaceDN/>
        <w:adjustRightInd/>
        <w:jc w:val="both"/>
        <w:rPr>
          <w:sz w:val="24"/>
          <w:szCs w:val="24"/>
        </w:rPr>
      </w:pPr>
      <w:proofErr w:type="spellStart"/>
      <w:r w:rsidRPr="0086668B">
        <w:rPr>
          <w:sz w:val="24"/>
          <w:szCs w:val="24"/>
        </w:rPr>
        <w:t>Реинж</w:t>
      </w:r>
      <w:r>
        <w:rPr>
          <w:sz w:val="24"/>
          <w:szCs w:val="24"/>
        </w:rPr>
        <w:t>и</w:t>
      </w:r>
      <w:r w:rsidRPr="0086668B">
        <w:rPr>
          <w:sz w:val="24"/>
          <w:szCs w:val="24"/>
        </w:rPr>
        <w:t>ниринг</w:t>
      </w:r>
      <w:proofErr w:type="spellEnd"/>
      <w:r w:rsidRPr="0086668B">
        <w:rPr>
          <w:sz w:val="24"/>
          <w:szCs w:val="24"/>
        </w:rPr>
        <w:t xml:space="preserve"> и </w:t>
      </w:r>
      <w:proofErr w:type="spellStart"/>
      <w:r w:rsidRPr="0086668B">
        <w:rPr>
          <w:sz w:val="24"/>
          <w:szCs w:val="24"/>
        </w:rPr>
        <w:t>рефакторинг</w:t>
      </w:r>
      <w:proofErr w:type="spellEnd"/>
      <w:r w:rsidRPr="0086668B">
        <w:rPr>
          <w:sz w:val="24"/>
          <w:szCs w:val="24"/>
        </w:rPr>
        <w:t xml:space="preserve"> программного обеспечения.</w:t>
      </w:r>
    </w:p>
    <w:p w:rsidR="00B57B6E" w:rsidRPr="0086668B" w:rsidRDefault="00B57B6E" w:rsidP="00B57B6E">
      <w:pPr>
        <w:widowControl/>
        <w:numPr>
          <w:ilvl w:val="0"/>
          <w:numId w:val="10"/>
        </w:numPr>
        <w:tabs>
          <w:tab w:val="left" w:pos="500"/>
        </w:tabs>
        <w:autoSpaceDE/>
        <w:autoSpaceDN/>
        <w:adjustRightInd/>
        <w:jc w:val="both"/>
        <w:rPr>
          <w:sz w:val="24"/>
          <w:szCs w:val="24"/>
        </w:rPr>
      </w:pPr>
      <w:r w:rsidRPr="0086668B">
        <w:rPr>
          <w:sz w:val="24"/>
          <w:szCs w:val="24"/>
        </w:rPr>
        <w:t xml:space="preserve">Управление конфигурацией программных средств. Стандарт </w:t>
      </w:r>
      <w:r w:rsidRPr="0086668B">
        <w:rPr>
          <w:sz w:val="24"/>
          <w:szCs w:val="24"/>
          <w:lang w:val="en-US"/>
        </w:rPr>
        <w:t>COBIT</w:t>
      </w:r>
      <w:r w:rsidRPr="0086668B">
        <w:rPr>
          <w:sz w:val="24"/>
          <w:szCs w:val="24"/>
        </w:rPr>
        <w:t>.</w:t>
      </w:r>
    </w:p>
    <w:p w:rsidR="00B57B6E" w:rsidRPr="0086668B" w:rsidRDefault="00B57B6E" w:rsidP="00B57B6E">
      <w:pPr>
        <w:widowControl/>
        <w:numPr>
          <w:ilvl w:val="0"/>
          <w:numId w:val="10"/>
        </w:numPr>
        <w:tabs>
          <w:tab w:val="left" w:pos="500"/>
        </w:tabs>
        <w:autoSpaceDE/>
        <w:autoSpaceDN/>
        <w:adjustRightInd/>
        <w:jc w:val="both"/>
        <w:rPr>
          <w:sz w:val="24"/>
          <w:szCs w:val="24"/>
        </w:rPr>
      </w:pPr>
      <w:r w:rsidRPr="0086668B">
        <w:rPr>
          <w:sz w:val="24"/>
          <w:szCs w:val="24"/>
        </w:rPr>
        <w:t>Роль документов при разработке программных средств.</w:t>
      </w:r>
    </w:p>
    <w:p w:rsidR="00B57B6E" w:rsidRPr="0086668B" w:rsidRDefault="00B57B6E" w:rsidP="00B57B6E">
      <w:pPr>
        <w:widowControl/>
        <w:numPr>
          <w:ilvl w:val="0"/>
          <w:numId w:val="10"/>
        </w:numPr>
        <w:tabs>
          <w:tab w:val="left" w:pos="0"/>
          <w:tab w:val="left" w:pos="500"/>
        </w:tabs>
        <w:autoSpaceDE/>
        <w:autoSpaceDN/>
        <w:adjustRightInd/>
        <w:jc w:val="both"/>
        <w:rPr>
          <w:sz w:val="24"/>
          <w:szCs w:val="24"/>
        </w:rPr>
      </w:pPr>
      <w:r w:rsidRPr="0086668B">
        <w:rPr>
          <w:sz w:val="24"/>
          <w:szCs w:val="24"/>
        </w:rPr>
        <w:t xml:space="preserve">Управление качеством ПО и методы повышения надежности программ. </w:t>
      </w:r>
    </w:p>
    <w:p w:rsidR="00B57B6E" w:rsidRPr="0086668B" w:rsidRDefault="00B57B6E" w:rsidP="00B57B6E">
      <w:pPr>
        <w:widowControl/>
        <w:numPr>
          <w:ilvl w:val="0"/>
          <w:numId w:val="10"/>
        </w:numPr>
        <w:tabs>
          <w:tab w:val="left" w:pos="500"/>
        </w:tabs>
        <w:autoSpaceDE/>
        <w:autoSpaceDN/>
        <w:adjustRightInd/>
        <w:jc w:val="both"/>
        <w:rPr>
          <w:sz w:val="24"/>
          <w:szCs w:val="24"/>
        </w:rPr>
      </w:pPr>
      <w:r w:rsidRPr="0086668B">
        <w:rPr>
          <w:sz w:val="24"/>
          <w:szCs w:val="24"/>
        </w:rPr>
        <w:t xml:space="preserve">Метрики программного обеспечения и их использование. </w:t>
      </w:r>
    </w:p>
    <w:p w:rsidR="00B57B6E" w:rsidRPr="0086668B" w:rsidRDefault="00B57B6E" w:rsidP="00B57B6E">
      <w:pPr>
        <w:widowControl/>
        <w:numPr>
          <w:ilvl w:val="0"/>
          <w:numId w:val="10"/>
        </w:numPr>
        <w:tabs>
          <w:tab w:val="left" w:pos="0"/>
          <w:tab w:val="left" w:pos="500"/>
        </w:tabs>
        <w:autoSpaceDE/>
        <w:autoSpaceDN/>
        <w:adjustRightInd/>
        <w:jc w:val="both"/>
        <w:rPr>
          <w:sz w:val="24"/>
          <w:szCs w:val="24"/>
        </w:rPr>
      </w:pPr>
      <w:r w:rsidRPr="0086668B">
        <w:rPr>
          <w:sz w:val="24"/>
          <w:szCs w:val="24"/>
        </w:rPr>
        <w:t xml:space="preserve">Модель </w:t>
      </w:r>
      <w:r w:rsidRPr="0086668B">
        <w:rPr>
          <w:iCs/>
          <w:sz w:val="24"/>
          <w:szCs w:val="24"/>
        </w:rPr>
        <w:t>зрелости процессов разработки</w:t>
      </w:r>
      <w:r w:rsidRPr="0086668B">
        <w:rPr>
          <w:sz w:val="24"/>
          <w:szCs w:val="24"/>
        </w:rPr>
        <w:t xml:space="preserve"> программного обеспечения SEI SW-CMM.</w:t>
      </w:r>
    </w:p>
    <w:p w:rsidR="00B57B6E" w:rsidRPr="0086668B" w:rsidRDefault="00B57B6E" w:rsidP="00B57B6E">
      <w:pPr>
        <w:widowControl/>
        <w:numPr>
          <w:ilvl w:val="0"/>
          <w:numId w:val="10"/>
        </w:numPr>
        <w:tabs>
          <w:tab w:val="left" w:pos="500"/>
        </w:tabs>
        <w:autoSpaceDE/>
        <w:autoSpaceDN/>
        <w:adjustRightInd/>
        <w:jc w:val="both"/>
        <w:rPr>
          <w:sz w:val="24"/>
          <w:szCs w:val="24"/>
        </w:rPr>
      </w:pPr>
      <w:r w:rsidRPr="0086668B">
        <w:rPr>
          <w:sz w:val="24"/>
          <w:szCs w:val="24"/>
        </w:rPr>
        <w:t xml:space="preserve">Формальные методы и автоматизация процессов верификации и </w:t>
      </w:r>
      <w:proofErr w:type="spellStart"/>
      <w:r w:rsidRPr="0086668B">
        <w:rPr>
          <w:sz w:val="24"/>
          <w:szCs w:val="24"/>
        </w:rPr>
        <w:t>валидации</w:t>
      </w:r>
      <w:proofErr w:type="spellEnd"/>
      <w:r w:rsidRPr="0086668B">
        <w:rPr>
          <w:sz w:val="24"/>
          <w:szCs w:val="24"/>
        </w:rPr>
        <w:t xml:space="preserve"> </w:t>
      </w:r>
      <w:proofErr w:type="gramStart"/>
      <w:r w:rsidRPr="0086668B">
        <w:rPr>
          <w:sz w:val="24"/>
          <w:szCs w:val="24"/>
        </w:rPr>
        <w:t>ПО</w:t>
      </w:r>
      <w:proofErr w:type="gramEnd"/>
      <w:r w:rsidRPr="0086668B">
        <w:rPr>
          <w:sz w:val="24"/>
          <w:szCs w:val="24"/>
        </w:rPr>
        <w:t>.</w:t>
      </w:r>
    </w:p>
    <w:p w:rsidR="00B57B6E" w:rsidRPr="0086668B" w:rsidRDefault="00B57B6E" w:rsidP="00B57B6E">
      <w:pPr>
        <w:widowControl/>
        <w:numPr>
          <w:ilvl w:val="0"/>
          <w:numId w:val="10"/>
        </w:numPr>
        <w:tabs>
          <w:tab w:val="left" w:pos="500"/>
        </w:tabs>
        <w:autoSpaceDE/>
        <w:autoSpaceDN/>
        <w:adjustRightInd/>
        <w:jc w:val="both"/>
        <w:rPr>
          <w:sz w:val="24"/>
          <w:szCs w:val="24"/>
        </w:rPr>
      </w:pPr>
      <w:r w:rsidRPr="0086668B">
        <w:rPr>
          <w:sz w:val="24"/>
          <w:szCs w:val="24"/>
        </w:rPr>
        <w:t>Технико-экономическое обоснование проектов ИС.</w:t>
      </w:r>
    </w:p>
    <w:p w:rsidR="00B57B6E" w:rsidRPr="0086668B" w:rsidRDefault="00B57B6E" w:rsidP="00B57B6E">
      <w:pPr>
        <w:widowControl/>
        <w:numPr>
          <w:ilvl w:val="0"/>
          <w:numId w:val="10"/>
        </w:numPr>
        <w:tabs>
          <w:tab w:val="left" w:pos="500"/>
          <w:tab w:val="num" w:pos="720"/>
        </w:tabs>
        <w:autoSpaceDE/>
        <w:autoSpaceDN/>
        <w:adjustRightInd/>
        <w:jc w:val="both"/>
        <w:rPr>
          <w:sz w:val="24"/>
          <w:szCs w:val="24"/>
        </w:rPr>
      </w:pPr>
      <w:r w:rsidRPr="0086668B">
        <w:rPr>
          <w:sz w:val="24"/>
          <w:szCs w:val="24"/>
        </w:rPr>
        <w:t xml:space="preserve">Управление информационными технологиями. Документы </w:t>
      </w:r>
      <w:r w:rsidRPr="0086668B">
        <w:rPr>
          <w:sz w:val="24"/>
          <w:szCs w:val="24"/>
          <w:lang w:val="en-US"/>
        </w:rPr>
        <w:t>ITIL</w:t>
      </w:r>
      <w:r w:rsidRPr="0086668B">
        <w:rPr>
          <w:sz w:val="24"/>
          <w:szCs w:val="24"/>
        </w:rPr>
        <w:t>.</w:t>
      </w:r>
    </w:p>
    <w:p w:rsidR="00B57B6E" w:rsidRPr="0086668B" w:rsidRDefault="00B57B6E" w:rsidP="00B57B6E">
      <w:pPr>
        <w:widowControl/>
        <w:numPr>
          <w:ilvl w:val="0"/>
          <w:numId w:val="10"/>
        </w:numPr>
        <w:tabs>
          <w:tab w:val="num" w:pos="0"/>
          <w:tab w:val="left" w:pos="500"/>
          <w:tab w:val="num" w:pos="567"/>
        </w:tabs>
        <w:autoSpaceDE/>
        <w:autoSpaceDN/>
        <w:adjustRightInd/>
        <w:jc w:val="both"/>
        <w:rPr>
          <w:sz w:val="24"/>
          <w:szCs w:val="24"/>
        </w:rPr>
      </w:pPr>
      <w:r w:rsidRPr="0086668B">
        <w:rPr>
          <w:sz w:val="24"/>
          <w:szCs w:val="24"/>
        </w:rPr>
        <w:t xml:space="preserve">Базовые принципы и основные концепции </w:t>
      </w:r>
      <w:r w:rsidRPr="0086668B">
        <w:rPr>
          <w:sz w:val="24"/>
          <w:szCs w:val="24"/>
          <w:lang w:val="en-US"/>
        </w:rPr>
        <w:t>MSF</w:t>
      </w:r>
      <w:r w:rsidRPr="0086668B">
        <w:rPr>
          <w:sz w:val="24"/>
          <w:szCs w:val="24"/>
        </w:rPr>
        <w:t>.</w:t>
      </w:r>
    </w:p>
    <w:p w:rsidR="00B57B6E" w:rsidRPr="0086668B" w:rsidRDefault="00B57B6E" w:rsidP="00B57B6E">
      <w:pPr>
        <w:widowControl/>
        <w:numPr>
          <w:ilvl w:val="0"/>
          <w:numId w:val="10"/>
        </w:numPr>
        <w:tabs>
          <w:tab w:val="left" w:pos="0"/>
          <w:tab w:val="left" w:pos="500"/>
        </w:tabs>
        <w:autoSpaceDE/>
        <w:autoSpaceDN/>
        <w:adjustRightInd/>
        <w:jc w:val="both"/>
        <w:rPr>
          <w:sz w:val="24"/>
          <w:szCs w:val="24"/>
        </w:rPr>
      </w:pPr>
      <w:r w:rsidRPr="0086668B">
        <w:rPr>
          <w:sz w:val="24"/>
          <w:szCs w:val="24"/>
        </w:rPr>
        <w:t xml:space="preserve">Совокупная стоимость </w:t>
      </w:r>
      <w:proofErr w:type="gramStart"/>
      <w:r w:rsidRPr="0086668B">
        <w:rPr>
          <w:sz w:val="24"/>
          <w:szCs w:val="24"/>
        </w:rPr>
        <w:t>ПО</w:t>
      </w:r>
      <w:proofErr w:type="gramEnd"/>
      <w:r w:rsidRPr="0086668B">
        <w:rPr>
          <w:sz w:val="24"/>
          <w:szCs w:val="24"/>
        </w:rPr>
        <w:t>. Факторы, влияющие на стоимость программного продукта, методики подсчета и уменьшения ССВ.</w:t>
      </w:r>
    </w:p>
    <w:p w:rsidR="00B57B6E" w:rsidRPr="0086668B" w:rsidRDefault="00B57B6E" w:rsidP="00B57B6E">
      <w:pPr>
        <w:widowControl/>
        <w:numPr>
          <w:ilvl w:val="0"/>
          <w:numId w:val="10"/>
        </w:numPr>
        <w:tabs>
          <w:tab w:val="left" w:pos="0"/>
          <w:tab w:val="left" w:pos="500"/>
        </w:tabs>
        <w:autoSpaceDE/>
        <w:autoSpaceDN/>
        <w:adjustRightInd/>
        <w:jc w:val="both"/>
        <w:rPr>
          <w:sz w:val="24"/>
          <w:szCs w:val="24"/>
        </w:rPr>
      </w:pPr>
      <w:r w:rsidRPr="0086668B">
        <w:rPr>
          <w:sz w:val="24"/>
          <w:szCs w:val="24"/>
        </w:rPr>
        <w:t>Модели и методы обеспечения безопасности информационных систем.</w:t>
      </w:r>
    </w:p>
    <w:p w:rsidR="00B57B6E" w:rsidRPr="0086668B" w:rsidRDefault="00B57B6E" w:rsidP="00B57B6E">
      <w:pPr>
        <w:widowControl/>
        <w:numPr>
          <w:ilvl w:val="0"/>
          <w:numId w:val="10"/>
        </w:numPr>
        <w:tabs>
          <w:tab w:val="left" w:pos="0"/>
          <w:tab w:val="left" w:pos="500"/>
          <w:tab w:val="num" w:pos="567"/>
        </w:tabs>
        <w:autoSpaceDE/>
        <w:autoSpaceDN/>
        <w:adjustRightInd/>
        <w:jc w:val="both"/>
        <w:rPr>
          <w:sz w:val="24"/>
          <w:szCs w:val="24"/>
        </w:rPr>
      </w:pPr>
      <w:r w:rsidRPr="0086668B">
        <w:rPr>
          <w:sz w:val="24"/>
          <w:szCs w:val="24"/>
        </w:rPr>
        <w:t>Модели деятельности предприятия AS IS, TO BE. Инструменты, автоматизирующие процесс их построения</w:t>
      </w:r>
    </w:p>
    <w:p w:rsidR="00B57B6E" w:rsidRPr="0086668B" w:rsidRDefault="00B57B6E" w:rsidP="00B57B6E">
      <w:pPr>
        <w:widowControl/>
        <w:numPr>
          <w:ilvl w:val="0"/>
          <w:numId w:val="10"/>
        </w:numPr>
        <w:tabs>
          <w:tab w:val="num" w:pos="567"/>
        </w:tabs>
        <w:autoSpaceDE/>
        <w:autoSpaceDN/>
        <w:adjustRightInd/>
        <w:jc w:val="both"/>
        <w:rPr>
          <w:bCs/>
          <w:sz w:val="24"/>
          <w:szCs w:val="24"/>
        </w:rPr>
      </w:pPr>
      <w:r w:rsidRPr="0086668B">
        <w:rPr>
          <w:bCs/>
          <w:sz w:val="24"/>
          <w:szCs w:val="24"/>
        </w:rPr>
        <w:t>Методы оценивания затрат на разработку ИС.</w:t>
      </w:r>
    </w:p>
    <w:p w:rsidR="00B57B6E" w:rsidRPr="0086668B" w:rsidRDefault="00B57B6E" w:rsidP="00B57B6E">
      <w:pPr>
        <w:widowControl/>
        <w:numPr>
          <w:ilvl w:val="0"/>
          <w:numId w:val="10"/>
        </w:numPr>
        <w:tabs>
          <w:tab w:val="num" w:pos="567"/>
        </w:tabs>
        <w:autoSpaceDE/>
        <w:autoSpaceDN/>
        <w:adjustRightInd/>
        <w:rPr>
          <w:sz w:val="24"/>
          <w:szCs w:val="24"/>
        </w:rPr>
      </w:pPr>
      <w:r w:rsidRPr="0086668B">
        <w:rPr>
          <w:sz w:val="24"/>
          <w:szCs w:val="24"/>
        </w:rPr>
        <w:t>Концептуальная модель UML.</w:t>
      </w:r>
    </w:p>
    <w:p w:rsidR="00B57B6E" w:rsidRDefault="00B57B6E" w:rsidP="00B57B6E">
      <w:pPr>
        <w:widowControl/>
        <w:numPr>
          <w:ilvl w:val="0"/>
          <w:numId w:val="10"/>
        </w:numPr>
        <w:tabs>
          <w:tab w:val="num" w:pos="567"/>
        </w:tabs>
        <w:autoSpaceDE/>
        <w:autoSpaceDN/>
        <w:adjustRightInd/>
        <w:rPr>
          <w:sz w:val="24"/>
          <w:szCs w:val="24"/>
        </w:rPr>
      </w:pPr>
      <w:r w:rsidRPr="0086668B">
        <w:rPr>
          <w:sz w:val="24"/>
          <w:szCs w:val="24"/>
        </w:rPr>
        <w:t>Назначение и виды классификаторов.</w:t>
      </w:r>
    </w:p>
    <w:p w:rsidR="00B57B6E" w:rsidRDefault="00B57B6E" w:rsidP="00B57B6E">
      <w:pPr>
        <w:widowControl/>
        <w:numPr>
          <w:ilvl w:val="0"/>
          <w:numId w:val="10"/>
        </w:numPr>
        <w:tabs>
          <w:tab w:val="num" w:pos="567"/>
        </w:tabs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t>Работа с унаследованным кодом.</w:t>
      </w:r>
    </w:p>
    <w:p w:rsidR="00B57B6E" w:rsidRPr="0086668B" w:rsidRDefault="00B57B6E" w:rsidP="00B57B6E">
      <w:pPr>
        <w:widowControl/>
        <w:numPr>
          <w:ilvl w:val="0"/>
          <w:numId w:val="10"/>
        </w:numPr>
        <w:tabs>
          <w:tab w:val="num" w:pos="567"/>
        </w:tabs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t>Децентрализованные приложения.</w:t>
      </w:r>
    </w:p>
    <w:p w:rsidR="00B57B6E" w:rsidRPr="0086668B" w:rsidRDefault="00B57B6E" w:rsidP="00B57B6E">
      <w:pPr>
        <w:shd w:val="clear" w:color="auto" w:fill="FFFFFF"/>
        <w:spacing w:before="120"/>
        <w:ind w:left="720"/>
        <w:rPr>
          <w:color w:val="1F497D" w:themeColor="text2"/>
          <w:sz w:val="24"/>
          <w:szCs w:val="24"/>
        </w:rPr>
      </w:pPr>
    </w:p>
    <w:p w:rsidR="007B3676" w:rsidRPr="00221521" w:rsidRDefault="007B3676" w:rsidP="00B57B6E">
      <w:pPr>
        <w:shd w:val="clear" w:color="auto" w:fill="FFFFFF"/>
        <w:spacing w:before="120"/>
        <w:jc w:val="both"/>
        <w:rPr>
          <w:color w:val="1F497D" w:themeColor="text2"/>
          <w:sz w:val="24"/>
          <w:szCs w:val="24"/>
        </w:rPr>
      </w:pPr>
    </w:p>
    <w:sectPr w:rsidR="007B3676" w:rsidRPr="00221521" w:rsidSect="001B0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lbertu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EDE2C04"/>
    <w:lvl w:ilvl="0">
      <w:numFmt w:val="bullet"/>
      <w:lvlText w:val="*"/>
      <w:lvlJc w:val="left"/>
    </w:lvl>
  </w:abstractNum>
  <w:abstractNum w:abstractNumId="1">
    <w:nsid w:val="14286924"/>
    <w:multiLevelType w:val="hybridMultilevel"/>
    <w:tmpl w:val="9446C286"/>
    <w:lvl w:ilvl="0" w:tplc="834A483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B54E3"/>
    <w:multiLevelType w:val="hybridMultilevel"/>
    <w:tmpl w:val="84B0D826"/>
    <w:lvl w:ilvl="0" w:tplc="FB881BFC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1BC6E51"/>
    <w:multiLevelType w:val="hybridMultilevel"/>
    <w:tmpl w:val="E09A3640"/>
    <w:lvl w:ilvl="0" w:tplc="FB881BFC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1E163D"/>
    <w:multiLevelType w:val="hybridMultilevel"/>
    <w:tmpl w:val="F8465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9B2B2A"/>
    <w:multiLevelType w:val="hybridMultilevel"/>
    <w:tmpl w:val="6C34A992"/>
    <w:lvl w:ilvl="0" w:tplc="FB881BFC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12A00E5"/>
    <w:multiLevelType w:val="hybridMultilevel"/>
    <w:tmpl w:val="7D9AE054"/>
    <w:lvl w:ilvl="0" w:tplc="FB881BFC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69553FD"/>
    <w:multiLevelType w:val="hybridMultilevel"/>
    <w:tmpl w:val="C00C3FA8"/>
    <w:lvl w:ilvl="0" w:tplc="90A0CA9C">
      <w:start w:val="1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3447B59"/>
    <w:multiLevelType w:val="hybridMultilevel"/>
    <w:tmpl w:val="CE82EEE6"/>
    <w:lvl w:ilvl="0" w:tplc="543C1D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807BE9"/>
    <w:multiLevelType w:val="singleLevel"/>
    <w:tmpl w:val="8EC4702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Microsoft Sans Serif" w:hAnsi="Albertus" w:hint="default"/>
      </w:rPr>
    </w:lvl>
  </w:abstractNum>
  <w:abstractNum w:abstractNumId="10">
    <w:nsid w:val="71D6644F"/>
    <w:multiLevelType w:val="hybridMultilevel"/>
    <w:tmpl w:val="CD361F16"/>
    <w:lvl w:ilvl="0" w:tplc="53E4E0F8">
      <w:start w:val="1"/>
      <w:numFmt w:val="bullet"/>
      <w:lvlText w:val="-"/>
      <w:lvlJc w:val="left"/>
      <w:pPr>
        <w:tabs>
          <w:tab w:val="num" w:pos="357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2740BDD"/>
    <w:multiLevelType w:val="hybridMultilevel"/>
    <w:tmpl w:val="8BCEE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173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4"/>
  </w:num>
  <w:num w:numId="3">
    <w:abstractNumId w:val="10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9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B3676"/>
    <w:rsid w:val="001744D3"/>
    <w:rsid w:val="001B0226"/>
    <w:rsid w:val="003A4DD6"/>
    <w:rsid w:val="0044183D"/>
    <w:rsid w:val="00472616"/>
    <w:rsid w:val="007B3676"/>
    <w:rsid w:val="00B57B6E"/>
    <w:rsid w:val="00C306B4"/>
    <w:rsid w:val="00DC2DC7"/>
    <w:rsid w:val="00E24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67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7B6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semiHidden/>
    <w:rsid w:val="00B57B6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paragraph" w:styleId="a3">
    <w:name w:val="Body Text Indent"/>
    <w:basedOn w:val="a"/>
    <w:link w:val="a4"/>
    <w:rsid w:val="00B57B6E"/>
    <w:pPr>
      <w:widowControl/>
      <w:autoSpaceDE/>
      <w:autoSpaceDN/>
      <w:adjustRightInd/>
      <w:spacing w:after="120"/>
      <w:ind w:left="283"/>
    </w:pPr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rsid w:val="00B57B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rsid w:val="00B57B6E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">
    <w:name w:val="p"/>
    <w:basedOn w:val="a"/>
    <w:rsid w:val="00B57B6E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comment">
    <w:name w:val="comment"/>
    <w:basedOn w:val="a0"/>
    <w:rsid w:val="00B57B6E"/>
  </w:style>
  <w:style w:type="paragraph" w:styleId="2">
    <w:name w:val="Body Text 2"/>
    <w:basedOn w:val="a"/>
    <w:link w:val="20"/>
    <w:uiPriority w:val="99"/>
    <w:unhideWhenUsed/>
    <w:rsid w:val="00B57B6E"/>
    <w:pPr>
      <w:widowControl/>
      <w:autoSpaceDE/>
      <w:autoSpaceDN/>
      <w:adjustRightInd/>
      <w:spacing w:after="120" w:line="480" w:lineRule="auto"/>
    </w:pPr>
    <w:rPr>
      <w:sz w:val="24"/>
      <w:szCs w:val="24"/>
    </w:rPr>
  </w:style>
  <w:style w:type="character" w:customStyle="1" w:styleId="20">
    <w:name w:val="Основной текст 2 Знак"/>
    <w:basedOn w:val="a0"/>
    <w:link w:val="2"/>
    <w:uiPriority w:val="99"/>
    <w:rsid w:val="00B57B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B57B6E"/>
    <w:pPr>
      <w:widowControl/>
      <w:autoSpaceDE/>
      <w:autoSpaceDN/>
      <w:adjustRightInd/>
      <w:ind w:left="720"/>
    </w:pPr>
    <w:rPr>
      <w:rFonts w:eastAsiaTheme="minorEastAsia"/>
      <w:sz w:val="24"/>
      <w:szCs w:val="24"/>
    </w:rPr>
  </w:style>
  <w:style w:type="paragraph" w:styleId="a7">
    <w:name w:val="Body Text"/>
    <w:basedOn w:val="a"/>
    <w:link w:val="a8"/>
    <w:uiPriority w:val="99"/>
    <w:semiHidden/>
    <w:unhideWhenUsed/>
    <w:rsid w:val="00B57B6E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B57B6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B57B6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57B6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67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3589</Words>
  <Characters>20461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НГТУ</Company>
  <LinksUpToDate>false</LinksUpToDate>
  <CharactersWithSpaces>24002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Аврунев Олег Евгеньевич</dc:creator>
  <cp:lastModifiedBy>Пользователь Windows</cp:lastModifiedBy>
  <cp:revision>7</cp:revision>
  <cp:lastPrinted>2017-08-30T15:38:00Z</cp:lastPrinted>
  <dcterms:created xsi:type="dcterms:W3CDTF">2017-04-28T00:33:00Z</dcterms:created>
  <dcterms:modified xsi:type="dcterms:W3CDTF">2017-08-30T15:38:00Z</dcterms:modified>
</cp:coreProperties>
</file>