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12B8" w14:textId="5AD13074" w:rsidR="00CD510E" w:rsidRDefault="00CD510E">
      <w:pPr>
        <w:rPr>
          <w:szCs w:val="28"/>
        </w:rPr>
      </w:pPr>
      <w:r>
        <w:rPr>
          <w:szCs w:val="28"/>
        </w:rPr>
        <w:t>Истоки (генезис) науки и его причины.</w:t>
      </w:r>
    </w:p>
    <w:p w14:paraId="263CA5D6" w14:textId="22FED423" w:rsidR="00CD510E" w:rsidRDefault="00CD510E">
      <w:pPr>
        <w:spacing w:line="259" w:lineRule="auto"/>
        <w:ind w:firstLine="0"/>
        <w:rPr>
          <w:szCs w:val="28"/>
        </w:rPr>
      </w:pPr>
      <w:r>
        <w:rPr>
          <w:szCs w:val="28"/>
        </w:rPr>
        <w:br w:type="page"/>
      </w:r>
    </w:p>
    <w:sdt>
      <w:sdtPr>
        <w:id w:val="-750739287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287518BF" w14:textId="72F2D9F5" w:rsidR="001058D5" w:rsidRDefault="001058D5">
          <w:pPr>
            <w:pStyle w:val="a6"/>
          </w:pPr>
          <w:r>
            <w:t>Оглавление</w:t>
          </w:r>
        </w:p>
        <w:p w14:paraId="07AF3A0F" w14:textId="673A9877" w:rsidR="001058D5" w:rsidRDefault="001058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493255" w:history="1">
            <w:r w:rsidRPr="002B44A0">
              <w:rPr>
                <w:rStyle w:val="a7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2FDE1" w14:textId="161B5FE4" w:rsidR="001058D5" w:rsidRDefault="001058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93256" w:history="1">
            <w:r w:rsidRPr="002B44A0">
              <w:rPr>
                <w:rStyle w:val="a7"/>
                <w:noProof/>
              </w:rPr>
              <w:t>Глава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295ED" w14:textId="434A2F74" w:rsidR="001058D5" w:rsidRDefault="001058D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1493257" w:history="1">
            <w:r w:rsidRPr="002B44A0">
              <w:rPr>
                <w:rStyle w:val="a7"/>
                <w:noProof/>
              </w:rPr>
              <w:t>Средневековая наука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E823B" w14:textId="27F1718C" w:rsidR="001058D5" w:rsidRDefault="001058D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1493258" w:history="1">
            <w:r w:rsidRPr="002B44A0">
              <w:rPr>
                <w:rStyle w:val="a7"/>
                <w:noProof/>
              </w:rPr>
              <w:t>Новоевропейская наука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7092C" w14:textId="41C8E168" w:rsidR="001058D5" w:rsidRDefault="001058D5">
          <w:pPr>
            <w:pStyle w:val="21"/>
            <w:tabs>
              <w:tab w:val="right" w:leader="dot" w:pos="9345"/>
            </w:tabs>
            <w:rPr>
              <w:noProof/>
            </w:rPr>
          </w:pPr>
          <w:hyperlink w:anchor="_Toc121493259" w:history="1">
            <w:r w:rsidRPr="002B44A0">
              <w:rPr>
                <w:rStyle w:val="a7"/>
                <w:noProof/>
              </w:rPr>
              <w:t>Идея экспериментального естествознания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279A81" w14:textId="1C8FBB19" w:rsidR="001058D5" w:rsidRDefault="001058D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21493260" w:history="1">
            <w:r w:rsidRPr="002B44A0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_Toc121493260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31970" w14:textId="510975A3" w:rsidR="001058D5" w:rsidRDefault="001058D5">
          <w:r>
            <w:rPr>
              <w:b/>
              <w:bCs/>
            </w:rPr>
            <w:fldChar w:fldCharType="end"/>
          </w:r>
        </w:p>
      </w:sdtContent>
    </w:sdt>
    <w:p w14:paraId="251D1643" w14:textId="67EBD01E" w:rsidR="00CD510E" w:rsidRPr="00BF58ED" w:rsidRDefault="00CD510E">
      <w:pPr>
        <w:spacing w:line="259" w:lineRule="auto"/>
        <w:ind w:firstLine="0"/>
      </w:pPr>
      <w:r>
        <w:rPr>
          <w:szCs w:val="28"/>
        </w:rPr>
        <w:br w:type="page"/>
      </w:r>
    </w:p>
    <w:p w14:paraId="371F5E9E" w14:textId="750D0A1A" w:rsidR="00CD510E" w:rsidRDefault="00CD510E" w:rsidP="00CD510E">
      <w:pPr>
        <w:pStyle w:val="1"/>
      </w:pPr>
      <w:bookmarkStart w:id="0" w:name="_Toc121493255"/>
      <w:r>
        <w:lastRenderedPageBreak/>
        <w:t>Введение</w:t>
      </w:r>
      <w:bookmarkEnd w:id="0"/>
    </w:p>
    <w:p w14:paraId="10496CAD" w14:textId="5F7E2C49" w:rsidR="00B8795B" w:rsidRPr="00B8795B" w:rsidRDefault="00B8795B" w:rsidP="00CD510E">
      <w:pPr>
        <w:rPr>
          <w:rFonts w:cs="Times New Roman"/>
          <w:bCs/>
          <w:iCs/>
          <w:szCs w:val="28"/>
        </w:rPr>
      </w:pPr>
      <w:r>
        <w:rPr>
          <w:rFonts w:cs="Times New Roman"/>
          <w:bCs/>
          <w:iCs/>
          <w:szCs w:val="28"/>
        </w:rPr>
        <w:t>В данной работе описывается генезис науки, то есть этап перехода от преднауки к науке.</w:t>
      </w:r>
      <w:r w:rsidR="00A64325">
        <w:rPr>
          <w:rFonts w:cs="Times New Roman"/>
          <w:bCs/>
          <w:iCs/>
          <w:szCs w:val="28"/>
        </w:rPr>
        <w:t xml:space="preserve"> Целью работы является ознакомление читателя с основными этапами становления науки. В работе описывается переход от построения знания на основе практического опыта к получению знания при помощи комбинирования идеальных объектов, заимствования из имеющихся систем знания</w:t>
      </w:r>
      <w:r w:rsidR="00EF6555">
        <w:rPr>
          <w:rFonts w:cs="Times New Roman"/>
          <w:bCs/>
          <w:iCs/>
          <w:szCs w:val="28"/>
        </w:rPr>
        <w:t>, а также основные.</w:t>
      </w:r>
    </w:p>
    <w:p w14:paraId="213B4406" w14:textId="77777777" w:rsidR="00B8795B" w:rsidRDefault="00B8795B">
      <w:pPr>
        <w:spacing w:line="259" w:lineRule="auto"/>
        <w:ind w:firstLine="0"/>
        <w:rPr>
          <w:rFonts w:cs="Times New Roman"/>
          <w:b/>
          <w:i/>
          <w:szCs w:val="28"/>
        </w:rPr>
      </w:pPr>
      <w:r>
        <w:rPr>
          <w:rFonts w:cs="Times New Roman"/>
          <w:b/>
          <w:i/>
          <w:szCs w:val="28"/>
        </w:rPr>
        <w:br w:type="page"/>
      </w:r>
    </w:p>
    <w:p w14:paraId="4623A872" w14:textId="77777777" w:rsidR="00CD510E" w:rsidRDefault="00CD510E" w:rsidP="00CD510E">
      <w:pPr>
        <w:rPr>
          <w:rFonts w:cs="Times New Roman"/>
          <w:b/>
          <w:i/>
          <w:szCs w:val="28"/>
        </w:rPr>
      </w:pPr>
    </w:p>
    <w:p w14:paraId="3D902EAF" w14:textId="6184E839" w:rsidR="00CD510E" w:rsidRDefault="00CD510E" w:rsidP="00CD510E">
      <w:pPr>
        <w:pStyle w:val="1"/>
      </w:pPr>
      <w:bookmarkStart w:id="1" w:name="_Toc121493256"/>
      <w:r>
        <w:t>Глава 1</w:t>
      </w:r>
      <w:bookmarkEnd w:id="1"/>
      <w:r>
        <w:t xml:space="preserve"> </w:t>
      </w:r>
    </w:p>
    <w:p w14:paraId="4F721B1B" w14:textId="3CD4F971" w:rsidR="008A6224" w:rsidRDefault="00CD510E" w:rsidP="00C1649D">
      <w:r w:rsidRPr="00CD510E">
        <w:t>В истории науки выделяют два этапа ее развития: преднауку и науку в современном значении этого слова.</w:t>
      </w:r>
      <w:r w:rsidR="008A6224" w:rsidRPr="008A6224">
        <w:t xml:space="preserve"> </w:t>
      </w:r>
      <w:r w:rsidR="008A6224">
        <w:t>Зарождающаяся наука изучает преимущественно те вещи и способы их изменения, с которыми человек многократно сталкивался в производстве и обыденном опыте. Он стремился построить модели таких изменений с тем, чтобы предвидеть результаты практического действия</w:t>
      </w:r>
      <w:r w:rsidR="008A6224">
        <w:t xml:space="preserve"> </w:t>
      </w:r>
      <w:sdt>
        <w:sdtPr>
          <w:id w:val="-1845469936"/>
          <w:citation/>
        </w:sdtPr>
        <w:sdtContent>
          <w:r w:rsidR="008A6224">
            <w:fldChar w:fldCharType="begin"/>
          </w:r>
          <w:r w:rsidR="008A6224">
            <w:instrText xml:space="preserve"> CITATION ВСС96 \l 1049 </w:instrText>
          </w:r>
          <w:r w:rsidR="008A6224">
            <w:fldChar w:fldCharType="separate"/>
          </w:r>
          <w:r w:rsidR="008A6224" w:rsidRPr="008A6224">
            <w:rPr>
              <w:noProof/>
            </w:rPr>
            <w:t>[1]</w:t>
          </w:r>
          <w:r w:rsidR="008A6224">
            <w:fldChar w:fldCharType="end"/>
          </w:r>
        </w:sdtContent>
      </w:sdt>
      <w:r w:rsidR="008A6224" w:rsidRPr="008A6224">
        <w:t>.</w:t>
      </w:r>
      <w:r w:rsidR="00BD7931">
        <w:t xml:space="preserve"> </w:t>
      </w:r>
      <w:r w:rsidR="00BD7931">
        <w:t>Однако по мере развития познания и практики в науке формируется новый способ построения знаний.</w:t>
      </w:r>
      <w:r>
        <w:t xml:space="preserve"> </w:t>
      </w:r>
      <w:r w:rsidR="006C0C1B">
        <w:t>Если на этапе преднауки после вывода из практики как первичных идеальных объектов, так и их отношений, формировались новые идеальные объекты, то теперь познание делает следующий шаг. Оно реверсирует построение фундамента новой системы знания, выводя сначала идеальные объекты и лишь после этого проверяет созданные из них конструкции, сопоставляя их с предметными отношениями практики.</w:t>
      </w:r>
      <w:r w:rsidR="006C0C1B">
        <w:t xml:space="preserve"> </w:t>
      </w:r>
      <w:r w:rsidR="00A44CFE">
        <w:t>При таком методе исходные идеальные объекты черпаются уже не из практики, а заимствуются из ранее сложившихся систем знания</w:t>
      </w:r>
      <w:r w:rsidR="00A44CFE">
        <w:t>.</w:t>
      </w:r>
      <w:r w:rsidR="00A238C8">
        <w:t xml:space="preserve"> Соединяя исходные идеальные объекты с имеющейся системой знания, порождаются новые системы знания. Практически обосновав данные системы прямо или косвенно, они превращаются в достоверное знание.</w:t>
      </w:r>
    </w:p>
    <w:p w14:paraId="3B08362F" w14:textId="609B7DE2" w:rsidR="00BF58ED" w:rsidRPr="00766C77" w:rsidRDefault="00C1649D" w:rsidP="00BF58ED">
      <w:pPr>
        <w:rPr>
          <w:lang w:val="en-US"/>
        </w:rPr>
      </w:pPr>
      <w:r>
        <w:t>В развитой науке такой способ исследования встречается</w:t>
      </w:r>
      <w:r>
        <w:t xml:space="preserve"> </w:t>
      </w:r>
      <w:r>
        <w:t>буквально на каждом шагу. Так, например, по мере эволюции</w:t>
      </w:r>
      <w:r>
        <w:t xml:space="preserve"> </w:t>
      </w:r>
      <w:r>
        <w:t>математики числа начинают рассматриваться как</w:t>
      </w:r>
      <w:r>
        <w:t xml:space="preserve"> </w:t>
      </w:r>
      <w:r>
        <w:t>относительно самостоятельные математические объекты, свойства</w:t>
      </w:r>
      <w:r>
        <w:t xml:space="preserve"> </w:t>
      </w:r>
      <w:r>
        <w:t>которых подлежат систематическому изучению. С этого момента</w:t>
      </w:r>
      <w:r>
        <w:t xml:space="preserve"> </w:t>
      </w:r>
      <w:r>
        <w:t>начинается собственно математическое исследование, в ходе которого</w:t>
      </w:r>
      <w:r>
        <w:t xml:space="preserve"> </w:t>
      </w:r>
      <w:r>
        <w:t>из ранее изученных натуральных чисел строятся новые идеальные</w:t>
      </w:r>
      <w:r>
        <w:t xml:space="preserve"> </w:t>
      </w:r>
      <w:r>
        <w:t>объекты. Применяя, например, операцию вычитания к любым парам</w:t>
      </w:r>
      <w:r>
        <w:t xml:space="preserve"> </w:t>
      </w:r>
      <w:r>
        <w:t>положительных чисел, можно было получить отрицательные числа</w:t>
      </w:r>
      <w:r>
        <w:t xml:space="preserve"> </w:t>
      </w:r>
      <w:r>
        <w:t>(при вычитании из меньшего числа большего).</w:t>
      </w:r>
      <w:r w:rsidR="00BF58ED">
        <w:t xml:space="preserve"> Так, авторы </w:t>
      </w:r>
      <w:sdt>
        <w:sdtPr>
          <w:id w:val="-858205864"/>
          <w:citation/>
        </w:sdtPr>
        <w:sdtContent>
          <w:r w:rsidR="00BF58ED">
            <w:fldChar w:fldCharType="begin"/>
          </w:r>
          <w:r w:rsidR="00BF58ED">
            <w:instrText xml:space="preserve"> CITATION ВСС96 \l 1049 </w:instrText>
          </w:r>
          <w:r w:rsidR="00BF58ED">
            <w:fldChar w:fldCharType="separate"/>
          </w:r>
          <w:r w:rsidR="00BF58ED" w:rsidRPr="00BF58ED">
            <w:rPr>
              <w:noProof/>
            </w:rPr>
            <w:t>[1]</w:t>
          </w:r>
          <w:r w:rsidR="00BF58ED">
            <w:fldChar w:fldCharType="end"/>
          </w:r>
        </w:sdtContent>
      </w:sdt>
      <w:r w:rsidR="00BF58ED">
        <w:t xml:space="preserve"> приводят в пример </w:t>
      </w:r>
      <w:r w:rsidR="00BF58ED">
        <w:lastRenderedPageBreak/>
        <w:t xml:space="preserve">открытие мнимых чисел. После открытия отрицательных чисел, математика делает следующий шаг, распространяя на них операции, применяемые для положительных чисел, тем самым создавая новое знание. Продолжая объединять новые идеальные объекты с существующими системами знания, класс чисел расширяется. Применив операцию извлечения корня к отрицательным числам, формируется новая абстракция – </w:t>
      </w:r>
      <w:r w:rsidR="00BF58ED" w:rsidRPr="00BF58ED">
        <w:t>“</w:t>
      </w:r>
      <w:r w:rsidR="00BF58ED">
        <w:t>мнимое число</w:t>
      </w:r>
      <w:r w:rsidR="00BF58ED" w:rsidRPr="00BF58ED">
        <w:t>”</w:t>
      </w:r>
      <w:r w:rsidR="00BF58ED">
        <w:t>.</w:t>
      </w:r>
    </w:p>
    <w:p w14:paraId="65217C33" w14:textId="77777777" w:rsidR="00361D85" w:rsidRDefault="00766C77" w:rsidP="00766C77">
      <w:r>
        <w:t>Таким образом, используя новый метод построения знания, наука получает возможность изучать и анализировать объекты, практическое исследование которых невозможно.</w:t>
      </w:r>
      <w:r w:rsidR="00361D85">
        <w:t xml:space="preserve"> </w:t>
      </w:r>
      <w:r w:rsidRPr="00766C77">
        <w:t>С этого момента кончается этап</w:t>
      </w:r>
      <w:r w:rsidRPr="00766C77">
        <w:t xml:space="preserve"> </w:t>
      </w:r>
      <w:r w:rsidRPr="00766C77">
        <w:t>преднауки и начинается наука в собственном смысле. В ней наряду с</w:t>
      </w:r>
      <w:r w:rsidRPr="00766C77">
        <w:t xml:space="preserve"> </w:t>
      </w:r>
      <w:r w:rsidRPr="00766C77">
        <w:t>эмпирическими правилами и зависимостями (которые знала и</w:t>
      </w:r>
      <w:r w:rsidRPr="00766C77">
        <w:t xml:space="preserve"> </w:t>
      </w:r>
      <w:r w:rsidRPr="00766C77">
        <w:t>преднаука) формируется особый тип знания – теория, позволяющая</w:t>
      </w:r>
      <w:r w:rsidRPr="00766C77">
        <w:t xml:space="preserve"> </w:t>
      </w:r>
      <w:r w:rsidRPr="00766C77">
        <w:t>получить эмпирические зависимости как следствие из теоретических</w:t>
      </w:r>
      <w:r w:rsidRPr="00766C77">
        <w:t xml:space="preserve"> </w:t>
      </w:r>
      <w:r w:rsidRPr="00766C77">
        <w:t>постулатов.</w:t>
      </w:r>
    </w:p>
    <w:p w14:paraId="51BFD635" w14:textId="77777777" w:rsidR="0080147B" w:rsidRDefault="0080147B" w:rsidP="00766C77">
      <w:r>
        <w:t xml:space="preserve">Так как научное познание меняет свою ориентацию на исследование объектов, которые не могут быть выявлены в обыденной практике или производственной деятельности, появляется потребность в новой форме практики. Такой формой практики становится научный эксперимент </w:t>
      </w:r>
      <w:sdt>
        <w:sdtPr>
          <w:id w:val="-17163140"/>
          <w:citation/>
        </w:sdtPr>
        <w:sdtContent>
          <w:r>
            <w:fldChar w:fldCharType="begin"/>
          </w:r>
          <w:r>
            <w:instrText xml:space="preserve"> CITATION ВСС96 \l 1049 </w:instrText>
          </w:r>
          <w:r>
            <w:fldChar w:fldCharType="separate"/>
          </w:r>
          <w:r w:rsidRPr="0080147B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00E51D3F" w14:textId="77777777" w:rsidR="004C71BE" w:rsidRDefault="0080147B" w:rsidP="004C71BE">
      <w:r>
        <w:t>Таким образом, если демаркация между преднаукой и наукой связана с новым способом получения знания, значит и проблема генезиса науки также связана с ним.</w:t>
      </w:r>
      <w:r w:rsidR="004C71BE">
        <w:t xml:space="preserve"> Проанализировав проблему предпосылок научного способа познания в разных культурах, можно увидеть отличия в формировании науки. </w:t>
      </w:r>
    </w:p>
    <w:p w14:paraId="151F4C79" w14:textId="68FB0469" w:rsidR="004C71BE" w:rsidRDefault="004C71BE" w:rsidP="004C71BE">
      <w:r>
        <w:t xml:space="preserve">Так, на </w:t>
      </w:r>
      <w:r>
        <w:t>Востоке наука развивалась вместе с философией и религией, составляя с ними одно целое</w:t>
      </w:r>
      <w:r>
        <w:t xml:space="preserve">, в то время как на Западе наука возникла </w:t>
      </w:r>
      <w:r>
        <w:t>как специфический тип</w:t>
      </w:r>
      <w:r>
        <w:t xml:space="preserve"> знания, так как европейская культура </w:t>
      </w:r>
      <w:r>
        <w:t>изначально была ориентирована на познание внешнего мира.</w:t>
      </w:r>
      <w:r>
        <w:t xml:space="preserve"> </w:t>
      </w:r>
      <w:r>
        <w:t>В восточной культуре мы находим определенные элементы</w:t>
      </w:r>
      <w:r>
        <w:t xml:space="preserve"> </w:t>
      </w:r>
      <w:r>
        <w:t>практического знания. Они накапливались в процессе практической деятельности человека и формировались в основном исходя из</w:t>
      </w:r>
      <w:r>
        <w:t xml:space="preserve"> </w:t>
      </w:r>
      <w:r>
        <w:t xml:space="preserve">потребностей практической жизни, не становясь </w:t>
      </w:r>
      <w:r>
        <w:lastRenderedPageBreak/>
        <w:t>предметом для теоретической деятельности</w:t>
      </w:r>
      <w:r>
        <w:t>, то есть не выходя за рамки преднауки</w:t>
      </w:r>
      <w:r>
        <w:t>. Эти элементы начали выделяться из практической деятельности в наиболее организованных обществах,</w:t>
      </w:r>
      <w:r>
        <w:t xml:space="preserve"> </w:t>
      </w:r>
      <w:r>
        <w:t>сформировавших государственную и религиозную структуру</w:t>
      </w:r>
      <w:r>
        <w:t xml:space="preserve">. </w:t>
      </w:r>
    </w:p>
    <w:p w14:paraId="637D55DD" w14:textId="36A8F7EF" w:rsidR="004C71BE" w:rsidRDefault="004C71BE" w:rsidP="004C71BE">
      <w:r>
        <w:t>На процесс возникновения практических знаний влияли</w:t>
      </w:r>
      <w:r>
        <w:t xml:space="preserve"> </w:t>
      </w:r>
      <w:r>
        <w:t>развитие торговли, мореплавания, военного дела. Мореплавание</w:t>
      </w:r>
      <w:r>
        <w:t xml:space="preserve"> </w:t>
      </w:r>
      <w:r>
        <w:t xml:space="preserve">стимулировало развитие астрономии для координации во </w:t>
      </w:r>
      <w:r>
        <w:t xml:space="preserve"> </w:t>
      </w:r>
      <w:r>
        <w:t>времени и пространстве, техники строительства судов, гидростатики и</w:t>
      </w:r>
      <w:r>
        <w:t xml:space="preserve"> </w:t>
      </w:r>
      <w:r>
        <w:t>многого другого. Торговля способствовала распространению технических знаний.</w:t>
      </w:r>
    </w:p>
    <w:p w14:paraId="4D96DAE6" w14:textId="77777777" w:rsidR="00FE45F2" w:rsidRDefault="004C3DE5" w:rsidP="00FE45F2">
      <w:r>
        <w:t>В</w:t>
      </w:r>
      <w:r>
        <w:t xml:space="preserve"> европейском </w:t>
      </w:r>
      <w:r>
        <w:t xml:space="preserve">же </w:t>
      </w:r>
      <w:r>
        <w:t>понимании</w:t>
      </w:r>
      <w:r>
        <w:t xml:space="preserve">, </w:t>
      </w:r>
      <w:r w:rsidRPr="004C3DE5">
        <w:t>“</w:t>
      </w:r>
      <w:r>
        <w:t>страной происхождения</w:t>
      </w:r>
      <w:r w:rsidRPr="004C3DE5">
        <w:t>”</w:t>
      </w:r>
      <w:r>
        <w:t xml:space="preserve"> науки является </w:t>
      </w:r>
      <w:r>
        <w:t>Древняя Греция.</w:t>
      </w:r>
      <w:r>
        <w:t xml:space="preserve"> Поскольку</w:t>
      </w:r>
      <w:r>
        <w:t xml:space="preserve"> </w:t>
      </w:r>
      <w:r>
        <w:t xml:space="preserve">как уже было описано выше, для </w:t>
      </w:r>
      <w:r>
        <w:t>того чтобы стать научным, знание</w:t>
      </w:r>
      <w:r>
        <w:t xml:space="preserve"> </w:t>
      </w:r>
      <w:r>
        <w:t>должно оторваться от практических запросов и приобрести свою</w:t>
      </w:r>
      <w:r>
        <w:t xml:space="preserve"> </w:t>
      </w:r>
      <w:r>
        <w:t>теоретическую форму выражения</w:t>
      </w:r>
      <w:r>
        <w:t>, г</w:t>
      </w:r>
      <w:r>
        <w:t>лавным средством получения</w:t>
      </w:r>
      <w:r>
        <w:t xml:space="preserve"> </w:t>
      </w:r>
      <w:r>
        <w:t>нового знания выступает не эмпирический опыт, а теоретический анализ, основанный на системе логических доказательств. Именно эти</w:t>
      </w:r>
      <w:r>
        <w:t xml:space="preserve"> </w:t>
      </w:r>
      <w:r>
        <w:t>качества -</w:t>
      </w:r>
      <w:r>
        <w:t xml:space="preserve"> </w:t>
      </w:r>
      <w:r>
        <w:t>теоретичность, логическую доказательность, независимость от практических потребностей, открытость для обсуждения и</w:t>
      </w:r>
      <w:r>
        <w:t xml:space="preserve"> </w:t>
      </w:r>
      <w:r>
        <w:t>критики —</w:t>
      </w:r>
      <w:r>
        <w:t xml:space="preserve"> </w:t>
      </w:r>
      <w:r>
        <w:t>приобретает знание в Древней Греции.</w:t>
      </w:r>
      <w:r>
        <w:t xml:space="preserve"> </w:t>
      </w:r>
    </w:p>
    <w:p w14:paraId="11BDF856" w14:textId="4A51D34D" w:rsidR="0052483C" w:rsidRDefault="004C3DE5" w:rsidP="00FE45F2">
      <w:r>
        <w:t>Для создания такого рода науки необходимы были определенные интеллектуальные предпосылки, прежде всего переход от мифологического мышления к логико-понятийному. В сфере мифологических представлений объективное и логическое не востребованы и не представлены.</w:t>
      </w:r>
      <w:r>
        <w:t xml:space="preserve"> </w:t>
      </w:r>
      <w:r>
        <w:t>Пифагорейцы, вводя понятие числа, и элеаты, апеллируя к логическим</w:t>
      </w:r>
      <w:r>
        <w:t xml:space="preserve"> </w:t>
      </w:r>
      <w:r>
        <w:t>основаниям мышления, подготовили интеллектуальные основания для формирования античной науки.</w:t>
      </w:r>
      <w:r w:rsidR="00FE45F2">
        <w:t xml:space="preserve"> </w:t>
      </w:r>
      <w:r w:rsidR="00FE45F2">
        <w:t>Идея применения математических средств восходит к Пифагору и его школе.</w:t>
      </w:r>
      <w:r w:rsidR="00FE45F2">
        <w:t xml:space="preserve"> </w:t>
      </w:r>
      <w:r w:rsidR="00FE45F2">
        <w:t>Именно здесь были заложены основы научного миропонимания,</w:t>
      </w:r>
      <w:r w:rsidR="00FE45F2">
        <w:t xml:space="preserve"> </w:t>
      </w:r>
      <w:r w:rsidR="00FE45F2">
        <w:t>а математика становится его ведущим инструментом.</w:t>
      </w:r>
    </w:p>
    <w:p w14:paraId="0B7B549E" w14:textId="509E7E54" w:rsidR="0052483C" w:rsidRDefault="0052483C" w:rsidP="0052483C">
      <w:pPr>
        <w:pStyle w:val="2"/>
      </w:pPr>
      <w:bookmarkStart w:id="2" w:name="_Toc121493257"/>
      <w:r>
        <w:lastRenderedPageBreak/>
        <w:t>Средневековая наука</w:t>
      </w:r>
      <w:bookmarkEnd w:id="2"/>
    </w:p>
    <w:p w14:paraId="3399EAC1" w14:textId="56F02757" w:rsidR="0052483C" w:rsidRDefault="0052483C" w:rsidP="003316E3">
      <w:r>
        <w:t>Культура той или иной эпохи обусловливает</w:t>
      </w:r>
      <w:r>
        <w:t xml:space="preserve"> </w:t>
      </w:r>
      <w:r>
        <w:t>характер мировоззрения и предъявляет свои требования к научному</w:t>
      </w:r>
      <w:r>
        <w:t xml:space="preserve"> </w:t>
      </w:r>
      <w:r>
        <w:t xml:space="preserve">знанию. </w:t>
      </w:r>
      <w:r w:rsidR="000017A3">
        <w:t>Так, в</w:t>
      </w:r>
      <w:r>
        <w:t xml:space="preserve"> Средние века науке были присущи теологизм, схоластика, догматизм; она обслуживала социальные и практические</w:t>
      </w:r>
      <w:r>
        <w:t xml:space="preserve"> </w:t>
      </w:r>
      <w:r>
        <w:t xml:space="preserve">потребности религиозной культуры. </w:t>
      </w:r>
      <w:r w:rsidR="000017A3">
        <w:t>Таким образом наука должна была согласовывать свои истины с религией.</w:t>
      </w:r>
      <w:r w:rsidR="006D6894">
        <w:t xml:space="preserve"> </w:t>
      </w:r>
      <w:r>
        <w:t>Но охват</w:t>
      </w:r>
      <w:r w:rsidR="003316E3">
        <w:t xml:space="preserve"> </w:t>
      </w:r>
      <w:r>
        <w:t xml:space="preserve">все более разнообразных научных знаний и их совмещение с содержанием вероучения могли быть только эклектическим суммированием. </w:t>
      </w:r>
    </w:p>
    <w:p w14:paraId="215FAD4C" w14:textId="52AA0D23" w:rsidR="0052483C" w:rsidRDefault="0052483C" w:rsidP="003316E3">
      <w:r>
        <w:t>В то время теология пыталась объять все, но</w:t>
      </w:r>
      <w:r w:rsidR="003316E3">
        <w:t xml:space="preserve"> </w:t>
      </w:r>
      <w:r>
        <w:t>содержание, добываемое наукой, часто вступало в противоречие с ней.</w:t>
      </w:r>
      <w:r w:rsidR="003316E3">
        <w:t xml:space="preserve"> </w:t>
      </w:r>
      <w:r>
        <w:t>Поэтому наука не могла выстраивать собственных теоретических</w:t>
      </w:r>
      <w:r w:rsidR="003316E3">
        <w:t xml:space="preserve"> </w:t>
      </w:r>
      <w:r>
        <w:t>построений</w:t>
      </w:r>
      <w:r w:rsidR="003316E3">
        <w:t xml:space="preserve">, </w:t>
      </w:r>
      <w:r>
        <w:t>а совершала</w:t>
      </w:r>
      <w:r w:rsidR="003316E3">
        <w:t xml:space="preserve"> </w:t>
      </w:r>
      <w:r>
        <w:t>развитие за счет решения научно-технических проблем.</w:t>
      </w:r>
      <w:r w:rsidR="003316E3">
        <w:t xml:space="preserve"> </w:t>
      </w:r>
      <w:r>
        <w:t xml:space="preserve">Большое значение для развития науки имело открытие. </w:t>
      </w:r>
    </w:p>
    <w:p w14:paraId="0D987811" w14:textId="703CC219" w:rsidR="003316E3" w:rsidRDefault="0052483C" w:rsidP="003316E3">
      <w:r>
        <w:t>В эпоху Средневековья жило и работало немало ученых-естествоиспытателей. Среди них следует назвать Р. Бэкона, отметившего важную роль опыта в научном познании; Леонардо Пизанского, занимавшегося разработкой алгебры; Леви бен Герсона, изобретшего простейший секстант</w:t>
      </w:r>
      <w:r w:rsidR="003316E3">
        <w:t xml:space="preserve">. </w:t>
      </w:r>
      <w:r>
        <w:t>Значительные успехи были достигнуты в сфере</w:t>
      </w:r>
      <w:r w:rsidR="003316E3">
        <w:t xml:space="preserve"> </w:t>
      </w:r>
      <w:r>
        <w:t>техники. В середине XIV в. были построены первые доменные печи, получили распространение водяные и ветряные мельницы</w:t>
      </w:r>
      <w:r w:rsidR="003316E3">
        <w:t xml:space="preserve">. </w:t>
      </w:r>
    </w:p>
    <w:p w14:paraId="21CD7442" w14:textId="77777777" w:rsidR="00005F86" w:rsidRDefault="003316E3" w:rsidP="003316E3">
      <w:r>
        <w:t>Однако в сфере науки не было совершено прорыва</w:t>
      </w:r>
      <w:r w:rsidR="0055340E">
        <w:t xml:space="preserve">, </w:t>
      </w:r>
      <w:r>
        <w:t>количество не перешло в качество. Отдельные идеи и подходы еще не позволяли совершить научную революцию в сфере теоретического знания.</w:t>
      </w:r>
      <w:r>
        <w:t xml:space="preserve"> </w:t>
      </w:r>
      <w:r>
        <w:t>Итак, средневековая европейская наука не имела собственных оснований и как форма</w:t>
      </w:r>
      <w:r w:rsidR="0055340E">
        <w:t xml:space="preserve"> духовной жизни общества была ориентирована на теологию.</w:t>
      </w:r>
    </w:p>
    <w:p w14:paraId="7DAE7FD7" w14:textId="24AE075C" w:rsidR="00005F86" w:rsidRPr="00005F86" w:rsidRDefault="00005F86" w:rsidP="00781A5D">
      <w:pPr>
        <w:pStyle w:val="2"/>
      </w:pPr>
      <w:bookmarkStart w:id="3" w:name="_Toc121493258"/>
      <w:r>
        <w:t>Новоевропейская наука</w:t>
      </w:r>
      <w:bookmarkEnd w:id="3"/>
    </w:p>
    <w:p w14:paraId="0C42007F" w14:textId="77777777" w:rsidR="00781A5D" w:rsidRDefault="00005F86" w:rsidP="00C512DF">
      <w:r>
        <w:t>Образ современной науки, отмечал А. Эйнштейн, был определен в эпоху Нового времени. Леонардо да Винчи, Г. Галилей, Ф. Бэкон, Р. Декарт полагали главными ценностями новой науки ее светский характер</w:t>
      </w:r>
      <w:r w:rsidR="00C538E3">
        <w:t xml:space="preserve">, в отличие </w:t>
      </w:r>
      <w:r w:rsidR="00C538E3">
        <w:lastRenderedPageBreak/>
        <w:t>от средневекового теоцентризма. К</w:t>
      </w:r>
      <w:r>
        <w:t>ритический</w:t>
      </w:r>
      <w:r>
        <w:t xml:space="preserve"> </w:t>
      </w:r>
      <w:r>
        <w:t>дух, объективн</w:t>
      </w:r>
      <w:r w:rsidR="00C538E3">
        <w:t>ая</w:t>
      </w:r>
      <w:r>
        <w:t xml:space="preserve"> истинность, практическ</w:t>
      </w:r>
      <w:r w:rsidR="00C538E3">
        <w:t xml:space="preserve">ая </w:t>
      </w:r>
      <w:r>
        <w:t>полезность</w:t>
      </w:r>
      <w:r w:rsidR="00C538E3">
        <w:t>, все это характеризует классическую науку</w:t>
      </w:r>
      <w:r>
        <w:t>.</w:t>
      </w:r>
      <w:r>
        <w:t xml:space="preserve"> </w:t>
      </w:r>
      <w:r>
        <w:t>Изменялось и само понимание науки. По мнению ученых</w:t>
      </w:r>
      <w:r>
        <w:t xml:space="preserve"> </w:t>
      </w:r>
      <w:r>
        <w:t>Нового времени, она должна перестать быть созерцательно-наблюдательной. Прорывом в ее понимании было открытие экспериментальной основы науки. Античная культура знала лишь</w:t>
      </w:r>
      <w:r>
        <w:t xml:space="preserve"> </w:t>
      </w:r>
      <w:r>
        <w:t>теоретическую и логическую основы науки, но этого было недостаточно в эпоху, когда наука заявила о себе как об относительно</w:t>
      </w:r>
      <w:r>
        <w:t xml:space="preserve"> </w:t>
      </w:r>
      <w:r>
        <w:t>самостоятельном явлении культуры.</w:t>
      </w:r>
    </w:p>
    <w:p w14:paraId="694E4367" w14:textId="77777777" w:rsidR="00781A5D" w:rsidRDefault="00781A5D" w:rsidP="00781A5D">
      <w:pPr>
        <w:pStyle w:val="2"/>
      </w:pPr>
      <w:bookmarkStart w:id="4" w:name="_Toc121493259"/>
      <w:r>
        <w:t>Идея экспериментального естествознания</w:t>
      </w:r>
      <w:bookmarkEnd w:id="4"/>
    </w:p>
    <w:p w14:paraId="407EEAFC" w14:textId="072FEEE6" w:rsidR="00C1649D" w:rsidRDefault="00781A5D" w:rsidP="00781A5D">
      <w:r>
        <w:t>Важно</w:t>
      </w:r>
      <w:r>
        <w:t xml:space="preserve"> </w:t>
      </w:r>
      <w:r>
        <w:t>зафиксировать,</w:t>
      </w:r>
      <w:r>
        <w:t xml:space="preserve"> </w:t>
      </w:r>
      <w:r>
        <w:t>что</w:t>
      </w:r>
      <w:r>
        <w:t xml:space="preserve"> </w:t>
      </w:r>
      <w:r>
        <w:t>сама</w:t>
      </w:r>
      <w:r>
        <w:t xml:space="preserve"> </w:t>
      </w:r>
      <w:r>
        <w:t>идея</w:t>
      </w:r>
      <w:r>
        <w:t xml:space="preserve"> </w:t>
      </w:r>
      <w:r>
        <w:t>экспериментального</w:t>
      </w:r>
      <w:r>
        <w:t xml:space="preserve"> </w:t>
      </w:r>
      <w:r>
        <w:t>исследования неявно предполагала наличие в культуре особых</w:t>
      </w:r>
      <w:r>
        <w:t xml:space="preserve"> </w:t>
      </w:r>
      <w:r>
        <w:t>представлений о природе, о деятельности и познающем субъекте,</w:t>
      </w:r>
      <w:r>
        <w:t xml:space="preserve"> </w:t>
      </w:r>
      <w:r>
        <w:t>представлений, которые не были свойственны античной культуре, но</w:t>
      </w:r>
      <w:r>
        <w:t xml:space="preserve"> </w:t>
      </w:r>
      <w:r>
        <w:t>сформировались значительно позднее, в культуре Нового времени.</w:t>
      </w:r>
      <w:r>
        <w:t xml:space="preserve"> </w:t>
      </w:r>
      <w:r>
        <w:t>Идея экспериментального исследования полагала субъекта в качестве</w:t>
      </w:r>
      <w:r>
        <w:t xml:space="preserve"> </w:t>
      </w:r>
      <w:r>
        <w:t>активного начала, противостоящего природной материи, изменяющего</w:t>
      </w:r>
      <w:r>
        <w:t xml:space="preserve"> </w:t>
      </w:r>
      <w:r>
        <w:t>её вещи путём силового давления на них. Природный объект познаётся</w:t>
      </w:r>
      <w:r>
        <w:t xml:space="preserve"> </w:t>
      </w:r>
      <w:r>
        <w:t>в эксперименте потому, что он поставлен в искусственно вызванные</w:t>
      </w:r>
      <w:r>
        <w:t xml:space="preserve"> </w:t>
      </w:r>
      <w:r>
        <w:t>условия и только благодаря этому проявляет для субъекта свои</w:t>
      </w:r>
      <w:r>
        <w:t xml:space="preserve"> </w:t>
      </w:r>
      <w:r>
        <w:t>невидимые сущностные связи. Недаром в эпоху становления науки</w:t>
      </w:r>
      <w:r>
        <w:t xml:space="preserve"> </w:t>
      </w:r>
      <w:r>
        <w:t>Нового</w:t>
      </w:r>
      <w:r>
        <w:t xml:space="preserve"> </w:t>
      </w:r>
      <w:r>
        <w:t>времени</w:t>
      </w:r>
      <w:r>
        <w:t xml:space="preserve"> </w:t>
      </w:r>
      <w:r>
        <w:t>в</w:t>
      </w:r>
      <w:r>
        <w:t xml:space="preserve"> </w:t>
      </w:r>
      <w:r>
        <w:t>европейской</w:t>
      </w:r>
      <w:r>
        <w:t xml:space="preserve"> </w:t>
      </w:r>
      <w:r>
        <w:t>культуре</w:t>
      </w:r>
      <w:r>
        <w:t xml:space="preserve"> </w:t>
      </w:r>
      <w:r>
        <w:t>бытовало</w:t>
      </w:r>
      <w:r>
        <w:t xml:space="preserve"> </w:t>
      </w:r>
      <w:r>
        <w:t>широко</w:t>
      </w:r>
      <w:r>
        <w:t xml:space="preserve"> </w:t>
      </w:r>
      <w:r>
        <w:t>распространённое сравнение эксперимента с пыткой природы,</w:t>
      </w:r>
      <w:r>
        <w:t xml:space="preserve"> </w:t>
      </w:r>
      <w:r>
        <w:t>посредством которой исследователь должен выведать у природы её</w:t>
      </w:r>
      <w:r>
        <w:t xml:space="preserve"> </w:t>
      </w:r>
      <w:r>
        <w:t>сокровенные тайны.</w:t>
      </w:r>
      <w:r w:rsidR="00C1649D">
        <w:br w:type="page"/>
      </w:r>
    </w:p>
    <w:p w14:paraId="6DDDD77E" w14:textId="77777777" w:rsidR="00C1649D" w:rsidRDefault="00C1649D">
      <w:pPr>
        <w:spacing w:line="259" w:lineRule="auto"/>
        <w:ind w:firstLine="0"/>
      </w:pPr>
    </w:p>
    <w:bookmarkStart w:id="5" w:name="_Toc121493260" w:displacedByCustomXml="next"/>
    <w:sdt>
      <w:sdtPr>
        <w:id w:val="1758170385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8"/>
          <w:szCs w:val="22"/>
        </w:rPr>
      </w:sdtEndPr>
      <w:sdtContent>
        <w:p w14:paraId="483DEB31" w14:textId="5F86AC57" w:rsidR="008A6224" w:rsidRDefault="008A6224">
          <w:pPr>
            <w:pStyle w:val="1"/>
          </w:pPr>
          <w:r>
            <w:t>Список литературы</w:t>
          </w:r>
          <w:bookmarkEnd w:id="5"/>
        </w:p>
        <w:sdt>
          <w:sdtPr>
            <w:id w:val="111145805"/>
            <w:bibliography/>
          </w:sdtPr>
          <w:sdtContent>
            <w:p w14:paraId="238E4EB3" w14:textId="77777777" w:rsidR="008A6224" w:rsidRDefault="008A6224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1111"/>
                <w:gridCol w:w="8244"/>
              </w:tblGrid>
              <w:tr w:rsidR="008A6224" w14:paraId="37199400" w14:textId="77777777">
                <w:trPr>
                  <w:divId w:val="27756599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139221C" w14:textId="2A589664" w:rsidR="008A6224" w:rsidRDefault="008A6224">
                    <w:pPr>
                      <w:pStyle w:val="a5"/>
                      <w:rPr>
                        <w:noProof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7DE52C1" w14:textId="77777777" w:rsidR="008A6224" w:rsidRDefault="008A6224">
                    <w:pPr>
                      <w:pStyle w:val="a5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В. С. Степин, В. Г. Горохов и М. А. Розов, Философия науки и техники, 1996. </w:t>
                    </w:r>
                  </w:p>
                </w:tc>
              </w:tr>
            </w:tbl>
            <w:p w14:paraId="0CC5853A" w14:textId="6101D434" w:rsidR="00CD510E" w:rsidRPr="00CD510E" w:rsidRDefault="008A6224" w:rsidP="00CD510E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CD510E" w:rsidRPr="00CD51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A44A2"/>
    <w:multiLevelType w:val="hybridMultilevel"/>
    <w:tmpl w:val="8EB8B216"/>
    <w:lvl w:ilvl="0" w:tplc="6FA473C4">
      <w:start w:val="1"/>
      <w:numFmt w:val="upperRoman"/>
      <w:pStyle w:val="a"/>
      <w:lvlText w:val="%1."/>
      <w:lvlJc w:val="righ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59271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CF2"/>
    <w:rsid w:val="000017A3"/>
    <w:rsid w:val="00005F86"/>
    <w:rsid w:val="00082F4C"/>
    <w:rsid w:val="001058D5"/>
    <w:rsid w:val="001A1C21"/>
    <w:rsid w:val="00317CF2"/>
    <w:rsid w:val="003316E3"/>
    <w:rsid w:val="00361D85"/>
    <w:rsid w:val="004C3DE5"/>
    <w:rsid w:val="004C71BE"/>
    <w:rsid w:val="0052483C"/>
    <w:rsid w:val="0055340E"/>
    <w:rsid w:val="006C0C1B"/>
    <w:rsid w:val="006D6894"/>
    <w:rsid w:val="00766C77"/>
    <w:rsid w:val="00781A5D"/>
    <w:rsid w:val="00790E6E"/>
    <w:rsid w:val="0080147B"/>
    <w:rsid w:val="008A6224"/>
    <w:rsid w:val="009932D9"/>
    <w:rsid w:val="00A238C8"/>
    <w:rsid w:val="00A44CFE"/>
    <w:rsid w:val="00A64325"/>
    <w:rsid w:val="00B8795B"/>
    <w:rsid w:val="00BD7931"/>
    <w:rsid w:val="00BF58ED"/>
    <w:rsid w:val="00C1649D"/>
    <w:rsid w:val="00C512DF"/>
    <w:rsid w:val="00C538E3"/>
    <w:rsid w:val="00C70C01"/>
    <w:rsid w:val="00CD510E"/>
    <w:rsid w:val="00CF397A"/>
    <w:rsid w:val="00EF6555"/>
    <w:rsid w:val="00F71988"/>
    <w:rsid w:val="00FE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C0FA46"/>
  <w15:chartTrackingRefBased/>
  <w15:docId w15:val="{BC089920-2B19-4406-ADA6-51DD0D065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D510E"/>
    <w:pPr>
      <w:spacing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CD51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524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"/>
    <w:basedOn w:val="a0"/>
    <w:link w:val="a4"/>
    <w:qFormat/>
    <w:rsid w:val="00CF397A"/>
    <w:pPr>
      <w:numPr>
        <w:numId w:val="1"/>
      </w:numPr>
      <w:ind w:left="1281" w:hanging="357"/>
    </w:pPr>
    <w:rPr>
      <w:rFonts w:ascii="Cambria" w:hAnsi="Cambria"/>
      <w:sz w:val="40"/>
    </w:rPr>
  </w:style>
  <w:style w:type="character" w:customStyle="1" w:styleId="a4">
    <w:name w:val="Раздел Знак"/>
    <w:basedOn w:val="a1"/>
    <w:link w:val="a"/>
    <w:rsid w:val="00CF397A"/>
    <w:rPr>
      <w:rFonts w:ascii="Cambria" w:hAnsi="Cambria"/>
      <w:sz w:val="40"/>
    </w:rPr>
  </w:style>
  <w:style w:type="character" w:customStyle="1" w:styleId="10">
    <w:name w:val="Заголовок 1 Знак"/>
    <w:basedOn w:val="a1"/>
    <w:link w:val="1"/>
    <w:uiPriority w:val="9"/>
    <w:rsid w:val="00CD51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Bibliography"/>
    <w:basedOn w:val="a0"/>
    <w:next w:val="a0"/>
    <w:uiPriority w:val="37"/>
    <w:unhideWhenUsed/>
    <w:rsid w:val="008A6224"/>
  </w:style>
  <w:style w:type="paragraph" w:styleId="a6">
    <w:name w:val="TOC Heading"/>
    <w:basedOn w:val="1"/>
    <w:next w:val="a0"/>
    <w:uiPriority w:val="39"/>
    <w:unhideWhenUsed/>
    <w:qFormat/>
    <w:rsid w:val="00BF58ED"/>
    <w:pPr>
      <w:spacing w:line="259" w:lineRule="auto"/>
      <w:ind w:firstLine="0"/>
      <w:outlineLvl w:val="9"/>
    </w:pPr>
    <w:rPr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BF58ED"/>
    <w:pPr>
      <w:spacing w:after="100"/>
    </w:pPr>
  </w:style>
  <w:style w:type="character" w:styleId="a7">
    <w:name w:val="Hyperlink"/>
    <w:basedOn w:val="a1"/>
    <w:uiPriority w:val="99"/>
    <w:unhideWhenUsed/>
    <w:rsid w:val="00BF58ED"/>
    <w:rPr>
      <w:color w:val="0563C1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524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0"/>
    <w:next w:val="a0"/>
    <w:autoRedefine/>
    <w:uiPriority w:val="39"/>
    <w:unhideWhenUsed/>
    <w:rsid w:val="001058D5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0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7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ВСС96</b:Tag>
    <b:SourceType>Book</b:SourceType>
    <b:Guid>{316C73D8-35BC-4594-9D1C-675C385B8B19}</b:Guid>
    <b:Author>
      <b:Author>
        <b:NameList>
          <b:Person>
            <b:Last>Степин</b:Last>
            <b:Middle>С.</b:Middle>
            <b:First>В.</b:First>
          </b:Person>
          <b:Person>
            <b:Last>Горохов</b:Last>
            <b:Middle>Г.</b:Middle>
            <b:First>В.</b:First>
          </b:Person>
          <b:Person>
            <b:Last>Розов</b:Last>
            <b:Middle>А.</b:Middle>
            <b:First>М.</b:First>
          </b:Person>
        </b:NameList>
      </b:Author>
    </b:Author>
    <b:Title>Философия науки и техники</b:Title>
    <b:Year>1996</b:Year>
    <b:RefOrder>1</b:RefOrder>
  </b:Source>
</b:Sources>
</file>

<file path=customXml/itemProps1.xml><?xml version="1.0" encoding="utf-8"?>
<ds:datastoreItem xmlns:ds="http://schemas.openxmlformats.org/officeDocument/2006/customXml" ds:itemID="{A957B01A-BA37-4E26-8CB1-C9639C2D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Долгий</dc:creator>
  <cp:keywords/>
  <dc:description/>
  <cp:lastModifiedBy>Кирилл Долгий</cp:lastModifiedBy>
  <cp:revision>29</cp:revision>
  <dcterms:created xsi:type="dcterms:W3CDTF">2022-12-09T10:55:00Z</dcterms:created>
  <dcterms:modified xsi:type="dcterms:W3CDTF">2022-12-09T12:57:00Z</dcterms:modified>
</cp:coreProperties>
</file>