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PlagiarismSearch API</w:t>
        <w:br/>
        <w:t>Point Fixes for Designer + Claude</w:t>
      </w:r>
    </w:p>
    <w:p>
      <w:pPr>
        <w:jc w:val="center"/>
      </w:pPr>
      <w:r>
        <w:rPr>
          <w:b/>
          <w:sz w:val="20"/>
        </w:rPr>
        <w:t>QA correction note — 2026-08-25</w:t>
      </w:r>
    </w:p>
    <w:p>
      <w:pPr>
        <w:jc w:val="center"/>
      </w:pPr>
      <w:r>
        <w:rPr>
          <w:sz w:val="19"/>
        </w:rPr>
        <w:t>Scope: only targeted fixes. Do not redesign or reinterpret sections that already work.</w:t>
      </w:r>
    </w:p>
    <w:p>
      <w:pPr>
        <w:pStyle w:val="Heading1"/>
      </w:pPr>
      <w:r>
        <w:t>1. Freeze rule</w:t>
      </w:r>
    </w:p>
    <w:p>
      <w:r>
        <w:rPr>
          <w:b/>
        </w:rPr>
        <w:t xml:space="preserve">Do not redesign the API page. </w:t>
      </w:r>
      <w:r>
        <w:t>The current visual direction, section order, hierarchy, copy, and page story are approved. Apply only the corrections below. Do not introduce new sections, new claims, new pricing logic, new developer features, or alternative layouts unless explicitly listed here.</w:t>
      </w:r>
    </w:p>
    <w:p>
      <w:pPr>
        <w:pStyle w:val="Heading2"/>
      </w:pPr>
      <w:r>
        <w:t>Leave unchanged:</w:t>
      </w:r>
    </w:p>
    <w:p>
      <w:pPr>
        <w:pStyle w:val="ListBullet"/>
      </w:pPr>
      <w:r>
        <w:t>Hero composition and split layout.</w:t>
      </w:r>
    </w:p>
    <w:p>
      <w:pPr>
        <w:pStyle w:val="ListBullet"/>
      </w:pPr>
      <w:r>
        <w:t>REST API eyebrow, H1, supporting copy, primary/secondary CTA hierarchy.</w:t>
      </w:r>
    </w:p>
    <w:p>
      <w:pPr>
        <w:pStyle w:val="ListBullet"/>
      </w:pPr>
      <w:r>
        <w:t>Request / Response / Webhook evidence concept and code-panel treatment.</w:t>
      </w:r>
    </w:p>
    <w:p>
      <w:pPr>
        <w:pStyle w:val="ListBullet"/>
      </w:pPr>
      <w:r>
        <w:t>Three-input section: Text / Documents / Public URLs.</w:t>
      </w:r>
    </w:p>
    <w:p>
      <w:pPr>
        <w:pStyle w:val="ListBullet"/>
      </w:pPr>
      <w:r>
        <w:t>Configuration bento and its six approved capabilities.</w:t>
      </w:r>
    </w:p>
    <w:p>
      <w:pPr>
        <w:pStyle w:val="ListBullet"/>
      </w:pPr>
      <w:r>
        <w:t>Submit → Configure → Process → Receive workflow section.</w:t>
      </w:r>
    </w:p>
    <w:p>
      <w:pPr>
        <w:pStyle w:val="ListBullet"/>
      </w:pPr>
      <w:r>
        <w:t>Dark Results section and returned-field presentation.</w:t>
      </w:r>
    </w:p>
    <w:p>
      <w:pPr>
        <w:pStyle w:val="ListBullet"/>
      </w:pPr>
      <w:r>
        <w:t>Three workflow-based Use Cases cards.</w:t>
      </w:r>
    </w:p>
    <w:p>
      <w:pPr>
        <w:pStyle w:val="ListBullet"/>
      </w:pPr>
      <w:r>
        <w:t>API Access section with Pricing vs Request Access paths.</w:t>
      </w:r>
    </w:p>
    <w:p>
      <w:pPr>
        <w:pStyle w:val="ListBullet"/>
      </w:pPr>
      <w:r>
        <w:t>Main API access / custom quote form layout, except the gated consent item below.</w:t>
      </w:r>
    </w:p>
    <w:p>
      <w:pPr>
        <w:pStyle w:val="ListBullet"/>
      </w:pPr>
      <w:r>
        <w:t>FAQ structure and questions.</w:t>
      </w:r>
    </w:p>
    <w:p>
      <w:pPr>
        <w:pStyle w:val="ListBullet"/>
      </w:pPr>
      <w:r>
        <w:t>Final dual CTA.</w:t>
      </w:r>
    </w:p>
    <w:p>
      <w:pPr>
        <w:pStyle w:val="ListBullet"/>
      </w:pPr>
      <w:r>
        <w:t>Global navigation / footer system.</w:t>
      </w:r>
    </w:p>
    <w:p>
      <w:pPr>
        <w:pStyle w:val="Heading1"/>
      </w:pPr>
      <w:r>
        <w:t>2. Required targeted fixes</w:t>
      </w:r>
    </w:p>
    <w:p>
      <w:r>
        <w:rPr>
          <w:b/>
          <w:sz w:val="24"/>
        </w:rPr>
        <w:t>1. [P0 GATE] Authorization line in the hero code</w:t>
      </w:r>
    </w:p>
    <w:p>
      <w:r>
        <w:rPr>
          <w:b/>
        </w:rPr>
        <w:t xml:space="preserve">Issue: </w:t>
      </w:r>
      <w:r>
        <w:t>The current prototype uses the developer-supplied placeholder form: `Authorization: your:authorization_token_123`. Bearer is confirmed as supported/preferred, but the exact literal production Bearer header has not yet been confirmed.</w:t>
      </w:r>
    </w:p>
    <w:p>
      <w:r>
        <w:rPr>
          <w:b/>
        </w:rPr>
        <w:t xml:space="preserve">Required action: </w:t>
      </w:r>
      <w:r>
        <w:t>Keep the current prototype authorization line exactly as it is until the developer supplies the exact preferred production header syntax. Once confirmed, replace only that one header line. No other request code changes are required.</w:t>
      </w:r>
    </w:p>
    <w:p>
      <w:r>
        <w:rPr>
          <w:b/>
        </w:rPr>
        <w:t xml:space="preserve">Do not: </w:t>
      </w:r>
      <w:r>
        <w:t>Do not guess or normalize it to `Authorization: Bearer &lt;token&gt;` on your own. Do not invent any token format.</w:t>
      </w:r>
    </w:p>
    <w:p>
      <w:r>
        <w:rPr>
          <w:b/>
          <w:sz w:val="24"/>
        </w:rPr>
        <w:t>2. [P1] Resources section — intentional single-resource state</w:t>
      </w:r>
    </w:p>
    <w:p>
      <w:r>
        <w:rPr>
          <w:b/>
        </w:rPr>
        <w:t xml:space="preserve">Issue: </w:t>
      </w:r>
      <w:r>
        <w:t>After removing the stale API FAQ/Q&amp;A card, the section visually reads as if a second card is missing because the remaining documentation card is too small for the available area.</w:t>
      </w:r>
    </w:p>
    <w:p>
      <w:r>
        <w:rPr>
          <w:b/>
        </w:rPr>
        <w:t xml:space="preserve">Required action: </w:t>
      </w:r>
      <w:r>
        <w:t>Keep only API Documentation. Make the single-resource state look intentional: widen the documentation card/strip and reduce unnecessary empty vertical space. Preserve the existing section heading and copy. The result should feel complete with one resource.</w:t>
      </w:r>
    </w:p>
    <w:p>
      <w:r>
        <w:rPr>
          <w:b/>
        </w:rPr>
        <w:t xml:space="preserve">Do not: </w:t>
      </w:r>
      <w:r>
        <w:t>Do not add a second placeholder card. Do not restore `/plagiarismsearch-api-questions-and-answers` until that page is synchronized with API 3.1.0.</w:t>
      </w:r>
    </w:p>
    <w:p>
      <w:r>
        <w:rPr>
          <w:b/>
          <w:sz w:val="24"/>
        </w:rPr>
        <w:t>3. [P0/P1 GATE] API request form — Terms / Privacy consent</w:t>
      </w:r>
    </w:p>
    <w:p>
      <w:r>
        <w:rPr>
          <w:b/>
        </w:rPr>
        <w:t xml:space="preserve">Issue: </w:t>
      </w:r>
      <w:r>
        <w:t>The current live API form uses a consent control, while the new implementation screenshot does not show one. Whether the production lead endpoint requires it must be confirmed by developer/legal.</w:t>
      </w:r>
    </w:p>
    <w:p>
      <w:r>
        <w:rPr>
          <w:b/>
        </w:rPr>
        <w:t xml:space="preserve">Required action: </w:t>
      </w:r>
      <w:r>
        <w:t>Do not redesign the form. Ask developer/legal one binary question: `Does the production API lead form require an explicit Terms of Use / Privacy Policy consent checkbox?` If YES, add directly above the submit button: `I agree to the Terms of Use and Privacy Policy.` with links to `/terms-of-use` and `/policy`. If NO, leave the current form unchanged.</w:t>
      </w:r>
    </w:p>
    <w:p>
      <w:r>
        <w:rPr>
          <w:b/>
        </w:rPr>
        <w:t xml:space="preserve">Do not: </w:t>
      </w:r>
      <w:r>
        <w:t>Do not invent a consent requirement and do not remove a required legal/backend field without confirmation.</w:t>
      </w:r>
    </w:p>
    <w:p>
      <w:r>
        <w:rPr>
          <w:b/>
          <w:sz w:val="24"/>
        </w:rPr>
        <w:t>4. [P1] Sticky-header anchor offsets</w:t>
      </w:r>
    </w:p>
    <w:p>
      <w:r>
        <w:rPr>
          <w:b/>
        </w:rPr>
        <w:t xml:space="preserve">Issue: </w:t>
      </w:r>
      <w:r>
        <w:t>Section labels/headings can sit very close to the sticky header when arriving through an in-page anchor.</w:t>
      </w:r>
    </w:p>
    <w:p>
      <w:r>
        <w:rPr>
          <w:b/>
        </w:rPr>
        <w:t xml:space="preserve">Required action: </w:t>
      </w:r>
      <w:r>
        <w:t>Ensure every API section anchor lands with the section label/H2 fully visible below the sticky header. Apply a consistent `scroll-margin-top` or equivalent offset to all section targets.</w:t>
      </w:r>
    </w:p>
    <w:p>
      <w:r>
        <w:rPr>
          <w:b/>
        </w:rPr>
        <w:t xml:space="preserve">Do not: </w:t>
      </w:r>
      <w:r>
        <w:t>Do not change section spacing globally to solve this. Fix anchor positioning only.</w:t>
      </w:r>
    </w:p>
    <w:p>
      <w:pPr>
        <w:pStyle w:val="SmallNote"/>
      </w:pPr>
      <w:r>
        <w:t>Anchors to verify:</w:t>
      </w:r>
      <w:r>
        <w:t xml:space="preserve"> #api-inputs, #api-configuration, #api-workflow, #api-results, #api-use-cases, #api-resources, #api-access, #api-quote, #api-faq</w:t>
      </w:r>
    </w:p>
    <w:p>
      <w:r>
        <w:rPr>
          <w:b/>
          <w:sz w:val="24"/>
        </w:rPr>
        <w:t>5. [P1] Interactive behavior QA</w:t>
      </w:r>
    </w:p>
    <w:p>
      <w:r>
        <w:rPr>
          <w:b/>
        </w:rPr>
        <w:t xml:space="preserve">Issue: </w:t>
      </w:r>
      <w:r>
        <w:t>Static screenshots do not prove that the interactive elements work correctly.</w:t>
      </w:r>
    </w:p>
    <w:p>
      <w:r>
        <w:rPr>
          <w:b/>
        </w:rPr>
        <w:t xml:space="preserve">Required action: </w:t>
      </w:r>
      <w:r>
        <w:t>Verify and fix only if needed: Request/Response/Webhook tabs; Copy action; FAQ accordion; form required-state validation; form success state; all CTA destinations; in-page anchors. Tabs and FAQ must also work from the keyboard.</w:t>
      </w:r>
    </w:p>
    <w:p>
      <w:r>
        <w:rPr>
          <w:b/>
        </w:rPr>
        <w:t xml:space="preserve">Do not: </w:t>
      </w:r>
      <w:r>
        <w:t>Do not change the approved labels/copy while fixing interactions.</w:t>
      </w:r>
    </w:p>
    <w:p>
      <w:r>
        <w:rPr>
          <w:b/>
          <w:sz w:val="24"/>
        </w:rPr>
        <w:t>6. [P1] Responsive behavior</w:t>
      </w:r>
    </w:p>
    <w:p>
      <w:r>
        <w:rPr>
          <w:b/>
        </w:rPr>
        <w:t xml:space="preserve">Issue: </w:t>
      </w:r>
      <w:r>
        <w:t>Desktop screenshots look approved, but mobile/tablet behavior still needs implementation QA.</w:t>
      </w:r>
    </w:p>
    <w:p>
      <w:r>
        <w:rPr>
          <w:b/>
        </w:rPr>
        <w:t xml:space="preserve">Required action: </w:t>
      </w:r>
      <w:r>
        <w:t>On smaller screens: keep code readable without page-wide horizontal overflow; allow code-panel internal horizontal scrolling if required; stack the form into one column; keep FAQ rows readable; preserve CTA hierarchy; ensure cards stack cleanly; keep the sticky header from covering anchored headings.</w:t>
      </w:r>
    </w:p>
    <w:p>
      <w:r>
        <w:rPr>
          <w:b/>
        </w:rPr>
        <w:t xml:space="preserve">Do not: </w:t>
      </w:r>
      <w:r>
        <w:t>Do not simplify or remove approved content merely to make mobile layout easier.</w:t>
      </w:r>
    </w:p>
    <w:p>
      <w:r>
        <w:rPr>
          <w:b/>
          <w:sz w:val="24"/>
        </w:rPr>
        <w:t>7. [P1] Accessibility and contrast</w:t>
      </w:r>
    </w:p>
    <w:p>
      <w:r>
        <w:rPr>
          <w:b/>
        </w:rPr>
        <w:t xml:space="preserve">Issue: </w:t>
      </w:r>
      <w:r>
        <w:t>Several secondary text styles are visually light; actual CSS values need verification rather than visual guessing from screenshots.</w:t>
      </w:r>
    </w:p>
    <w:p>
      <w:r>
        <w:rPr>
          <w:b/>
        </w:rPr>
        <w:t xml:space="preserve">Required action: </w:t>
      </w:r>
      <w:r>
        <w:t>Verify WCAG contrast for body copy, helper text, eyebrow labels, code tabs, secondary links, and dark-section text. Add visible keyboard focus states. Use semantic buttons for tabs/accordion controls, `aria-expanded` for FAQ, and an accessible name for Copy.</w:t>
      </w:r>
    </w:p>
    <w:p>
      <w:r>
        <w:rPr>
          <w:b/>
        </w:rPr>
        <w:t xml:space="preserve">Do not: </w:t>
      </w:r>
      <w:r>
        <w:t>Do not alter the overall visual palette unless a measured contrast failure requires a local correction.</w:t>
      </w:r>
    </w:p>
    <w:p>
      <w:r>
        <w:rPr>
          <w:b/>
          <w:sz w:val="24"/>
        </w:rPr>
        <w:t>8. [P0] Production SEO / DOM verification</w:t>
      </w:r>
    </w:p>
    <w:p>
      <w:r>
        <w:rPr>
          <w:b/>
        </w:rPr>
        <w:t xml:space="preserve">Issue: </w:t>
      </w:r>
      <w:r>
        <w:t>Screenshots cannot verify source-level SEO and HTML semantics.</w:t>
      </w:r>
    </w:p>
    <w:p>
      <w:r>
        <w:rPr>
          <w:b/>
        </w:rPr>
        <w:t xml:space="preserve">Required action: </w:t>
      </w:r>
      <w:r>
        <w:t>Before release, confirm exactly: `&lt;title&gt;Plagiarism Checker API &amp; Integration | PlagiarismSearch&lt;/title&gt;`; meta description = `Integrate plagiarism checking into your product with the PlagiarismSearch API. Send text, files, or URLs, configure search sources, and receive a webhook when the report is ready.`; self-canonical = `https://plagiarismsearch.com/plagiarism-api`; one H1 = `Plagiarism Checker API`; indexable/no accidental noindex; real `&lt;a href&gt;` destinations, not prototype-only JS.</w:t>
      </w:r>
    </w:p>
    <w:p>
      <w:r>
        <w:rPr>
          <w:b/>
        </w:rPr>
        <w:t xml:space="preserve">Do not: </w:t>
      </w:r>
      <w:r>
        <w:t>Do not rewrite the approved SEO copy during implementation.</w:t>
      </w:r>
    </w:p>
    <w:p>
      <w:pPr>
        <w:pStyle w:val="Heading1"/>
      </w:pPr>
      <w:r>
        <w:t>3. Acceptance checklist</w:t>
      </w:r>
    </w:p>
    <w:p>
      <w:pPr>
        <w:pStyle w:val="ListBullet"/>
      </w:pPr>
      <w:r>
        <w:t>No section order changes.</w:t>
      </w:r>
    </w:p>
    <w:p>
      <w:pPr>
        <w:pStyle w:val="ListBullet"/>
      </w:pPr>
      <w:r>
        <w:t>No approved copy rewritten.</w:t>
      </w:r>
    </w:p>
    <w:p>
      <w:pPr>
        <w:pStyle w:val="ListBullet"/>
      </w:pPr>
      <w:r>
        <w:t>No new product claims or API capabilities added.</w:t>
      </w:r>
    </w:p>
    <w:p>
      <w:pPr>
        <w:pStyle w:val="ListBullet"/>
      </w:pPr>
      <w:r>
        <w:t>Hero request code unchanged except the Authorization line after developer confirmation.</w:t>
      </w:r>
    </w:p>
    <w:p>
      <w:pPr>
        <w:pStyle w:val="ListBullet"/>
      </w:pPr>
      <w:r>
        <w:t>Resources section visibly complete with one documentation resource.</w:t>
      </w:r>
    </w:p>
    <w:p>
      <w:pPr>
        <w:pStyle w:val="ListBullet"/>
      </w:pPr>
      <w:r>
        <w:t>Stale API Q&amp;A resource is not linked prominently.</w:t>
      </w:r>
    </w:p>
    <w:p>
      <w:pPr>
        <w:pStyle w:val="ListBullet"/>
      </w:pPr>
      <w:r>
        <w:t>Consent checkbox follows the explicit developer/legal decision.</w:t>
      </w:r>
    </w:p>
    <w:p>
      <w:pPr>
        <w:pStyle w:val="ListBullet"/>
      </w:pPr>
      <w:r>
        <w:t>All anchor jumps land below the sticky header.</w:t>
      </w:r>
    </w:p>
    <w:p>
      <w:pPr>
        <w:pStyle w:val="ListBullet"/>
      </w:pPr>
      <w:r>
        <w:t>Request / Response / Webhook tabs work.</w:t>
      </w:r>
    </w:p>
    <w:p>
      <w:pPr>
        <w:pStyle w:val="ListBullet"/>
      </w:pPr>
      <w:r>
        <w:t>Copy works and copies the current visible code.</w:t>
      </w:r>
    </w:p>
    <w:p>
      <w:pPr>
        <w:pStyle w:val="ListBullet"/>
      </w:pPr>
      <w:r>
        <w:t>FAQ accordion works with mouse and keyboard.</w:t>
      </w:r>
    </w:p>
    <w:p>
      <w:pPr>
        <w:pStyle w:val="ListBullet"/>
      </w:pPr>
      <w:r>
        <w:t>Form validation and success state work.</w:t>
      </w:r>
    </w:p>
    <w:p>
      <w:pPr>
        <w:pStyle w:val="ListBullet"/>
      </w:pPr>
      <w:r>
        <w:t>No horizontal page overflow on mobile.</w:t>
      </w:r>
    </w:p>
    <w:p>
      <w:pPr>
        <w:pStyle w:val="ListBullet"/>
      </w:pPr>
      <w:r>
        <w:t>Focus states and contrast pass QA.</w:t>
      </w:r>
    </w:p>
    <w:p>
      <w:pPr>
        <w:pStyle w:val="ListBullet"/>
      </w:pPr>
      <w:r>
        <w:t>Production title, meta, canonical, H1 and hrefs match the approved values.</w:t>
      </w:r>
    </w:p>
    <w:p>
      <w:pPr>
        <w:pStyle w:val="Heading1"/>
      </w:pPr>
      <w:r>
        <w:t>4. Explicit non-scope</w:t>
      </w:r>
    </w:p>
    <w:p>
      <w:r>
        <w:rPr>
          <w:b/>
        </w:rPr>
        <w:t xml:space="preserve">Do not use this QA pass as an opportunity to 'improve' approved sections. </w:t>
      </w:r>
      <w:r>
        <w:t>No redesign of the hero, bento, workflow, Results, Use Cases, Access, form composition, FAQ, or final CTA. No new SDK/Postman/sandbox/rate-limit/SLA/webhook-retry claims. No return of `&lt;24h`, `14B`, `17 languages`, `batch submission`, `instant help`, universal free API access, or other legacy/mock claims.</w:t>
      </w:r>
    </w:p>
    <w:p>
      <w:pPr>
        <w:pStyle w:val="SmallNote"/>
        <w:jc w:val="center"/>
      </w:pPr>
      <w:r>
        <w:t>This note is a targeted QA correction list, not a new API design brief.</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A60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