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Open BCI Data Collection Protocol V3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Experiment Setup: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16 Channel </w:t>
      </w:r>
      <w:r w:rsidDel="00000000" w:rsidR="00000000" w:rsidRPr="00000000">
        <w:rPr>
          <w:rtl w:val="0"/>
        </w:rPr>
        <w:t xml:space="preserve">Open BCI</w:t>
      </w:r>
      <w:r w:rsidDel="00000000" w:rsidR="00000000" w:rsidRPr="00000000">
        <w:rPr>
          <w:rtl w:val="0"/>
        </w:rPr>
        <w:t xml:space="preserve"> Cyton+Daisy Board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Ultracortex Mark IV Cap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Input Channel Locations: Fp1</w:t>
      </w:r>
      <w:r w:rsidDel="00000000" w:rsidR="00000000" w:rsidRPr="00000000">
        <w:rPr>
          <w:b w:val="1"/>
          <w:rtl w:val="0"/>
        </w:rPr>
        <w:t xml:space="preserve">(1)</w:t>
      </w:r>
      <w:r w:rsidDel="00000000" w:rsidR="00000000" w:rsidRPr="00000000">
        <w:rPr>
          <w:rtl w:val="0"/>
        </w:rPr>
        <w:t xml:space="preserve">, Fp2</w:t>
      </w:r>
      <w:r w:rsidDel="00000000" w:rsidR="00000000" w:rsidRPr="00000000">
        <w:rPr>
          <w:b w:val="1"/>
          <w:rtl w:val="0"/>
        </w:rPr>
        <w:t xml:space="preserve">(2)</w:t>
      </w:r>
      <w:r w:rsidDel="00000000" w:rsidR="00000000" w:rsidRPr="00000000">
        <w:rPr>
          <w:rtl w:val="0"/>
        </w:rPr>
        <w:t xml:space="preserve">, C3</w:t>
      </w:r>
      <w:r w:rsidDel="00000000" w:rsidR="00000000" w:rsidRPr="00000000">
        <w:rPr>
          <w:b w:val="1"/>
          <w:rtl w:val="0"/>
        </w:rPr>
        <w:t xml:space="preserve">(3),</w:t>
      </w:r>
      <w:r w:rsidDel="00000000" w:rsidR="00000000" w:rsidRPr="00000000">
        <w:rPr>
          <w:rtl w:val="0"/>
        </w:rPr>
        <w:t xml:space="preserve"> C4</w:t>
      </w:r>
      <w:r w:rsidDel="00000000" w:rsidR="00000000" w:rsidRPr="00000000">
        <w:rPr>
          <w:b w:val="1"/>
          <w:rtl w:val="0"/>
        </w:rPr>
        <w:t xml:space="preserve">(4)</w:t>
      </w:r>
      <w:r w:rsidDel="00000000" w:rsidR="00000000" w:rsidRPr="00000000">
        <w:rPr>
          <w:rtl w:val="0"/>
        </w:rPr>
        <w:t xml:space="preserve">, P7</w:t>
      </w:r>
      <w:r w:rsidDel="00000000" w:rsidR="00000000" w:rsidRPr="00000000">
        <w:rPr>
          <w:b w:val="1"/>
          <w:rtl w:val="0"/>
        </w:rPr>
        <w:t xml:space="preserve">(5)</w:t>
      </w:r>
      <w:r w:rsidDel="00000000" w:rsidR="00000000" w:rsidRPr="00000000">
        <w:rPr>
          <w:rtl w:val="0"/>
        </w:rPr>
        <w:t xml:space="preserve">, P8</w:t>
      </w:r>
      <w:r w:rsidDel="00000000" w:rsidR="00000000" w:rsidRPr="00000000">
        <w:rPr>
          <w:b w:val="1"/>
          <w:rtl w:val="0"/>
        </w:rPr>
        <w:t xml:space="preserve">(6)</w:t>
      </w:r>
      <w:r w:rsidDel="00000000" w:rsidR="00000000" w:rsidRPr="00000000">
        <w:rPr>
          <w:rtl w:val="0"/>
        </w:rPr>
        <w:t xml:space="preserve">, O1</w:t>
      </w:r>
      <w:r w:rsidDel="00000000" w:rsidR="00000000" w:rsidRPr="00000000">
        <w:rPr>
          <w:b w:val="1"/>
          <w:rtl w:val="0"/>
        </w:rPr>
        <w:t xml:space="preserve">(7)</w:t>
      </w:r>
      <w:r w:rsidDel="00000000" w:rsidR="00000000" w:rsidRPr="00000000">
        <w:rPr>
          <w:rtl w:val="0"/>
        </w:rPr>
        <w:t xml:space="preserve">, O2</w:t>
      </w:r>
      <w:r w:rsidDel="00000000" w:rsidR="00000000" w:rsidRPr="00000000">
        <w:rPr>
          <w:b w:val="1"/>
          <w:rtl w:val="0"/>
        </w:rPr>
        <w:t xml:space="preserve">(8)</w:t>
      </w:r>
      <w:r w:rsidDel="00000000" w:rsidR="00000000" w:rsidRPr="00000000">
        <w:rPr>
          <w:rtl w:val="0"/>
        </w:rPr>
        <w:t xml:space="preserve">, F7</w:t>
      </w:r>
      <w:r w:rsidDel="00000000" w:rsidR="00000000" w:rsidRPr="00000000">
        <w:rPr>
          <w:b w:val="1"/>
          <w:rtl w:val="0"/>
        </w:rPr>
        <w:t xml:space="preserve">(9)</w:t>
      </w:r>
      <w:r w:rsidDel="00000000" w:rsidR="00000000" w:rsidRPr="00000000">
        <w:rPr>
          <w:rtl w:val="0"/>
        </w:rPr>
        <w:t xml:space="preserve">, F8</w:t>
      </w:r>
      <w:r w:rsidDel="00000000" w:rsidR="00000000" w:rsidRPr="00000000">
        <w:rPr>
          <w:b w:val="1"/>
          <w:rtl w:val="0"/>
        </w:rPr>
        <w:t xml:space="preserve">(10)</w:t>
      </w:r>
      <w:r w:rsidDel="00000000" w:rsidR="00000000" w:rsidRPr="00000000">
        <w:rPr>
          <w:rtl w:val="0"/>
        </w:rPr>
        <w:t xml:space="preserve">, F3</w:t>
      </w:r>
      <w:r w:rsidDel="00000000" w:rsidR="00000000" w:rsidRPr="00000000">
        <w:rPr>
          <w:b w:val="1"/>
          <w:rtl w:val="0"/>
        </w:rPr>
        <w:t xml:space="preserve">(11)</w:t>
      </w:r>
      <w:r w:rsidDel="00000000" w:rsidR="00000000" w:rsidRPr="00000000">
        <w:rPr>
          <w:rtl w:val="0"/>
        </w:rPr>
        <w:t xml:space="preserve">, F4</w:t>
      </w:r>
      <w:r w:rsidDel="00000000" w:rsidR="00000000" w:rsidRPr="00000000">
        <w:rPr>
          <w:b w:val="1"/>
          <w:rtl w:val="0"/>
        </w:rPr>
        <w:t xml:space="preserve">(12)</w:t>
      </w:r>
      <w:r w:rsidDel="00000000" w:rsidR="00000000" w:rsidRPr="00000000">
        <w:rPr>
          <w:rtl w:val="0"/>
        </w:rPr>
        <w:t xml:space="preserve">, T7</w:t>
      </w:r>
      <w:r w:rsidDel="00000000" w:rsidR="00000000" w:rsidRPr="00000000">
        <w:rPr>
          <w:b w:val="1"/>
          <w:rtl w:val="0"/>
        </w:rPr>
        <w:t xml:space="preserve">(13)</w:t>
      </w:r>
      <w:r w:rsidDel="00000000" w:rsidR="00000000" w:rsidRPr="00000000">
        <w:rPr>
          <w:rtl w:val="0"/>
        </w:rPr>
        <w:t xml:space="preserve">, T8</w:t>
      </w:r>
      <w:r w:rsidDel="00000000" w:rsidR="00000000" w:rsidRPr="00000000">
        <w:rPr>
          <w:b w:val="1"/>
          <w:rtl w:val="0"/>
        </w:rPr>
        <w:t xml:space="preserve">(14)</w:t>
      </w:r>
      <w:r w:rsidDel="00000000" w:rsidR="00000000" w:rsidRPr="00000000">
        <w:rPr>
          <w:rtl w:val="0"/>
        </w:rPr>
        <w:t xml:space="preserve">, P3</w:t>
      </w:r>
      <w:r w:rsidDel="00000000" w:rsidR="00000000" w:rsidRPr="00000000">
        <w:rPr>
          <w:b w:val="1"/>
          <w:rtl w:val="0"/>
        </w:rPr>
        <w:t xml:space="preserve">(15)</w:t>
      </w:r>
      <w:r w:rsidDel="00000000" w:rsidR="00000000" w:rsidRPr="00000000">
        <w:rPr>
          <w:rtl w:val="0"/>
        </w:rPr>
        <w:t xml:space="preserve">, P4</w:t>
      </w:r>
      <w:r w:rsidDel="00000000" w:rsidR="00000000" w:rsidRPr="00000000">
        <w:rPr>
          <w:b w:val="1"/>
          <w:rtl w:val="0"/>
        </w:rPr>
        <w:t xml:space="preserve">(16)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Reference Channel Location Cz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Sampling Rate: 125 Hz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There would be </w:t>
      </w:r>
      <w:r w:rsidDel="00000000" w:rsidR="00000000" w:rsidRPr="00000000">
        <w:rPr>
          <w:rtl w:val="0"/>
        </w:rPr>
        <w:t xml:space="preserve">5 different presentations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Link to presentations: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https://drive.google.com/drive/folders/1_bix40FwXSk2BHCyfslTWR8fAyK18dsF?usp=sharing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at least be 15 participants for the data collection.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Estimated time burden for each participant: 207 seconds (approximately 3 and a half minutes)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ensure the experiment is done in a quiet and distraction-free environment.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11913" cy="32297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1913" cy="3229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Experiment Procedure: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 participant should be </w:t>
      </w:r>
      <w:r w:rsidDel="00000000" w:rsidR="00000000" w:rsidRPr="00000000">
        <w:rPr>
          <w:strike w:val="1"/>
          <w:rtl w:val="0"/>
        </w:rPr>
        <w:t xml:space="preserve">randomly </w:t>
      </w:r>
      <w:r w:rsidDel="00000000" w:rsidR="00000000" w:rsidRPr="00000000">
        <w:rPr>
          <w:strike w:val="1"/>
          <w:rtl w:val="0"/>
        </w:rPr>
        <w:t xml:space="preserve">assigned 1 presentation out of the 5 present.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presentation should be randomly assigned to 3 participants.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indicate the presentation number in the name of the data file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image and shape slides should be shown for 6 seconds and the blank slides should be shown for 3 seconds. The PowerPoint should be set to transition automatically.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The </w:t>
      </w:r>
      <w:r w:rsidDel="00000000" w:rsidR="00000000" w:rsidRPr="00000000">
        <w:rPr>
          <w:b w:val="1"/>
          <w:highlight w:val="green"/>
          <w:rtl w:val="0"/>
        </w:rPr>
        <w:t xml:space="preserve">exact</w:t>
      </w:r>
      <w:r w:rsidDel="00000000" w:rsidR="00000000" w:rsidRPr="00000000">
        <w:rPr>
          <w:highlight w:val="green"/>
          <w:rtl w:val="0"/>
        </w:rPr>
        <w:t xml:space="preserve"> start timestamp of the presentation should be noted and reported.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openbci.com/AddOns/Headwear/MarkIV/#3d-printed-parts-1" TargetMode="External"/><Relationship Id="rId7" Type="http://schemas.openxmlformats.org/officeDocument/2006/relationships/hyperlink" Target="https://drive.google.com/drive/folders/1_bix40FwXSk2BHCyfslTWR8fAyK18dsF?usp=shar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