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E3EB" w14:textId="77777777" w:rsidR="00D94B43" w:rsidRDefault="00000000">
      <w:pPr>
        <w:spacing w:before="1600"/>
        <w:jc w:val="center"/>
      </w:pPr>
      <w:r>
        <w:rPr>
          <w:rFonts w:ascii="Cambria" w:eastAsia="Cambria" w:hAnsi="Cambria" w:cs="Cambria"/>
          <w:color w:val="44546A"/>
          <w:spacing w:val="20"/>
          <w:sz w:val="24"/>
          <w:szCs w:val="24"/>
        </w:rPr>
        <w:t>EXECUTIVE PROJECT REPORT</w:t>
      </w:r>
    </w:p>
    <w:p w14:paraId="68CC9E29" w14:textId="77777777" w:rsidR="00D94B43" w:rsidRDefault="00000000">
      <w:pPr>
        <w:spacing w:before="300" w:after="300"/>
        <w:jc w:val="center"/>
      </w:pPr>
      <w:r>
        <w:rPr>
          <w:rFonts w:ascii="Cambria" w:eastAsia="Cambria" w:hAnsi="Cambria" w:cs="Cambria"/>
          <w:b/>
          <w:bCs/>
          <w:color w:val="1E2761"/>
          <w:sz w:val="56"/>
          <w:szCs w:val="56"/>
        </w:rPr>
        <w:t>Customer Churn Analytics</w:t>
      </w:r>
    </w:p>
    <w:p w14:paraId="0CDC8B66" w14:textId="77777777" w:rsidR="00D94B43" w:rsidRDefault="00000000">
      <w:pPr>
        <w:spacing w:after="500"/>
        <w:jc w:val="center"/>
      </w:pPr>
      <w:r>
        <w:rPr>
          <w:rFonts w:ascii="Cambria" w:eastAsia="Cambria" w:hAnsi="Cambria" w:cs="Cambria"/>
          <w:color w:val="44546A"/>
          <w:sz w:val="30"/>
          <w:szCs w:val="30"/>
        </w:rPr>
        <w:t>using Python, SQL, Power BI &amp; Machine Learning</w:t>
      </w:r>
    </w:p>
    <w:p w14:paraId="03DC8F3E" w14:textId="77777777" w:rsidR="00D94B43" w:rsidRDefault="00D94B43">
      <w:pPr>
        <w:pBdr>
          <w:top w:val="single" w:sz="12" w:space="10" w:color="1E2761"/>
        </w:pBdr>
        <w:spacing w:before="200"/>
        <w:jc w:val="center"/>
      </w:pPr>
    </w:p>
    <w:p w14:paraId="3F6FE011" w14:textId="77777777" w:rsidR="00D94B43" w:rsidRDefault="00000000">
      <w:pPr>
        <w:spacing w:before="900" w:after="60"/>
        <w:jc w:val="center"/>
      </w:pPr>
      <w:r>
        <w:rPr>
          <w:sz w:val="22"/>
          <w:szCs w:val="22"/>
        </w:rPr>
        <w:t>An Internship Project Report Submitted for</w:t>
      </w:r>
    </w:p>
    <w:p w14:paraId="41F3BBE6" w14:textId="77777777" w:rsidR="00D94B43" w:rsidRDefault="00000000">
      <w:pPr>
        <w:spacing w:after="60"/>
        <w:jc w:val="center"/>
      </w:pPr>
      <w:proofErr w:type="spellStart"/>
      <w:r>
        <w:rPr>
          <w:b/>
          <w:bCs/>
          <w:color w:val="1E2761"/>
          <w:sz w:val="24"/>
          <w:szCs w:val="24"/>
        </w:rPr>
        <w:t>ApexPlanet</w:t>
      </w:r>
      <w:proofErr w:type="spellEnd"/>
      <w:r>
        <w:rPr>
          <w:b/>
          <w:bCs/>
          <w:color w:val="1E2761"/>
          <w:sz w:val="24"/>
          <w:szCs w:val="24"/>
        </w:rPr>
        <w:t xml:space="preserve"> Data Analytics Internship Program</w:t>
      </w:r>
    </w:p>
    <w:p w14:paraId="3E7C4A96" w14:textId="77777777" w:rsidR="00D94B43" w:rsidRDefault="00000000">
      <w:pPr>
        <w:spacing w:before="700" w:after="40"/>
        <w:jc w:val="center"/>
      </w:pPr>
      <w:r>
        <w:rPr>
          <w:i/>
          <w:iCs/>
          <w:color w:val="44546A"/>
          <w:sz w:val="20"/>
          <w:szCs w:val="20"/>
        </w:rPr>
        <w:t>Dataset: IBM Telco Customer Churn Dataset</w:t>
      </w:r>
    </w:p>
    <w:p w14:paraId="414622C6" w14:textId="057749AF" w:rsidR="00D94B43" w:rsidRDefault="00000000">
      <w:pPr>
        <w:spacing w:before="900" w:after="40"/>
        <w:jc w:val="center"/>
      </w:pPr>
      <w:r>
        <w:t>Submitted By</w:t>
      </w:r>
      <w:proofErr w:type="gramStart"/>
      <w:r>
        <w:t>:  [</w:t>
      </w:r>
      <w:proofErr w:type="gramEnd"/>
      <w:r w:rsidR="00EA4F4E">
        <w:t>Puru Asthana</w:t>
      </w:r>
      <w:r>
        <w:t>]</w:t>
      </w:r>
    </w:p>
    <w:p w14:paraId="30B30126" w14:textId="77777777" w:rsidR="00D94B43" w:rsidRDefault="00000000">
      <w:pPr>
        <w:spacing w:after="40"/>
        <w:jc w:val="center"/>
      </w:pPr>
      <w:r>
        <w:t>Domain:  Data Analytics</w:t>
      </w:r>
    </w:p>
    <w:p w14:paraId="55A749C9" w14:textId="6027A2E9" w:rsidR="00D94B43" w:rsidRDefault="00000000">
      <w:pPr>
        <w:spacing w:before="900"/>
        <w:jc w:val="center"/>
      </w:pPr>
      <w:r>
        <w:rPr>
          <w:color w:val="44546A"/>
          <w:sz w:val="20"/>
          <w:szCs w:val="20"/>
        </w:rPr>
        <w:t>Submission Date: [</w:t>
      </w:r>
      <w:r w:rsidR="00EA4F4E">
        <w:rPr>
          <w:color w:val="44546A"/>
          <w:sz w:val="20"/>
          <w:szCs w:val="20"/>
        </w:rPr>
        <w:t>15</w:t>
      </w:r>
      <w:r>
        <w:rPr>
          <w:color w:val="44546A"/>
          <w:sz w:val="20"/>
          <w:szCs w:val="20"/>
        </w:rPr>
        <w:t xml:space="preserve"> </w:t>
      </w:r>
      <w:r w:rsidR="00EA4F4E">
        <w:rPr>
          <w:color w:val="44546A"/>
          <w:sz w:val="20"/>
          <w:szCs w:val="20"/>
        </w:rPr>
        <w:t>J</w:t>
      </w:r>
      <w:r w:rsidR="00363BF7">
        <w:rPr>
          <w:color w:val="44546A"/>
          <w:sz w:val="20"/>
          <w:szCs w:val="20"/>
        </w:rPr>
        <w:t>uly</w:t>
      </w:r>
      <w:r>
        <w:rPr>
          <w:color w:val="44546A"/>
          <w:sz w:val="20"/>
          <w:szCs w:val="20"/>
        </w:rPr>
        <w:t xml:space="preserve">, </w:t>
      </w:r>
      <w:r w:rsidR="00EA4F4E">
        <w:rPr>
          <w:color w:val="44546A"/>
          <w:sz w:val="20"/>
          <w:szCs w:val="20"/>
        </w:rPr>
        <w:t>20</w:t>
      </w:r>
      <w:r w:rsidR="00363BF7">
        <w:rPr>
          <w:color w:val="44546A"/>
          <w:sz w:val="20"/>
          <w:szCs w:val="20"/>
        </w:rPr>
        <w:t>2</w:t>
      </w:r>
      <w:r w:rsidR="007C2C8C">
        <w:rPr>
          <w:color w:val="44546A"/>
          <w:sz w:val="20"/>
          <w:szCs w:val="20"/>
        </w:rPr>
        <w:t>6</w:t>
      </w:r>
      <w:r>
        <w:rPr>
          <w:color w:val="44546A"/>
          <w:sz w:val="20"/>
          <w:szCs w:val="20"/>
        </w:rPr>
        <w:t>]</w:t>
      </w:r>
    </w:p>
    <w:p w14:paraId="0DC6771E" w14:textId="77777777" w:rsidR="00D94B43" w:rsidRDefault="00000000">
      <w:r>
        <w:br w:type="page"/>
      </w:r>
    </w:p>
    <w:p w14:paraId="11D47E3C" w14:textId="77777777" w:rsidR="00D94B43" w:rsidRDefault="00000000">
      <w:pPr>
        <w:spacing w:before="200" w:after="400"/>
        <w:jc w:val="center"/>
      </w:pPr>
      <w:r>
        <w:rPr>
          <w:rFonts w:ascii="Cambria" w:eastAsia="Cambria" w:hAnsi="Cambria" w:cs="Cambria"/>
          <w:b/>
          <w:bCs/>
          <w:color w:val="1E2761"/>
          <w:sz w:val="36"/>
          <w:szCs w:val="36"/>
        </w:rPr>
        <w:lastRenderedPageBreak/>
        <w:t>CERTIFICATE</w:t>
      </w:r>
    </w:p>
    <w:p w14:paraId="1FFB9073" w14:textId="77777777" w:rsidR="00D94B43" w:rsidRDefault="00000000">
      <w:pPr>
        <w:spacing w:after="160" w:line="276" w:lineRule="auto"/>
        <w:jc w:val="both"/>
      </w:pPr>
      <w:r>
        <w:t xml:space="preserve">This is to certify that [Your Full Name], bearing Intern ID [Your ID], has successfully completed the internship project titled “Customer Churn Analytics using Python, SQL, Power BI &amp; Machine Learning” during the period from [Start Date] to [End Date] under the </w:t>
      </w:r>
      <w:proofErr w:type="spellStart"/>
      <w:r>
        <w:t>ApexPlanet</w:t>
      </w:r>
      <w:proofErr w:type="spellEnd"/>
      <w:r>
        <w:t xml:space="preserve"> Data Analytics Internship Program.</w:t>
      </w:r>
    </w:p>
    <w:p w14:paraId="10E15EA7" w14:textId="77777777" w:rsidR="00D94B43" w:rsidRDefault="00000000">
      <w:pPr>
        <w:spacing w:after="160" w:line="276" w:lineRule="auto"/>
        <w:jc w:val="both"/>
      </w:pPr>
      <w:r>
        <w:t>During the course of this internship, the intern demonstrated proficiency in data cleaning, exploratory data analysis, SQL-based business analysis, statistical testing, time series analysis, customer segmentation, predictive modelling, dashboard development, and analytics pipeline automation using the IBM Telco Customer Churn dataset.</w:t>
      </w:r>
    </w:p>
    <w:p w14:paraId="30F8DC19" w14:textId="77777777" w:rsidR="00D94B43" w:rsidRDefault="00000000">
      <w:pPr>
        <w:spacing w:after="160" w:line="276" w:lineRule="auto"/>
        <w:jc w:val="both"/>
      </w:pPr>
      <w:r>
        <w:t xml:space="preserve">This project and the accompanying report are submitted in partial fulfilment of the requirements of the </w:t>
      </w:r>
      <w:proofErr w:type="spellStart"/>
      <w:r>
        <w:t>ApexPlanet</w:t>
      </w:r>
      <w:proofErr w:type="spellEnd"/>
      <w:r>
        <w:t xml:space="preserve"> Data Analytics Internship Program.</w:t>
      </w:r>
    </w:p>
    <w:p w14:paraId="56208419" w14:textId="77777777" w:rsidR="00D94B43" w:rsidRDefault="00D94B43">
      <w:pPr>
        <w:spacing w:after="500"/>
      </w:pPr>
    </w:p>
    <w:p w14:paraId="17C49F1A" w14:textId="559E0EB0" w:rsidR="00D94B43" w:rsidRDefault="00D94B43"/>
    <w:p w14:paraId="298E1197" w14:textId="77777777" w:rsidR="00EA4F4E" w:rsidRDefault="00EA4F4E"/>
    <w:p w14:paraId="6CEBCD15" w14:textId="77777777" w:rsidR="00EA4F4E" w:rsidRDefault="00EA4F4E"/>
    <w:p w14:paraId="649D7C32" w14:textId="77777777" w:rsidR="00EA4F4E" w:rsidRDefault="00EA4F4E"/>
    <w:p w14:paraId="40655882" w14:textId="77777777" w:rsidR="00EA4F4E" w:rsidRDefault="00EA4F4E"/>
    <w:p w14:paraId="4AA0463D" w14:textId="77777777" w:rsidR="00EA4F4E" w:rsidRDefault="00EA4F4E"/>
    <w:p w14:paraId="59F2BCCD" w14:textId="77777777" w:rsidR="00EA4F4E" w:rsidRDefault="00EA4F4E"/>
    <w:p w14:paraId="0D2DC6E2" w14:textId="77777777" w:rsidR="00EA4F4E" w:rsidRDefault="00EA4F4E"/>
    <w:p w14:paraId="437B5963" w14:textId="77777777" w:rsidR="00EA4F4E" w:rsidRDefault="00EA4F4E"/>
    <w:p w14:paraId="00B447B0" w14:textId="77777777" w:rsidR="00EA4F4E" w:rsidRDefault="00EA4F4E"/>
    <w:p w14:paraId="654DCC36" w14:textId="77777777" w:rsidR="00EA4F4E" w:rsidRDefault="00EA4F4E"/>
    <w:p w14:paraId="3F2375C1" w14:textId="77777777" w:rsidR="00EA4F4E" w:rsidRDefault="00EA4F4E"/>
    <w:p w14:paraId="39AB3B1B" w14:textId="77777777" w:rsidR="00EA4F4E" w:rsidRDefault="00EA4F4E"/>
    <w:p w14:paraId="25A99F9F" w14:textId="77777777" w:rsidR="00EA4F4E" w:rsidRDefault="00EA4F4E"/>
    <w:p w14:paraId="5448B18D" w14:textId="77777777" w:rsidR="00EA4F4E" w:rsidRDefault="00EA4F4E"/>
    <w:p w14:paraId="6988D28D" w14:textId="77777777" w:rsidR="00EA4F4E" w:rsidRDefault="00EA4F4E"/>
    <w:p w14:paraId="108A7831" w14:textId="77777777" w:rsidR="00EA4F4E" w:rsidRDefault="00EA4F4E"/>
    <w:p w14:paraId="2CEC8E76" w14:textId="77777777" w:rsidR="00EA4F4E" w:rsidRDefault="00EA4F4E"/>
    <w:p w14:paraId="5A629307" w14:textId="77777777" w:rsidR="00EA4F4E" w:rsidRDefault="00EA4F4E"/>
    <w:p w14:paraId="6C26E407" w14:textId="77777777" w:rsidR="00EA4F4E" w:rsidRDefault="00EA4F4E"/>
    <w:p w14:paraId="3F1A3177" w14:textId="77777777" w:rsidR="00EA4F4E" w:rsidRDefault="00EA4F4E"/>
    <w:p w14:paraId="7411EE87" w14:textId="77777777" w:rsidR="00EA4F4E" w:rsidRDefault="00EA4F4E"/>
    <w:p w14:paraId="535EAA88" w14:textId="77777777" w:rsidR="00EA4F4E" w:rsidRDefault="00EA4F4E"/>
    <w:p w14:paraId="16B7096B" w14:textId="77777777" w:rsidR="00EA4F4E" w:rsidRDefault="00EA4F4E"/>
    <w:p w14:paraId="6A70DB1A" w14:textId="77777777" w:rsidR="00EA4F4E" w:rsidRDefault="00EA4F4E"/>
    <w:p w14:paraId="36E04C09" w14:textId="77777777" w:rsidR="00EA4F4E" w:rsidRDefault="00EA4F4E"/>
    <w:p w14:paraId="6C623E15" w14:textId="77777777" w:rsidR="00EA4F4E" w:rsidRDefault="00EA4F4E"/>
    <w:p w14:paraId="38769BDE" w14:textId="77777777" w:rsidR="00EA4F4E" w:rsidRDefault="00EA4F4E"/>
    <w:p w14:paraId="5DA1090E" w14:textId="77777777" w:rsidR="00EA4F4E" w:rsidRDefault="00EA4F4E"/>
    <w:p w14:paraId="4842D261" w14:textId="77777777" w:rsidR="00EA4F4E" w:rsidRDefault="00EA4F4E"/>
    <w:p w14:paraId="6D18795E" w14:textId="77777777" w:rsidR="00D94B43" w:rsidRDefault="00000000">
      <w:pPr>
        <w:pStyle w:val="Heading1"/>
        <w:pBdr>
          <w:bottom w:val="single" w:sz="6" w:space="4" w:color="1E2761"/>
        </w:pBdr>
      </w:pPr>
      <w:r>
        <w:lastRenderedPageBreak/>
        <w:t>Acknowledgement</w:t>
      </w:r>
    </w:p>
    <w:p w14:paraId="5EF4EB94" w14:textId="77777777" w:rsidR="00D94B43" w:rsidRDefault="00000000">
      <w:pPr>
        <w:spacing w:after="160" w:line="276" w:lineRule="auto"/>
        <w:jc w:val="both"/>
      </w:pPr>
      <w:r>
        <w:t xml:space="preserve">I would like to express my sincere gratitude to </w:t>
      </w:r>
      <w:proofErr w:type="spellStart"/>
      <w:r>
        <w:t>ApexPlanet</w:t>
      </w:r>
      <w:proofErr w:type="spellEnd"/>
      <w:r>
        <w:t xml:space="preserve"> and the entire Data Analytics Internship team for providing me with the opportunity to work on this project and for their continuous guidance and support throughout the internship period.</w:t>
      </w:r>
    </w:p>
    <w:p w14:paraId="74FE8446" w14:textId="77777777" w:rsidR="00D94B43" w:rsidRDefault="00000000">
      <w:pPr>
        <w:spacing w:after="160" w:line="276" w:lineRule="auto"/>
        <w:jc w:val="both"/>
      </w:pPr>
      <w:r>
        <w:t>I am especially thankful to my mentor, [Mentor Name], for their valuable insights, technical direction, and constructive feedback, which greatly contributed to the successful completion of this project.</w:t>
      </w:r>
    </w:p>
    <w:p w14:paraId="632566C4" w14:textId="77777777" w:rsidR="00D94B43" w:rsidRDefault="00000000">
      <w:pPr>
        <w:spacing w:after="160" w:line="276" w:lineRule="auto"/>
        <w:jc w:val="both"/>
      </w:pPr>
      <w:r>
        <w:t>I would also like to thank my institution, [College/University Name], and my family and friends for their constant encouragement and support during this internship. Finally, I acknowledge the open-source community and the creators of the IBM Telco Customer Churn dataset, whose work made this analysis possible.</w:t>
      </w:r>
    </w:p>
    <w:p w14:paraId="2CE4586D" w14:textId="77777777" w:rsidR="00D94B43" w:rsidRDefault="00000000">
      <w:r>
        <w:br w:type="page"/>
      </w:r>
    </w:p>
    <w:p w14:paraId="4F2124AA" w14:textId="77777777" w:rsidR="00D94B43" w:rsidRDefault="00000000">
      <w:pPr>
        <w:pStyle w:val="Heading1"/>
        <w:pBdr>
          <w:bottom w:val="single" w:sz="6" w:space="4" w:color="1E2761"/>
        </w:pBdr>
      </w:pPr>
      <w:r>
        <w:lastRenderedPageBreak/>
        <w:t>Table of Contents</w:t>
      </w:r>
    </w:p>
    <w:p w14:paraId="45886A25" w14:textId="77777777" w:rsidR="00D94B43" w:rsidRDefault="00000000">
      <w:pPr>
        <w:tabs>
          <w:tab w:val="right" w:leader="dot" w:pos="9026"/>
        </w:tabs>
        <w:spacing w:after="130"/>
      </w:pPr>
      <w:r>
        <w:rPr>
          <w:b/>
          <w:bCs/>
          <w:color w:val="1E2761"/>
        </w:rPr>
        <w:t xml:space="preserve">5.  </w:t>
      </w:r>
      <w:r>
        <w:t>Executive Summary</w:t>
      </w:r>
      <w:r>
        <w:tab/>
      </w:r>
    </w:p>
    <w:p w14:paraId="1D5CE5DC" w14:textId="77777777" w:rsidR="00D94B43" w:rsidRDefault="00000000">
      <w:pPr>
        <w:tabs>
          <w:tab w:val="right" w:leader="dot" w:pos="9026"/>
        </w:tabs>
        <w:spacing w:after="130"/>
      </w:pPr>
      <w:r>
        <w:rPr>
          <w:b/>
          <w:bCs/>
          <w:color w:val="1E2761"/>
        </w:rPr>
        <w:t xml:space="preserve">6.  </w:t>
      </w:r>
      <w:r>
        <w:t>Introduction</w:t>
      </w:r>
      <w:r>
        <w:tab/>
      </w:r>
    </w:p>
    <w:p w14:paraId="0FEAE94A" w14:textId="77777777" w:rsidR="00D94B43" w:rsidRDefault="00000000">
      <w:pPr>
        <w:tabs>
          <w:tab w:val="right" w:leader="dot" w:pos="9026"/>
        </w:tabs>
        <w:spacing w:after="130"/>
      </w:pPr>
      <w:r>
        <w:rPr>
          <w:b/>
          <w:bCs/>
          <w:color w:val="1E2761"/>
        </w:rPr>
        <w:t xml:space="preserve">7.  </w:t>
      </w:r>
      <w:r>
        <w:t>Problem Statement</w:t>
      </w:r>
      <w:r>
        <w:tab/>
      </w:r>
    </w:p>
    <w:p w14:paraId="4204707C" w14:textId="77777777" w:rsidR="00D94B43" w:rsidRDefault="00000000">
      <w:pPr>
        <w:tabs>
          <w:tab w:val="right" w:leader="dot" w:pos="9026"/>
        </w:tabs>
        <w:spacing w:after="130"/>
      </w:pPr>
      <w:r>
        <w:rPr>
          <w:b/>
          <w:bCs/>
          <w:color w:val="1E2761"/>
        </w:rPr>
        <w:t xml:space="preserve">8.  </w:t>
      </w:r>
      <w:r>
        <w:t>Objectives</w:t>
      </w:r>
      <w:r>
        <w:tab/>
      </w:r>
    </w:p>
    <w:p w14:paraId="3F5C0C27" w14:textId="77777777" w:rsidR="00D94B43" w:rsidRDefault="00000000">
      <w:pPr>
        <w:tabs>
          <w:tab w:val="right" w:leader="dot" w:pos="9026"/>
        </w:tabs>
        <w:spacing w:after="130"/>
      </w:pPr>
      <w:r>
        <w:rPr>
          <w:b/>
          <w:bCs/>
          <w:color w:val="1E2761"/>
        </w:rPr>
        <w:t xml:space="preserve">9.  </w:t>
      </w:r>
      <w:r>
        <w:t>Dataset Description</w:t>
      </w:r>
      <w:r>
        <w:tab/>
      </w:r>
    </w:p>
    <w:p w14:paraId="494B1C78" w14:textId="77777777" w:rsidR="00D94B43" w:rsidRDefault="00000000">
      <w:pPr>
        <w:tabs>
          <w:tab w:val="right" w:leader="dot" w:pos="9026"/>
        </w:tabs>
        <w:spacing w:after="130"/>
      </w:pPr>
      <w:r>
        <w:rPr>
          <w:b/>
          <w:bCs/>
          <w:color w:val="1E2761"/>
        </w:rPr>
        <w:t xml:space="preserve">10.  </w:t>
      </w:r>
      <w:r>
        <w:t>Methodology</w:t>
      </w:r>
      <w:r>
        <w:tab/>
      </w:r>
    </w:p>
    <w:p w14:paraId="618FFB70" w14:textId="77777777" w:rsidR="00D94B43" w:rsidRDefault="00000000">
      <w:pPr>
        <w:tabs>
          <w:tab w:val="right" w:leader="dot" w:pos="9026"/>
        </w:tabs>
        <w:spacing w:after="130"/>
      </w:pPr>
      <w:r>
        <w:rPr>
          <w:b/>
          <w:bCs/>
          <w:color w:val="1E2761"/>
        </w:rPr>
        <w:t xml:space="preserve">11.  </w:t>
      </w:r>
      <w:r>
        <w:t>Data Cleaning &amp; Preprocessing</w:t>
      </w:r>
      <w:r>
        <w:tab/>
      </w:r>
    </w:p>
    <w:p w14:paraId="6BADDB57" w14:textId="77777777" w:rsidR="00D94B43" w:rsidRDefault="00000000">
      <w:pPr>
        <w:tabs>
          <w:tab w:val="right" w:leader="dot" w:pos="9026"/>
        </w:tabs>
        <w:spacing w:after="130"/>
      </w:pPr>
      <w:r>
        <w:rPr>
          <w:b/>
          <w:bCs/>
          <w:color w:val="1E2761"/>
        </w:rPr>
        <w:t xml:space="preserve">12.  </w:t>
      </w:r>
      <w:r>
        <w:t>Exploratory Data Analysis</w:t>
      </w:r>
      <w:r>
        <w:tab/>
      </w:r>
    </w:p>
    <w:p w14:paraId="07C488C7" w14:textId="77777777" w:rsidR="00D94B43" w:rsidRDefault="00000000">
      <w:pPr>
        <w:tabs>
          <w:tab w:val="right" w:leader="dot" w:pos="9026"/>
        </w:tabs>
        <w:spacing w:after="130"/>
      </w:pPr>
      <w:r>
        <w:rPr>
          <w:b/>
          <w:bCs/>
          <w:color w:val="1E2761"/>
        </w:rPr>
        <w:t xml:space="preserve">13.  </w:t>
      </w:r>
      <w:r>
        <w:t>SQL Analysis</w:t>
      </w:r>
      <w:r>
        <w:tab/>
      </w:r>
    </w:p>
    <w:p w14:paraId="19BFEAA0" w14:textId="77777777" w:rsidR="00D94B43" w:rsidRDefault="00000000">
      <w:pPr>
        <w:tabs>
          <w:tab w:val="right" w:leader="dot" w:pos="9026"/>
        </w:tabs>
        <w:spacing w:after="130"/>
      </w:pPr>
      <w:r>
        <w:rPr>
          <w:b/>
          <w:bCs/>
          <w:color w:val="1E2761"/>
        </w:rPr>
        <w:t xml:space="preserve">14.  </w:t>
      </w:r>
      <w:r>
        <w:t>Dashboard Development</w:t>
      </w:r>
      <w:r>
        <w:tab/>
      </w:r>
    </w:p>
    <w:p w14:paraId="7298B5AB" w14:textId="77777777" w:rsidR="00D94B43" w:rsidRDefault="00000000">
      <w:pPr>
        <w:tabs>
          <w:tab w:val="right" w:leader="dot" w:pos="9026"/>
        </w:tabs>
        <w:spacing w:after="130"/>
      </w:pPr>
      <w:r>
        <w:rPr>
          <w:b/>
          <w:bCs/>
          <w:color w:val="1E2761"/>
        </w:rPr>
        <w:t xml:space="preserve">15.  </w:t>
      </w:r>
      <w:r>
        <w:t>Statistical Analysis</w:t>
      </w:r>
      <w:r>
        <w:tab/>
      </w:r>
    </w:p>
    <w:p w14:paraId="677E4E24" w14:textId="77777777" w:rsidR="00D94B43" w:rsidRDefault="00000000">
      <w:pPr>
        <w:tabs>
          <w:tab w:val="right" w:leader="dot" w:pos="9026"/>
        </w:tabs>
        <w:spacing w:after="130"/>
      </w:pPr>
      <w:r>
        <w:rPr>
          <w:b/>
          <w:bCs/>
          <w:color w:val="1E2761"/>
        </w:rPr>
        <w:t xml:space="preserve">16.  </w:t>
      </w:r>
      <w:r>
        <w:t>Time Series Analysis</w:t>
      </w:r>
      <w:r>
        <w:tab/>
      </w:r>
    </w:p>
    <w:p w14:paraId="7388A001" w14:textId="77777777" w:rsidR="00D94B43" w:rsidRDefault="00000000">
      <w:pPr>
        <w:tabs>
          <w:tab w:val="right" w:leader="dot" w:pos="9026"/>
        </w:tabs>
        <w:spacing w:after="130"/>
      </w:pPr>
      <w:r>
        <w:rPr>
          <w:b/>
          <w:bCs/>
          <w:color w:val="1E2761"/>
        </w:rPr>
        <w:t xml:space="preserve">17.  </w:t>
      </w:r>
      <w:r>
        <w:t>Customer Segmentation</w:t>
      </w:r>
      <w:r>
        <w:tab/>
      </w:r>
    </w:p>
    <w:p w14:paraId="5B6F39E7" w14:textId="77777777" w:rsidR="00D94B43" w:rsidRDefault="00000000">
      <w:pPr>
        <w:tabs>
          <w:tab w:val="right" w:leader="dot" w:pos="9026"/>
        </w:tabs>
        <w:spacing w:after="130"/>
      </w:pPr>
      <w:r>
        <w:rPr>
          <w:b/>
          <w:bCs/>
          <w:color w:val="1E2761"/>
        </w:rPr>
        <w:t xml:space="preserve">18.  </w:t>
      </w:r>
      <w:r>
        <w:t>Predictive Modelling</w:t>
      </w:r>
      <w:r>
        <w:tab/>
      </w:r>
    </w:p>
    <w:p w14:paraId="550D305A" w14:textId="77777777" w:rsidR="00D94B43" w:rsidRDefault="00000000">
      <w:pPr>
        <w:tabs>
          <w:tab w:val="right" w:leader="dot" w:pos="9026"/>
        </w:tabs>
        <w:spacing w:after="130"/>
      </w:pPr>
      <w:r>
        <w:rPr>
          <w:b/>
          <w:bCs/>
          <w:color w:val="1E2761"/>
        </w:rPr>
        <w:t xml:space="preserve">19.  </w:t>
      </w:r>
      <w:r>
        <w:t>Automation Pipeline</w:t>
      </w:r>
      <w:r>
        <w:tab/>
      </w:r>
    </w:p>
    <w:p w14:paraId="7604D9F0" w14:textId="77777777" w:rsidR="00D94B43" w:rsidRDefault="00000000">
      <w:pPr>
        <w:tabs>
          <w:tab w:val="right" w:leader="dot" w:pos="9026"/>
        </w:tabs>
        <w:spacing w:after="130"/>
      </w:pPr>
      <w:r>
        <w:rPr>
          <w:b/>
          <w:bCs/>
          <w:color w:val="1E2761"/>
        </w:rPr>
        <w:t xml:space="preserve">20.  </w:t>
      </w:r>
      <w:r>
        <w:t>Key Findings</w:t>
      </w:r>
      <w:r>
        <w:tab/>
      </w:r>
    </w:p>
    <w:p w14:paraId="3329C5F2" w14:textId="77777777" w:rsidR="00D94B43" w:rsidRDefault="00000000">
      <w:pPr>
        <w:tabs>
          <w:tab w:val="right" w:leader="dot" w:pos="9026"/>
        </w:tabs>
        <w:spacing w:after="130"/>
      </w:pPr>
      <w:r>
        <w:rPr>
          <w:b/>
          <w:bCs/>
          <w:color w:val="1E2761"/>
        </w:rPr>
        <w:t xml:space="preserve">21.  </w:t>
      </w:r>
      <w:r>
        <w:t>Business Recommendations</w:t>
      </w:r>
      <w:r>
        <w:tab/>
      </w:r>
    </w:p>
    <w:p w14:paraId="649BB532" w14:textId="77777777" w:rsidR="00D94B43" w:rsidRDefault="00000000">
      <w:pPr>
        <w:tabs>
          <w:tab w:val="right" w:leader="dot" w:pos="9026"/>
        </w:tabs>
        <w:spacing w:after="130"/>
      </w:pPr>
      <w:r>
        <w:rPr>
          <w:b/>
          <w:bCs/>
          <w:color w:val="1E2761"/>
        </w:rPr>
        <w:t xml:space="preserve">22.  </w:t>
      </w:r>
      <w:r>
        <w:t>Challenges Faced</w:t>
      </w:r>
      <w:r>
        <w:tab/>
      </w:r>
    </w:p>
    <w:p w14:paraId="448328AA" w14:textId="77777777" w:rsidR="00D94B43" w:rsidRDefault="00000000">
      <w:pPr>
        <w:tabs>
          <w:tab w:val="right" w:leader="dot" w:pos="9026"/>
        </w:tabs>
        <w:spacing w:after="130"/>
      </w:pPr>
      <w:r>
        <w:rPr>
          <w:b/>
          <w:bCs/>
          <w:color w:val="1E2761"/>
        </w:rPr>
        <w:t xml:space="preserve">23.  </w:t>
      </w:r>
      <w:r>
        <w:t>Future Scope</w:t>
      </w:r>
      <w:r>
        <w:tab/>
      </w:r>
    </w:p>
    <w:p w14:paraId="76BBD201" w14:textId="77777777" w:rsidR="00D94B43" w:rsidRDefault="00000000">
      <w:pPr>
        <w:tabs>
          <w:tab w:val="right" w:leader="dot" w:pos="9026"/>
        </w:tabs>
        <w:spacing w:after="130"/>
      </w:pPr>
      <w:r>
        <w:rPr>
          <w:b/>
          <w:bCs/>
          <w:color w:val="1E2761"/>
        </w:rPr>
        <w:t xml:space="preserve">24.  </w:t>
      </w:r>
      <w:r>
        <w:t>Conclusion</w:t>
      </w:r>
      <w:r>
        <w:tab/>
      </w:r>
    </w:p>
    <w:p w14:paraId="1E745ECF" w14:textId="77777777" w:rsidR="00D94B43" w:rsidRDefault="00000000">
      <w:pPr>
        <w:tabs>
          <w:tab w:val="right" w:leader="dot" w:pos="9026"/>
        </w:tabs>
        <w:spacing w:after="130"/>
      </w:pPr>
      <w:r>
        <w:rPr>
          <w:b/>
          <w:bCs/>
          <w:color w:val="1E2761"/>
        </w:rPr>
        <w:t xml:space="preserve">25.  </w:t>
      </w:r>
      <w:r>
        <w:t>References</w:t>
      </w:r>
      <w:r>
        <w:tab/>
      </w:r>
    </w:p>
    <w:p w14:paraId="7165FB25" w14:textId="77777777" w:rsidR="00D94B43" w:rsidRDefault="00000000">
      <w:r>
        <w:br w:type="page"/>
      </w:r>
    </w:p>
    <w:p w14:paraId="7060B360" w14:textId="77777777" w:rsidR="00D94B43" w:rsidRDefault="00000000">
      <w:pPr>
        <w:pStyle w:val="Heading1"/>
        <w:pBdr>
          <w:bottom w:val="single" w:sz="6" w:space="4" w:color="1E2761"/>
        </w:pBdr>
      </w:pPr>
      <w:r>
        <w:lastRenderedPageBreak/>
        <w:t>5. Executive Summary</w:t>
      </w:r>
    </w:p>
    <w:p w14:paraId="48CE4A4F" w14:textId="77777777" w:rsidR="00D94B43" w:rsidRDefault="00000000">
      <w:pPr>
        <w:spacing w:after="160" w:line="276" w:lineRule="auto"/>
        <w:jc w:val="both"/>
      </w:pPr>
      <w:r>
        <w:t xml:space="preserve">Customer churn — the loss of customers over a given period — is one of the most significant challenges facing subscription-based and service industries, particularly telecommunications. This project, undertaken as part of the </w:t>
      </w:r>
      <w:proofErr w:type="spellStart"/>
      <w:r>
        <w:t>ApexPlanet</w:t>
      </w:r>
      <w:proofErr w:type="spellEnd"/>
      <w:r>
        <w:t xml:space="preserve"> Data Analytics Internship, presents an end-to-end analytics solution for understanding, predicting, and reducing customer churn using the IBM Telco Customer Churn dataset.</w:t>
      </w:r>
    </w:p>
    <w:p w14:paraId="2D0589D9" w14:textId="77777777" w:rsidR="00D94B43" w:rsidRDefault="00000000">
      <w:pPr>
        <w:spacing w:after="160" w:line="276" w:lineRule="auto"/>
        <w:jc w:val="both"/>
      </w:pPr>
      <w:r>
        <w:t xml:space="preserve">The project integrates the complete data analytics lifecycle: data cleaning and preprocessing with Pandas and NumPy; exploratory data analysis with Matplotlib and Seaborn; over 30 business-focused SQL queries executed through a SQLite database integrated with Python; interactive dashboards built in Power BI and </w:t>
      </w:r>
      <w:proofErr w:type="spellStart"/>
      <w:r>
        <w:t>Plotly</w:t>
      </w:r>
      <w:proofErr w:type="spellEnd"/>
      <w:r>
        <w:t>; rigorous statistical testing (descriptive statistics, t-Test, Chi-Square Test, ANOVA, and correlation analysis); time series analysis using the Augmented Dickey-Fuller (ADF) test, ARIMA, and Exponential Smoothing; unsupervised customer segmentation using K-Means clustering with PCA visualization; and supervised churn prediction using Logistic Regression and Decision Tree classifiers evaluated on standard classification metrics.</w:t>
      </w:r>
    </w:p>
    <w:p w14:paraId="488618CE" w14:textId="77777777" w:rsidR="00D94B43" w:rsidRDefault="00000000">
      <w:pPr>
        <w:spacing w:after="160" w:line="276" w:lineRule="auto"/>
        <w:jc w:val="both"/>
      </w:pPr>
      <w:r>
        <w:t>In addition to the analytical components, an automated analytics pipeline was developed to load raw data, clean it, update the SQLite database, generate key performance indicators (KPIs), export processed files, and produce an analytics summary — demonstrating the ability to move from exploratory analysis to a reproducible, production-oriented workflow.</w:t>
      </w:r>
    </w:p>
    <w:p w14:paraId="5B7281E8" w14:textId="77777777" w:rsidR="00D94B43" w:rsidRDefault="00000000">
      <w:pPr>
        <w:spacing w:after="160" w:line="276" w:lineRule="auto"/>
        <w:jc w:val="both"/>
      </w:pPr>
      <w:r>
        <w:t>This report documents the objectives, methodology, findings, and business recommendations arising from the project, and is intended to serve both as an internship submission deliverable and as a portfolio artifact demonstrating applied data analytics, statistics, and machine learning skills.</w:t>
      </w:r>
    </w:p>
    <w:p w14:paraId="52EE90C6" w14:textId="77777777" w:rsidR="00D94B43" w:rsidRDefault="00000000">
      <w:pPr>
        <w:pStyle w:val="Heading1"/>
        <w:pBdr>
          <w:bottom w:val="single" w:sz="6" w:space="4" w:color="1E2761"/>
        </w:pBdr>
      </w:pPr>
      <w:r>
        <w:t>6. Introduction</w:t>
      </w:r>
    </w:p>
    <w:p w14:paraId="2534E08F" w14:textId="77777777" w:rsidR="00D94B43" w:rsidRDefault="00000000">
      <w:pPr>
        <w:spacing w:after="160" w:line="276" w:lineRule="auto"/>
        <w:jc w:val="both"/>
      </w:pPr>
      <w:r>
        <w:t>Customer retention is a strategic priority for any organization operating on a subscription or contract-based revenue model. Telecommunications companies, in particular, operate in highly competitive markets where the cost of acquiring a new customer is substantially higher than the cost of retaining an existing one. Understanding the factors that drive customers to discontinue their services — commonly referred to as “churn” — enables organizations to design targeted retention strategies, optimize pricing and contract structures, and improve overall customer experience.</w:t>
      </w:r>
    </w:p>
    <w:p w14:paraId="7897A59D" w14:textId="77777777" w:rsidR="00D94B43" w:rsidRDefault="00000000">
      <w:pPr>
        <w:spacing w:after="160" w:line="276" w:lineRule="auto"/>
        <w:jc w:val="both"/>
      </w:pPr>
      <w:r>
        <w:t xml:space="preserve">This project was developed as part of the </w:t>
      </w:r>
      <w:proofErr w:type="spellStart"/>
      <w:r>
        <w:t>ApexPlanet</w:t>
      </w:r>
      <w:proofErr w:type="spellEnd"/>
      <w:r>
        <w:t xml:space="preserve"> Data Analytics Internship, with the objective of applying a comprehensive analytics toolkit — spanning data engineering, statistical analysis, visualization, and machine learning — to a real-world churn problem. The IBM Telco Customer Churn dataset was selected as the foundation for this analysis due to its wide adoption as an industry-standard benchmark dataset for churn analytics.</w:t>
      </w:r>
    </w:p>
    <w:p w14:paraId="6CB965CD" w14:textId="77777777" w:rsidR="00D94B43" w:rsidRDefault="00000000">
      <w:pPr>
        <w:spacing w:after="160" w:line="276" w:lineRule="auto"/>
        <w:jc w:val="both"/>
      </w:pPr>
      <w:r>
        <w:t>The project is structured to reflect a realistic analytics workflow used in industry: beginning with data ingestion and cleaning, progressing through exploratory and statistical analysis, and culminating in predictive modelling, dashboarding, and pipeline automation. Each stage of this workflow is documented in the sections that follow.</w:t>
      </w:r>
    </w:p>
    <w:p w14:paraId="596C2C9E" w14:textId="77777777" w:rsidR="00277553" w:rsidRDefault="00277553">
      <w:pPr>
        <w:pStyle w:val="Heading1"/>
        <w:pBdr>
          <w:bottom w:val="single" w:sz="6" w:space="4" w:color="1E2761"/>
        </w:pBdr>
      </w:pPr>
    </w:p>
    <w:p w14:paraId="1F836DB9" w14:textId="4AFCA5A9" w:rsidR="00D94B43" w:rsidRDefault="00000000">
      <w:pPr>
        <w:pStyle w:val="Heading1"/>
        <w:pBdr>
          <w:bottom w:val="single" w:sz="6" w:space="4" w:color="1E2761"/>
        </w:pBdr>
      </w:pPr>
      <w:r>
        <w:lastRenderedPageBreak/>
        <w:t>7. Problem Statement</w:t>
      </w:r>
    </w:p>
    <w:p w14:paraId="10151C9D" w14:textId="77777777" w:rsidR="00D94B43" w:rsidRDefault="00000000">
      <w:pPr>
        <w:spacing w:after="160" w:line="276" w:lineRule="auto"/>
        <w:jc w:val="both"/>
      </w:pPr>
      <w:r>
        <w:t>Telecommunication service providers experience continuous customer attrition, which directly impacts recurring revenue and long-term profitability. Without a systematic, data-driven approach, organizations often struggle to answer critical business questions such as:</w:t>
      </w:r>
    </w:p>
    <w:p w14:paraId="14F774AD" w14:textId="77777777" w:rsidR="00D94B43" w:rsidRDefault="00000000">
      <w:pPr>
        <w:pStyle w:val="ListParagraph"/>
        <w:numPr>
          <w:ilvl w:val="0"/>
          <w:numId w:val="2"/>
        </w:numPr>
        <w:spacing w:after="90"/>
      </w:pPr>
      <w:r>
        <w:t>Which customer segments are most likely to churn?</w:t>
      </w:r>
    </w:p>
    <w:p w14:paraId="7443C8D1" w14:textId="77777777" w:rsidR="00D94B43" w:rsidRDefault="00000000">
      <w:pPr>
        <w:pStyle w:val="ListParagraph"/>
        <w:numPr>
          <w:ilvl w:val="0"/>
          <w:numId w:val="2"/>
        </w:numPr>
        <w:spacing w:after="90"/>
      </w:pPr>
      <w:r>
        <w:t>Which service, contract, and billing attributes are most strongly associated with churn?</w:t>
      </w:r>
    </w:p>
    <w:p w14:paraId="677BEE10" w14:textId="77777777" w:rsidR="00D94B43" w:rsidRDefault="00000000">
      <w:pPr>
        <w:pStyle w:val="ListParagraph"/>
        <w:numPr>
          <w:ilvl w:val="0"/>
          <w:numId w:val="2"/>
        </w:numPr>
        <w:spacing w:after="90"/>
      </w:pPr>
      <w:r>
        <w:t>Can customers at risk of churning be identified in advance so that retention efforts can be targeted effectively?</w:t>
      </w:r>
    </w:p>
    <w:p w14:paraId="1868CAA2" w14:textId="77777777" w:rsidR="00D94B43" w:rsidRDefault="00000000">
      <w:pPr>
        <w:pStyle w:val="ListParagraph"/>
        <w:numPr>
          <w:ilvl w:val="0"/>
          <w:numId w:val="2"/>
        </w:numPr>
        <w:spacing w:after="90"/>
      </w:pPr>
      <w:r>
        <w:t>How can churn-related insights be delivered to business stakeholders in an accessible, ongoing manner?</w:t>
      </w:r>
    </w:p>
    <w:p w14:paraId="07327522" w14:textId="77777777" w:rsidR="00D94B43" w:rsidRDefault="00000000">
      <w:pPr>
        <w:spacing w:after="160" w:line="276" w:lineRule="auto"/>
        <w:jc w:val="both"/>
      </w:pPr>
      <w:r>
        <w:t>This project addresses these questions by building a complete analytics solution — combining descriptive, diagnostic, predictive, and prescriptive analytics — on the IBM Telco Customer Churn dataset, and by packaging the resulting insights into interactive dashboards and an automated reporting pipeline.</w:t>
      </w:r>
    </w:p>
    <w:p w14:paraId="35C44962" w14:textId="77777777" w:rsidR="00D94B43" w:rsidRDefault="00000000">
      <w:pPr>
        <w:pStyle w:val="Heading1"/>
        <w:pBdr>
          <w:bottom w:val="single" w:sz="6" w:space="4" w:color="1E2761"/>
        </w:pBdr>
      </w:pPr>
      <w:r>
        <w:t>8. Objectives</w:t>
      </w:r>
    </w:p>
    <w:p w14:paraId="463FF8A3" w14:textId="77777777" w:rsidR="00D94B43" w:rsidRDefault="00000000">
      <w:pPr>
        <w:spacing w:after="160" w:line="276" w:lineRule="auto"/>
        <w:jc w:val="both"/>
      </w:pPr>
      <w:r>
        <w:t>The key objectives of this project are as follows:</w:t>
      </w:r>
    </w:p>
    <w:p w14:paraId="1F325C5C" w14:textId="77777777" w:rsidR="00D94B43" w:rsidRDefault="00000000">
      <w:pPr>
        <w:pStyle w:val="ListParagraph"/>
        <w:numPr>
          <w:ilvl w:val="0"/>
          <w:numId w:val="3"/>
        </w:numPr>
        <w:spacing w:after="90"/>
      </w:pPr>
      <w:r>
        <w:t>To clean, preprocess, and prepare the IBM Telco Customer Churn dataset for analysis using Pandas and NumPy.</w:t>
      </w:r>
    </w:p>
    <w:p w14:paraId="6A0DF269" w14:textId="77777777" w:rsidR="00D94B43" w:rsidRDefault="00000000">
      <w:pPr>
        <w:pStyle w:val="ListParagraph"/>
        <w:numPr>
          <w:ilvl w:val="0"/>
          <w:numId w:val="3"/>
        </w:numPr>
        <w:spacing w:after="90"/>
      </w:pPr>
      <w:r>
        <w:t>To perform exploratory data analysis (EDA) to uncover patterns and relationships associated with customer churn.</w:t>
      </w:r>
    </w:p>
    <w:p w14:paraId="3419A0CE" w14:textId="77777777" w:rsidR="00D94B43" w:rsidRDefault="00000000">
      <w:pPr>
        <w:pStyle w:val="ListParagraph"/>
        <w:numPr>
          <w:ilvl w:val="0"/>
          <w:numId w:val="3"/>
        </w:numPr>
        <w:spacing w:after="90"/>
      </w:pPr>
      <w:r>
        <w:t>To design and execute 30+ SQL business queries against a SQLite database for structured business analysis.</w:t>
      </w:r>
    </w:p>
    <w:p w14:paraId="563ABF93" w14:textId="77777777" w:rsidR="00D94B43" w:rsidRDefault="00000000">
      <w:pPr>
        <w:pStyle w:val="ListParagraph"/>
        <w:numPr>
          <w:ilvl w:val="0"/>
          <w:numId w:val="3"/>
        </w:numPr>
        <w:spacing w:after="90"/>
      </w:pPr>
      <w:r>
        <w:t>To integrate Python with SQLite for automated data extraction and querying.</w:t>
      </w:r>
    </w:p>
    <w:p w14:paraId="26D441D8" w14:textId="77777777" w:rsidR="00D94B43" w:rsidRDefault="00000000">
      <w:pPr>
        <w:pStyle w:val="ListParagraph"/>
        <w:numPr>
          <w:ilvl w:val="0"/>
          <w:numId w:val="3"/>
        </w:numPr>
        <w:spacing w:after="90"/>
      </w:pPr>
      <w:r>
        <w:t xml:space="preserve">To develop interactive dashboards using Power BI and </w:t>
      </w:r>
      <w:proofErr w:type="spellStart"/>
      <w:r>
        <w:t>Plotly</w:t>
      </w:r>
      <w:proofErr w:type="spellEnd"/>
      <w:r>
        <w:t xml:space="preserve"> for business stakeholders.</w:t>
      </w:r>
    </w:p>
    <w:p w14:paraId="37EED456" w14:textId="77777777" w:rsidR="00D94B43" w:rsidRDefault="00000000">
      <w:pPr>
        <w:pStyle w:val="ListParagraph"/>
        <w:numPr>
          <w:ilvl w:val="0"/>
          <w:numId w:val="3"/>
        </w:numPr>
        <w:spacing w:after="90"/>
      </w:pPr>
      <w:r>
        <w:t>To apply statistical hypothesis testing (t-Test, Chi-Square Test, ANOVA) and correlation analysis to validate churn drivers.</w:t>
      </w:r>
    </w:p>
    <w:p w14:paraId="6054AB0D" w14:textId="77777777" w:rsidR="00D94B43" w:rsidRDefault="00000000">
      <w:pPr>
        <w:pStyle w:val="ListParagraph"/>
        <w:numPr>
          <w:ilvl w:val="0"/>
          <w:numId w:val="3"/>
        </w:numPr>
        <w:spacing w:after="90"/>
      </w:pPr>
      <w:r>
        <w:t>To explore time series techniques (ADF Test, ARIMA, Exponential Smoothing) relevant to churn and revenue trends.</w:t>
      </w:r>
    </w:p>
    <w:p w14:paraId="2B32FA53" w14:textId="77777777" w:rsidR="00D94B43" w:rsidRDefault="00000000">
      <w:pPr>
        <w:pStyle w:val="ListParagraph"/>
        <w:numPr>
          <w:ilvl w:val="0"/>
          <w:numId w:val="3"/>
        </w:numPr>
        <w:spacing w:after="90"/>
      </w:pPr>
      <w:r>
        <w:t>To segment customers using K-Means clustering, supported by the Elbow Method, Silhouette Score, and PCA visualization.</w:t>
      </w:r>
    </w:p>
    <w:p w14:paraId="5DBA0B81" w14:textId="77777777" w:rsidR="00D94B43" w:rsidRDefault="00000000">
      <w:pPr>
        <w:pStyle w:val="ListParagraph"/>
        <w:numPr>
          <w:ilvl w:val="0"/>
          <w:numId w:val="3"/>
        </w:numPr>
        <w:spacing w:after="90"/>
      </w:pPr>
      <w:r>
        <w:t>To build and evaluate churn prediction models using Logistic Regression and Decision Tree algorithms.</w:t>
      </w:r>
    </w:p>
    <w:p w14:paraId="45584D66" w14:textId="77777777" w:rsidR="00D94B43" w:rsidRDefault="00000000">
      <w:pPr>
        <w:pStyle w:val="ListParagraph"/>
        <w:numPr>
          <w:ilvl w:val="0"/>
          <w:numId w:val="3"/>
        </w:numPr>
        <w:spacing w:after="90"/>
      </w:pPr>
      <w:r>
        <w:t>To design and implement an automated analytics pipeline covering data loading, cleaning, KPI generation, and reporting.</w:t>
      </w:r>
    </w:p>
    <w:p w14:paraId="679E0D5B" w14:textId="77777777" w:rsidR="00D94B43" w:rsidRDefault="00000000">
      <w:pPr>
        <w:pStyle w:val="Heading1"/>
        <w:pBdr>
          <w:bottom w:val="single" w:sz="6" w:space="4" w:color="1E2761"/>
        </w:pBdr>
      </w:pPr>
      <w:r>
        <w:t>9. Dataset Description</w:t>
      </w:r>
    </w:p>
    <w:p w14:paraId="35734AF4" w14:textId="77777777" w:rsidR="00D94B43" w:rsidRDefault="00000000">
      <w:pPr>
        <w:spacing w:after="160" w:line="276" w:lineRule="auto"/>
        <w:jc w:val="both"/>
      </w:pPr>
      <w:r>
        <w:t>The project uses the IBM Telco Customer Churn dataset, a widely used public benchmark dataset for churn analytics, originally published by IBM and commonly distributed via IBM Sample Data Sets and Kaggle. The dataset contains one record per customer of a fictional telecommunications company, along with a binary label indicating whether that customer churned within the last month.</w:t>
      </w:r>
    </w:p>
    <w:p w14:paraId="230F45E3" w14:textId="77777777" w:rsidR="00D94B43" w:rsidRDefault="00000000">
      <w:pPr>
        <w:pStyle w:val="Heading2"/>
      </w:pPr>
      <w:r>
        <w:lastRenderedPageBreak/>
        <w:t>9.1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94B43" w14:paraId="245F4029" w14:textId="77777777">
        <w:tblPrEx>
          <w:tblCellMar>
            <w:top w:w="0" w:type="dxa"/>
            <w:bottom w:w="0" w:type="dxa"/>
          </w:tblCellMar>
        </w:tblPrEx>
        <w:trPr>
          <w:tblHeader/>
        </w:trPr>
        <w:tc>
          <w:tcPr>
            <w:tcW w:w="3200" w:type="dxa"/>
            <w:shd w:val="clear" w:color="auto" w:fill="1E2761"/>
            <w:tcMar>
              <w:top w:w="80" w:type="dxa"/>
              <w:left w:w="120" w:type="dxa"/>
              <w:bottom w:w="80" w:type="dxa"/>
              <w:right w:w="120" w:type="dxa"/>
            </w:tcMar>
            <w:vAlign w:val="center"/>
          </w:tcPr>
          <w:p w14:paraId="1BF8E7BD" w14:textId="77777777" w:rsidR="00D94B43" w:rsidRDefault="00000000">
            <w:r>
              <w:rPr>
                <w:b/>
                <w:bCs/>
                <w:color w:val="FFFFFF"/>
                <w:sz w:val="19"/>
                <w:szCs w:val="19"/>
              </w:rPr>
              <w:t>Attribute</w:t>
            </w:r>
          </w:p>
        </w:tc>
        <w:tc>
          <w:tcPr>
            <w:tcW w:w="6160" w:type="dxa"/>
            <w:shd w:val="clear" w:color="auto" w:fill="1E2761"/>
            <w:tcMar>
              <w:top w:w="80" w:type="dxa"/>
              <w:left w:w="120" w:type="dxa"/>
              <w:bottom w:w="80" w:type="dxa"/>
              <w:right w:w="120" w:type="dxa"/>
            </w:tcMar>
            <w:vAlign w:val="center"/>
          </w:tcPr>
          <w:p w14:paraId="36DF0212" w14:textId="77777777" w:rsidR="00D94B43" w:rsidRDefault="00000000">
            <w:r>
              <w:rPr>
                <w:b/>
                <w:bCs/>
                <w:color w:val="FFFFFF"/>
                <w:sz w:val="19"/>
                <w:szCs w:val="19"/>
              </w:rPr>
              <w:t>Description</w:t>
            </w:r>
          </w:p>
        </w:tc>
      </w:tr>
      <w:tr w:rsidR="00D94B43" w14:paraId="773A62D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52D33A4" w14:textId="77777777" w:rsidR="00D94B43" w:rsidRDefault="00000000">
            <w:r>
              <w:rPr>
                <w:sz w:val="19"/>
                <w:szCs w:val="19"/>
              </w:rPr>
              <w:t>Source</w:t>
            </w:r>
          </w:p>
        </w:tc>
        <w:tc>
          <w:tcPr>
            <w:tcW w:w="6160" w:type="dxa"/>
            <w:shd w:val="clear" w:color="auto" w:fill="FFFFFF"/>
            <w:tcMar>
              <w:top w:w="80" w:type="dxa"/>
              <w:left w:w="120" w:type="dxa"/>
              <w:bottom w:w="80" w:type="dxa"/>
              <w:right w:w="120" w:type="dxa"/>
            </w:tcMar>
            <w:vAlign w:val="center"/>
          </w:tcPr>
          <w:p w14:paraId="6223171B" w14:textId="77777777" w:rsidR="00D94B43" w:rsidRDefault="00000000">
            <w:r>
              <w:rPr>
                <w:sz w:val="19"/>
                <w:szCs w:val="19"/>
              </w:rPr>
              <w:t>IBM Sample Data Sets / Kaggle (IBM Telco Customer Churn)</w:t>
            </w:r>
          </w:p>
        </w:tc>
      </w:tr>
      <w:tr w:rsidR="00D94B43" w14:paraId="1D98CB0C"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15EDB702" w14:textId="77777777" w:rsidR="00D94B43" w:rsidRDefault="00000000">
            <w:r>
              <w:rPr>
                <w:sz w:val="19"/>
                <w:szCs w:val="19"/>
              </w:rPr>
              <w:t>Unit of Observation</w:t>
            </w:r>
          </w:p>
        </w:tc>
        <w:tc>
          <w:tcPr>
            <w:tcW w:w="6160" w:type="dxa"/>
            <w:shd w:val="clear" w:color="auto" w:fill="F2F2F2"/>
            <w:tcMar>
              <w:top w:w="80" w:type="dxa"/>
              <w:left w:w="120" w:type="dxa"/>
              <w:bottom w:w="80" w:type="dxa"/>
              <w:right w:w="120" w:type="dxa"/>
            </w:tcMar>
            <w:vAlign w:val="center"/>
          </w:tcPr>
          <w:p w14:paraId="5B927B80" w14:textId="77777777" w:rsidR="00D94B43" w:rsidRDefault="00000000">
            <w:r>
              <w:rPr>
                <w:sz w:val="19"/>
                <w:szCs w:val="19"/>
              </w:rPr>
              <w:t>One row per customer</w:t>
            </w:r>
          </w:p>
        </w:tc>
      </w:tr>
      <w:tr w:rsidR="00D94B43" w14:paraId="4D802DA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9B25445" w14:textId="77777777" w:rsidR="00D94B43" w:rsidRDefault="00000000">
            <w:r>
              <w:rPr>
                <w:sz w:val="19"/>
                <w:szCs w:val="19"/>
              </w:rPr>
              <w:t>Target Variable</w:t>
            </w:r>
          </w:p>
        </w:tc>
        <w:tc>
          <w:tcPr>
            <w:tcW w:w="6160" w:type="dxa"/>
            <w:shd w:val="clear" w:color="auto" w:fill="FFFFFF"/>
            <w:tcMar>
              <w:top w:w="80" w:type="dxa"/>
              <w:left w:w="120" w:type="dxa"/>
              <w:bottom w:w="80" w:type="dxa"/>
              <w:right w:w="120" w:type="dxa"/>
            </w:tcMar>
            <w:vAlign w:val="center"/>
          </w:tcPr>
          <w:p w14:paraId="1957846E" w14:textId="77777777" w:rsidR="00D94B43" w:rsidRDefault="00000000">
            <w:r>
              <w:rPr>
                <w:sz w:val="19"/>
                <w:szCs w:val="19"/>
              </w:rPr>
              <w:t>Churn (Yes / No)</w:t>
            </w:r>
          </w:p>
        </w:tc>
      </w:tr>
      <w:tr w:rsidR="00D94B43" w14:paraId="2B38085E"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9633FC5" w14:textId="77777777" w:rsidR="00D94B43" w:rsidRDefault="00000000">
            <w:r>
              <w:rPr>
                <w:sz w:val="19"/>
                <w:szCs w:val="19"/>
              </w:rPr>
              <w:t>Feature Categories</w:t>
            </w:r>
          </w:p>
        </w:tc>
        <w:tc>
          <w:tcPr>
            <w:tcW w:w="6160" w:type="dxa"/>
            <w:shd w:val="clear" w:color="auto" w:fill="F2F2F2"/>
            <w:tcMar>
              <w:top w:w="80" w:type="dxa"/>
              <w:left w:w="120" w:type="dxa"/>
              <w:bottom w:w="80" w:type="dxa"/>
              <w:right w:w="120" w:type="dxa"/>
            </w:tcMar>
            <w:vAlign w:val="center"/>
          </w:tcPr>
          <w:p w14:paraId="7F9250F0" w14:textId="77777777" w:rsidR="00D94B43" w:rsidRDefault="00000000">
            <w:r>
              <w:rPr>
                <w:sz w:val="19"/>
                <w:szCs w:val="19"/>
              </w:rPr>
              <w:t>Demographics, account information, services subscribed, billing &amp; charges</w:t>
            </w:r>
          </w:p>
        </w:tc>
      </w:tr>
      <w:tr w:rsidR="00D94B43" w14:paraId="6657933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FA5B752" w14:textId="77777777" w:rsidR="00D94B43" w:rsidRDefault="00000000">
            <w:r>
              <w:rPr>
                <w:sz w:val="19"/>
                <w:szCs w:val="19"/>
              </w:rPr>
              <w:t>Data Type</w:t>
            </w:r>
          </w:p>
        </w:tc>
        <w:tc>
          <w:tcPr>
            <w:tcW w:w="6160" w:type="dxa"/>
            <w:shd w:val="clear" w:color="auto" w:fill="FFFFFF"/>
            <w:tcMar>
              <w:top w:w="80" w:type="dxa"/>
              <w:left w:w="120" w:type="dxa"/>
              <w:bottom w:w="80" w:type="dxa"/>
              <w:right w:w="120" w:type="dxa"/>
            </w:tcMar>
            <w:vAlign w:val="center"/>
          </w:tcPr>
          <w:p w14:paraId="33768EF8" w14:textId="77777777" w:rsidR="00D94B43" w:rsidRDefault="00000000">
            <w:r>
              <w:rPr>
                <w:sz w:val="19"/>
                <w:szCs w:val="19"/>
              </w:rPr>
              <w:t>Structured, tabular, cross-sectional (single snapshot per customer)</w:t>
            </w:r>
          </w:p>
        </w:tc>
      </w:tr>
    </w:tbl>
    <w:p w14:paraId="48B68323" w14:textId="77777777" w:rsidR="00D94B43" w:rsidRDefault="00D94B43">
      <w:pPr>
        <w:spacing w:after="160"/>
      </w:pPr>
    </w:p>
    <w:p w14:paraId="1CD1A25E" w14:textId="77777777" w:rsidR="00D94B43" w:rsidRDefault="00000000">
      <w:pPr>
        <w:pStyle w:val="Heading2"/>
      </w:pPr>
      <w:r>
        <w:t>9.2 Key Feature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4B43" w14:paraId="4CFF75B0"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314EC305" w14:textId="77777777" w:rsidR="00D94B43" w:rsidRDefault="00000000">
            <w:r>
              <w:rPr>
                <w:b/>
                <w:bCs/>
                <w:color w:val="FFFFFF"/>
                <w:sz w:val="19"/>
                <w:szCs w:val="19"/>
              </w:rPr>
              <w:t>Group</w:t>
            </w:r>
          </w:p>
        </w:tc>
        <w:tc>
          <w:tcPr>
            <w:tcW w:w="6760" w:type="dxa"/>
            <w:shd w:val="clear" w:color="auto" w:fill="1E2761"/>
            <w:tcMar>
              <w:top w:w="80" w:type="dxa"/>
              <w:left w:w="120" w:type="dxa"/>
              <w:bottom w:w="80" w:type="dxa"/>
              <w:right w:w="120" w:type="dxa"/>
            </w:tcMar>
            <w:vAlign w:val="center"/>
          </w:tcPr>
          <w:p w14:paraId="359C6C9C" w14:textId="77777777" w:rsidR="00D94B43" w:rsidRDefault="00000000">
            <w:r>
              <w:rPr>
                <w:b/>
                <w:bCs/>
                <w:color w:val="FFFFFF"/>
                <w:sz w:val="19"/>
                <w:szCs w:val="19"/>
              </w:rPr>
              <w:t>Representative Fields</w:t>
            </w:r>
          </w:p>
        </w:tc>
      </w:tr>
      <w:tr w:rsidR="00D94B43" w14:paraId="1972721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F52B2AE" w14:textId="77777777" w:rsidR="00D94B43" w:rsidRDefault="00000000">
            <w:r>
              <w:rPr>
                <w:sz w:val="19"/>
                <w:szCs w:val="19"/>
              </w:rPr>
              <w:t>Demographics</w:t>
            </w:r>
          </w:p>
        </w:tc>
        <w:tc>
          <w:tcPr>
            <w:tcW w:w="6760" w:type="dxa"/>
            <w:shd w:val="clear" w:color="auto" w:fill="FFFFFF"/>
            <w:tcMar>
              <w:top w:w="80" w:type="dxa"/>
              <w:left w:w="120" w:type="dxa"/>
              <w:bottom w:w="80" w:type="dxa"/>
              <w:right w:w="120" w:type="dxa"/>
            </w:tcMar>
            <w:vAlign w:val="center"/>
          </w:tcPr>
          <w:p w14:paraId="229DC3EF" w14:textId="77777777" w:rsidR="00D94B43" w:rsidRDefault="00000000">
            <w:r>
              <w:rPr>
                <w:sz w:val="19"/>
                <w:szCs w:val="19"/>
              </w:rPr>
              <w:t xml:space="preserve">gender, </w:t>
            </w:r>
            <w:proofErr w:type="spellStart"/>
            <w:r>
              <w:rPr>
                <w:sz w:val="19"/>
                <w:szCs w:val="19"/>
              </w:rPr>
              <w:t>SeniorCitizen</w:t>
            </w:r>
            <w:proofErr w:type="spellEnd"/>
            <w:r>
              <w:rPr>
                <w:sz w:val="19"/>
                <w:szCs w:val="19"/>
              </w:rPr>
              <w:t>, Partner, Dependents</w:t>
            </w:r>
          </w:p>
        </w:tc>
      </w:tr>
      <w:tr w:rsidR="00D94B43" w14:paraId="73D369B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68F4354" w14:textId="77777777" w:rsidR="00D94B43" w:rsidRDefault="00000000">
            <w:r>
              <w:rPr>
                <w:sz w:val="19"/>
                <w:szCs w:val="19"/>
              </w:rPr>
              <w:t>Account Information</w:t>
            </w:r>
          </w:p>
        </w:tc>
        <w:tc>
          <w:tcPr>
            <w:tcW w:w="6760" w:type="dxa"/>
            <w:shd w:val="clear" w:color="auto" w:fill="F2F2F2"/>
            <w:tcMar>
              <w:top w:w="80" w:type="dxa"/>
              <w:left w:w="120" w:type="dxa"/>
              <w:bottom w:w="80" w:type="dxa"/>
              <w:right w:w="120" w:type="dxa"/>
            </w:tcMar>
            <w:vAlign w:val="center"/>
          </w:tcPr>
          <w:p w14:paraId="5116D417" w14:textId="77777777" w:rsidR="00D94B43" w:rsidRDefault="00000000">
            <w:r>
              <w:rPr>
                <w:sz w:val="19"/>
                <w:szCs w:val="19"/>
              </w:rPr>
              <w:t xml:space="preserve">tenure, Contract, </w:t>
            </w:r>
            <w:proofErr w:type="spellStart"/>
            <w:r>
              <w:rPr>
                <w:sz w:val="19"/>
                <w:szCs w:val="19"/>
              </w:rPr>
              <w:t>PaperlessBilling</w:t>
            </w:r>
            <w:proofErr w:type="spellEnd"/>
            <w:r>
              <w:rPr>
                <w:sz w:val="19"/>
                <w:szCs w:val="19"/>
              </w:rPr>
              <w:t xml:space="preserve">, </w:t>
            </w:r>
            <w:proofErr w:type="spellStart"/>
            <w:r>
              <w:rPr>
                <w:sz w:val="19"/>
                <w:szCs w:val="19"/>
              </w:rPr>
              <w:t>PaymentMethod</w:t>
            </w:r>
            <w:proofErr w:type="spellEnd"/>
          </w:p>
        </w:tc>
      </w:tr>
      <w:tr w:rsidR="00D94B43" w14:paraId="05D4919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08C93BD" w14:textId="77777777" w:rsidR="00D94B43" w:rsidRDefault="00000000">
            <w:r>
              <w:rPr>
                <w:sz w:val="19"/>
                <w:szCs w:val="19"/>
              </w:rPr>
              <w:t>Services Subscribed</w:t>
            </w:r>
          </w:p>
        </w:tc>
        <w:tc>
          <w:tcPr>
            <w:tcW w:w="6760" w:type="dxa"/>
            <w:shd w:val="clear" w:color="auto" w:fill="FFFFFF"/>
            <w:tcMar>
              <w:top w:w="80" w:type="dxa"/>
              <w:left w:w="120" w:type="dxa"/>
              <w:bottom w:w="80" w:type="dxa"/>
              <w:right w:w="120" w:type="dxa"/>
            </w:tcMar>
            <w:vAlign w:val="center"/>
          </w:tcPr>
          <w:p w14:paraId="7C0C7AEB" w14:textId="77777777" w:rsidR="00D94B43" w:rsidRDefault="00000000">
            <w:proofErr w:type="spellStart"/>
            <w:r>
              <w:rPr>
                <w:sz w:val="19"/>
                <w:szCs w:val="19"/>
              </w:rPr>
              <w:t>PhoneService</w:t>
            </w:r>
            <w:proofErr w:type="spellEnd"/>
            <w:r>
              <w:rPr>
                <w:sz w:val="19"/>
                <w:szCs w:val="19"/>
              </w:rPr>
              <w:t xml:space="preserve">, </w:t>
            </w:r>
            <w:proofErr w:type="spellStart"/>
            <w:r>
              <w:rPr>
                <w:sz w:val="19"/>
                <w:szCs w:val="19"/>
              </w:rPr>
              <w:t>MultipleLines</w:t>
            </w:r>
            <w:proofErr w:type="spellEnd"/>
            <w:r>
              <w:rPr>
                <w:sz w:val="19"/>
                <w:szCs w:val="19"/>
              </w:rPr>
              <w:t xml:space="preserve">, </w:t>
            </w:r>
            <w:proofErr w:type="spellStart"/>
            <w:r>
              <w:rPr>
                <w:sz w:val="19"/>
                <w:szCs w:val="19"/>
              </w:rPr>
              <w:t>InternetService</w:t>
            </w:r>
            <w:proofErr w:type="spellEnd"/>
            <w:r>
              <w:rPr>
                <w:sz w:val="19"/>
                <w:szCs w:val="19"/>
              </w:rPr>
              <w:t xml:space="preserve">, </w:t>
            </w:r>
            <w:proofErr w:type="spellStart"/>
            <w:r>
              <w:rPr>
                <w:sz w:val="19"/>
                <w:szCs w:val="19"/>
              </w:rPr>
              <w:t>OnlineSecurity</w:t>
            </w:r>
            <w:proofErr w:type="spellEnd"/>
            <w:r>
              <w:rPr>
                <w:sz w:val="19"/>
                <w:szCs w:val="19"/>
              </w:rPr>
              <w:t xml:space="preserve">, </w:t>
            </w:r>
            <w:proofErr w:type="spellStart"/>
            <w:r>
              <w:rPr>
                <w:sz w:val="19"/>
                <w:szCs w:val="19"/>
              </w:rPr>
              <w:t>OnlineBackup</w:t>
            </w:r>
            <w:proofErr w:type="spellEnd"/>
            <w:r>
              <w:rPr>
                <w:sz w:val="19"/>
                <w:szCs w:val="19"/>
              </w:rPr>
              <w:t xml:space="preserve">, </w:t>
            </w:r>
            <w:proofErr w:type="spellStart"/>
            <w:r>
              <w:rPr>
                <w:sz w:val="19"/>
                <w:szCs w:val="19"/>
              </w:rPr>
              <w:t>DeviceProtection</w:t>
            </w:r>
            <w:proofErr w:type="spellEnd"/>
            <w:r>
              <w:rPr>
                <w:sz w:val="19"/>
                <w:szCs w:val="19"/>
              </w:rPr>
              <w:t xml:space="preserve">, </w:t>
            </w:r>
            <w:proofErr w:type="spellStart"/>
            <w:r>
              <w:rPr>
                <w:sz w:val="19"/>
                <w:szCs w:val="19"/>
              </w:rPr>
              <w:t>TechSupport</w:t>
            </w:r>
            <w:proofErr w:type="spellEnd"/>
            <w:r>
              <w:rPr>
                <w:sz w:val="19"/>
                <w:szCs w:val="19"/>
              </w:rPr>
              <w:t xml:space="preserve">, </w:t>
            </w:r>
            <w:proofErr w:type="spellStart"/>
            <w:r>
              <w:rPr>
                <w:sz w:val="19"/>
                <w:szCs w:val="19"/>
              </w:rPr>
              <w:t>StreamingTV</w:t>
            </w:r>
            <w:proofErr w:type="spellEnd"/>
            <w:r>
              <w:rPr>
                <w:sz w:val="19"/>
                <w:szCs w:val="19"/>
              </w:rPr>
              <w:t xml:space="preserve">, </w:t>
            </w:r>
            <w:proofErr w:type="spellStart"/>
            <w:r>
              <w:rPr>
                <w:sz w:val="19"/>
                <w:szCs w:val="19"/>
              </w:rPr>
              <w:t>StreamingMovies</w:t>
            </w:r>
            <w:proofErr w:type="spellEnd"/>
          </w:p>
        </w:tc>
      </w:tr>
      <w:tr w:rsidR="00D94B43" w14:paraId="046A1CF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6E23063" w14:textId="77777777" w:rsidR="00D94B43" w:rsidRDefault="00000000">
            <w:r>
              <w:rPr>
                <w:sz w:val="19"/>
                <w:szCs w:val="19"/>
              </w:rPr>
              <w:t>Billing</w:t>
            </w:r>
          </w:p>
        </w:tc>
        <w:tc>
          <w:tcPr>
            <w:tcW w:w="6760" w:type="dxa"/>
            <w:shd w:val="clear" w:color="auto" w:fill="F2F2F2"/>
            <w:tcMar>
              <w:top w:w="80" w:type="dxa"/>
              <w:left w:w="120" w:type="dxa"/>
              <w:bottom w:w="80" w:type="dxa"/>
              <w:right w:w="120" w:type="dxa"/>
            </w:tcMar>
            <w:vAlign w:val="center"/>
          </w:tcPr>
          <w:p w14:paraId="6E671A55" w14:textId="77777777" w:rsidR="00D94B43" w:rsidRDefault="00000000">
            <w:proofErr w:type="spellStart"/>
            <w:r>
              <w:rPr>
                <w:sz w:val="19"/>
                <w:szCs w:val="19"/>
              </w:rPr>
              <w:t>MonthlyCharges</w:t>
            </w:r>
            <w:proofErr w:type="spellEnd"/>
            <w:r>
              <w:rPr>
                <w:sz w:val="19"/>
                <w:szCs w:val="19"/>
              </w:rPr>
              <w:t xml:space="preserve">, </w:t>
            </w:r>
            <w:proofErr w:type="spellStart"/>
            <w:r>
              <w:rPr>
                <w:sz w:val="19"/>
                <w:szCs w:val="19"/>
              </w:rPr>
              <w:t>TotalCharges</w:t>
            </w:r>
            <w:proofErr w:type="spellEnd"/>
          </w:p>
        </w:tc>
      </w:tr>
      <w:tr w:rsidR="00D94B43" w14:paraId="7B7A27D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5E569AB" w14:textId="77777777" w:rsidR="00D94B43" w:rsidRDefault="00000000">
            <w:r>
              <w:rPr>
                <w:sz w:val="19"/>
                <w:szCs w:val="19"/>
              </w:rPr>
              <w:t>Target</w:t>
            </w:r>
          </w:p>
        </w:tc>
        <w:tc>
          <w:tcPr>
            <w:tcW w:w="6760" w:type="dxa"/>
            <w:shd w:val="clear" w:color="auto" w:fill="FFFFFF"/>
            <w:tcMar>
              <w:top w:w="80" w:type="dxa"/>
              <w:left w:w="120" w:type="dxa"/>
              <w:bottom w:w="80" w:type="dxa"/>
              <w:right w:w="120" w:type="dxa"/>
            </w:tcMar>
            <w:vAlign w:val="center"/>
          </w:tcPr>
          <w:p w14:paraId="7D13CBB0" w14:textId="77777777" w:rsidR="00D94B43" w:rsidRDefault="00000000">
            <w:r>
              <w:rPr>
                <w:sz w:val="19"/>
                <w:szCs w:val="19"/>
              </w:rPr>
              <w:t>Churn</w:t>
            </w:r>
          </w:p>
        </w:tc>
      </w:tr>
    </w:tbl>
    <w:p w14:paraId="1856EAD3" w14:textId="77777777" w:rsidR="00D94B43" w:rsidRDefault="00000000">
      <w:pPr>
        <w:pBdr>
          <w:top w:val="single" w:sz="4" w:space="4" w:color="E8A33D"/>
          <w:left w:val="single" w:sz="4" w:space="4" w:color="E8A33D"/>
          <w:bottom w:val="single" w:sz="4" w:space="4" w:color="E8A33D"/>
          <w:right w:val="single" w:sz="4" w:space="4" w:color="E8A33D"/>
        </w:pBdr>
        <w:shd w:val="clear" w:color="auto" w:fill="FFF4E5"/>
        <w:spacing w:before="80" w:after="200"/>
        <w:ind w:left="120" w:right="120"/>
      </w:pPr>
      <w:r>
        <w:rPr>
          <w:i/>
          <w:iCs/>
          <w:color w:val="6B4A17"/>
          <w:sz w:val="19"/>
          <w:szCs w:val="19"/>
        </w:rPr>
        <w:t>Note: The IBM Telco dataset is a cross-sectional snapshot rather than a longitudinal transaction log; where time-based analysis is required (see Section 16), tenure and derived monthly aggregates are used as the time axis, and this limitation is explicitly acknowledged in the Challenges Faced section.</w:t>
      </w:r>
    </w:p>
    <w:p w14:paraId="597B6F67" w14:textId="77777777" w:rsidR="00D94B43" w:rsidRDefault="00000000">
      <w:pPr>
        <w:pStyle w:val="Heading1"/>
        <w:pBdr>
          <w:bottom w:val="single" w:sz="6" w:space="4" w:color="1E2761"/>
        </w:pBdr>
      </w:pPr>
      <w:r>
        <w:t>10. Methodology</w:t>
      </w:r>
    </w:p>
    <w:p w14:paraId="6F6D9895" w14:textId="77777777" w:rsidR="00D94B43" w:rsidRDefault="00000000">
      <w:pPr>
        <w:spacing w:after="160" w:line="276" w:lineRule="auto"/>
        <w:jc w:val="both"/>
      </w:pPr>
      <w:r>
        <w:t>The project follows a structured analytics workflow, moving from raw data to actionable business insight and a deployable prediction capability. The overall methodology is summarized in the table below and illustrated in the pipeline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D94B43" w14:paraId="356C9F65" w14:textId="77777777">
        <w:tblPrEx>
          <w:tblCellMar>
            <w:top w:w="0" w:type="dxa"/>
            <w:bottom w:w="0" w:type="dxa"/>
          </w:tblCellMar>
        </w:tblPrEx>
        <w:trPr>
          <w:tblHeader/>
        </w:trPr>
        <w:tc>
          <w:tcPr>
            <w:tcW w:w="2400" w:type="dxa"/>
            <w:shd w:val="clear" w:color="auto" w:fill="1E2761"/>
            <w:tcMar>
              <w:top w:w="80" w:type="dxa"/>
              <w:left w:w="120" w:type="dxa"/>
              <w:bottom w:w="80" w:type="dxa"/>
              <w:right w:w="120" w:type="dxa"/>
            </w:tcMar>
            <w:vAlign w:val="center"/>
          </w:tcPr>
          <w:p w14:paraId="5A8387FC" w14:textId="77777777" w:rsidR="00D94B43" w:rsidRDefault="00000000">
            <w:r>
              <w:rPr>
                <w:b/>
                <w:bCs/>
                <w:color w:val="FFFFFF"/>
                <w:sz w:val="19"/>
                <w:szCs w:val="19"/>
              </w:rPr>
              <w:t>Phase</w:t>
            </w:r>
          </w:p>
        </w:tc>
        <w:tc>
          <w:tcPr>
            <w:tcW w:w="4400" w:type="dxa"/>
            <w:shd w:val="clear" w:color="auto" w:fill="1E2761"/>
            <w:tcMar>
              <w:top w:w="80" w:type="dxa"/>
              <w:left w:w="120" w:type="dxa"/>
              <w:bottom w:w="80" w:type="dxa"/>
              <w:right w:w="120" w:type="dxa"/>
            </w:tcMar>
            <w:vAlign w:val="center"/>
          </w:tcPr>
          <w:p w14:paraId="0304B221" w14:textId="77777777" w:rsidR="00D94B43" w:rsidRDefault="00000000">
            <w:r>
              <w:rPr>
                <w:b/>
                <w:bCs/>
                <w:color w:val="FFFFFF"/>
                <w:sz w:val="19"/>
                <w:szCs w:val="19"/>
              </w:rPr>
              <w:t>Activities</w:t>
            </w:r>
          </w:p>
        </w:tc>
        <w:tc>
          <w:tcPr>
            <w:tcW w:w="2560" w:type="dxa"/>
            <w:shd w:val="clear" w:color="auto" w:fill="1E2761"/>
            <w:tcMar>
              <w:top w:w="80" w:type="dxa"/>
              <w:left w:w="120" w:type="dxa"/>
              <w:bottom w:w="80" w:type="dxa"/>
              <w:right w:w="120" w:type="dxa"/>
            </w:tcMar>
            <w:vAlign w:val="center"/>
          </w:tcPr>
          <w:p w14:paraId="66325ED3" w14:textId="77777777" w:rsidR="00D94B43" w:rsidRDefault="00000000">
            <w:r>
              <w:rPr>
                <w:b/>
                <w:bCs/>
                <w:color w:val="FFFFFF"/>
                <w:sz w:val="19"/>
                <w:szCs w:val="19"/>
              </w:rPr>
              <w:t>Primary Tools</w:t>
            </w:r>
          </w:p>
        </w:tc>
      </w:tr>
      <w:tr w:rsidR="00D94B43" w14:paraId="1494AC3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32BAEE6" w14:textId="77777777" w:rsidR="00D94B43" w:rsidRDefault="00000000">
            <w:r>
              <w:rPr>
                <w:sz w:val="19"/>
                <w:szCs w:val="19"/>
              </w:rPr>
              <w:t>1. Data Ingestion</w:t>
            </w:r>
          </w:p>
        </w:tc>
        <w:tc>
          <w:tcPr>
            <w:tcW w:w="4400" w:type="dxa"/>
            <w:shd w:val="clear" w:color="auto" w:fill="FFFFFF"/>
            <w:tcMar>
              <w:top w:w="80" w:type="dxa"/>
              <w:left w:w="120" w:type="dxa"/>
              <w:bottom w:w="80" w:type="dxa"/>
              <w:right w:w="120" w:type="dxa"/>
            </w:tcMar>
            <w:vAlign w:val="center"/>
          </w:tcPr>
          <w:p w14:paraId="5DE172C9" w14:textId="77777777" w:rsidR="00D94B43" w:rsidRDefault="00000000">
            <w:r>
              <w:rPr>
                <w:sz w:val="19"/>
                <w:szCs w:val="19"/>
              </w:rPr>
              <w:t>Load raw CSV data into the analysis environment</w:t>
            </w:r>
          </w:p>
        </w:tc>
        <w:tc>
          <w:tcPr>
            <w:tcW w:w="2560" w:type="dxa"/>
            <w:shd w:val="clear" w:color="auto" w:fill="FFFFFF"/>
            <w:tcMar>
              <w:top w:w="80" w:type="dxa"/>
              <w:left w:w="120" w:type="dxa"/>
              <w:bottom w:w="80" w:type="dxa"/>
              <w:right w:w="120" w:type="dxa"/>
            </w:tcMar>
            <w:vAlign w:val="center"/>
          </w:tcPr>
          <w:p w14:paraId="2CFD82EE" w14:textId="77777777" w:rsidR="00D94B43" w:rsidRDefault="00000000">
            <w:r>
              <w:rPr>
                <w:sz w:val="19"/>
                <w:szCs w:val="19"/>
              </w:rPr>
              <w:t>Pandas</w:t>
            </w:r>
          </w:p>
        </w:tc>
      </w:tr>
      <w:tr w:rsidR="00D94B43" w14:paraId="3109E6B6"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6A0A0D0" w14:textId="77777777" w:rsidR="00D94B43" w:rsidRDefault="00000000">
            <w:r>
              <w:rPr>
                <w:sz w:val="19"/>
                <w:szCs w:val="19"/>
              </w:rPr>
              <w:t>2. Data Cleaning</w:t>
            </w:r>
          </w:p>
        </w:tc>
        <w:tc>
          <w:tcPr>
            <w:tcW w:w="4400" w:type="dxa"/>
            <w:shd w:val="clear" w:color="auto" w:fill="F2F2F2"/>
            <w:tcMar>
              <w:top w:w="80" w:type="dxa"/>
              <w:left w:w="120" w:type="dxa"/>
              <w:bottom w:w="80" w:type="dxa"/>
              <w:right w:w="120" w:type="dxa"/>
            </w:tcMar>
            <w:vAlign w:val="center"/>
          </w:tcPr>
          <w:p w14:paraId="7B4620AE" w14:textId="77777777" w:rsidR="00D94B43" w:rsidRDefault="00000000">
            <w:r>
              <w:rPr>
                <w:sz w:val="19"/>
                <w:szCs w:val="19"/>
              </w:rPr>
              <w:t>Handle missing values, correct data types, remove duplicates</w:t>
            </w:r>
          </w:p>
        </w:tc>
        <w:tc>
          <w:tcPr>
            <w:tcW w:w="2560" w:type="dxa"/>
            <w:shd w:val="clear" w:color="auto" w:fill="F2F2F2"/>
            <w:tcMar>
              <w:top w:w="80" w:type="dxa"/>
              <w:left w:w="120" w:type="dxa"/>
              <w:bottom w:w="80" w:type="dxa"/>
              <w:right w:w="120" w:type="dxa"/>
            </w:tcMar>
            <w:vAlign w:val="center"/>
          </w:tcPr>
          <w:p w14:paraId="4C609A3D" w14:textId="77777777" w:rsidR="00D94B43" w:rsidRDefault="00000000">
            <w:r>
              <w:rPr>
                <w:sz w:val="19"/>
                <w:szCs w:val="19"/>
              </w:rPr>
              <w:t>Pandas, NumPy</w:t>
            </w:r>
          </w:p>
        </w:tc>
      </w:tr>
      <w:tr w:rsidR="00D94B43" w14:paraId="7318ECF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3E491B5" w14:textId="77777777" w:rsidR="00D94B43" w:rsidRDefault="00000000">
            <w:r>
              <w:rPr>
                <w:sz w:val="19"/>
                <w:szCs w:val="19"/>
              </w:rPr>
              <w:t>3. Exploratory Analysis</w:t>
            </w:r>
          </w:p>
        </w:tc>
        <w:tc>
          <w:tcPr>
            <w:tcW w:w="4400" w:type="dxa"/>
            <w:shd w:val="clear" w:color="auto" w:fill="FFFFFF"/>
            <w:tcMar>
              <w:top w:w="80" w:type="dxa"/>
              <w:left w:w="120" w:type="dxa"/>
              <w:bottom w:w="80" w:type="dxa"/>
              <w:right w:w="120" w:type="dxa"/>
            </w:tcMar>
            <w:vAlign w:val="center"/>
          </w:tcPr>
          <w:p w14:paraId="52B6B26E" w14:textId="77777777" w:rsidR="00D94B43" w:rsidRDefault="00000000">
            <w:r>
              <w:rPr>
                <w:sz w:val="19"/>
                <w:szCs w:val="19"/>
              </w:rPr>
              <w:t>Univariate &amp; bivariate analysis, distribution and correlation checks</w:t>
            </w:r>
          </w:p>
        </w:tc>
        <w:tc>
          <w:tcPr>
            <w:tcW w:w="2560" w:type="dxa"/>
            <w:shd w:val="clear" w:color="auto" w:fill="FFFFFF"/>
            <w:tcMar>
              <w:top w:w="80" w:type="dxa"/>
              <w:left w:w="120" w:type="dxa"/>
              <w:bottom w:w="80" w:type="dxa"/>
              <w:right w:w="120" w:type="dxa"/>
            </w:tcMar>
            <w:vAlign w:val="center"/>
          </w:tcPr>
          <w:p w14:paraId="45E81275" w14:textId="77777777" w:rsidR="00D94B43" w:rsidRDefault="00000000">
            <w:r>
              <w:rPr>
                <w:sz w:val="19"/>
                <w:szCs w:val="19"/>
              </w:rPr>
              <w:t>Matplotlib, Seaborn</w:t>
            </w:r>
          </w:p>
        </w:tc>
      </w:tr>
      <w:tr w:rsidR="00D94B43" w14:paraId="27583947"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1E46BC9C" w14:textId="77777777" w:rsidR="00D94B43" w:rsidRDefault="00000000">
            <w:r>
              <w:rPr>
                <w:sz w:val="19"/>
                <w:szCs w:val="19"/>
              </w:rPr>
              <w:t>4. SQL Business Analysis</w:t>
            </w:r>
          </w:p>
        </w:tc>
        <w:tc>
          <w:tcPr>
            <w:tcW w:w="4400" w:type="dxa"/>
            <w:shd w:val="clear" w:color="auto" w:fill="F2F2F2"/>
            <w:tcMar>
              <w:top w:w="80" w:type="dxa"/>
              <w:left w:w="120" w:type="dxa"/>
              <w:bottom w:w="80" w:type="dxa"/>
              <w:right w:w="120" w:type="dxa"/>
            </w:tcMar>
            <w:vAlign w:val="center"/>
          </w:tcPr>
          <w:p w14:paraId="1ABE653F" w14:textId="77777777" w:rsidR="00D94B43" w:rsidRDefault="00000000">
            <w:r>
              <w:rPr>
                <w:sz w:val="19"/>
                <w:szCs w:val="19"/>
              </w:rPr>
              <w:t>30+ structured business queries on relational data</w:t>
            </w:r>
          </w:p>
        </w:tc>
        <w:tc>
          <w:tcPr>
            <w:tcW w:w="2560" w:type="dxa"/>
            <w:shd w:val="clear" w:color="auto" w:fill="F2F2F2"/>
            <w:tcMar>
              <w:top w:w="80" w:type="dxa"/>
              <w:left w:w="120" w:type="dxa"/>
              <w:bottom w:w="80" w:type="dxa"/>
              <w:right w:w="120" w:type="dxa"/>
            </w:tcMar>
            <w:vAlign w:val="center"/>
          </w:tcPr>
          <w:p w14:paraId="153EDAAF" w14:textId="77777777" w:rsidR="00D94B43" w:rsidRDefault="00000000">
            <w:r>
              <w:rPr>
                <w:sz w:val="19"/>
                <w:szCs w:val="19"/>
              </w:rPr>
              <w:t>SQLite, Python</w:t>
            </w:r>
          </w:p>
        </w:tc>
      </w:tr>
      <w:tr w:rsidR="00D94B43" w14:paraId="63CD366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E9A1A20" w14:textId="77777777" w:rsidR="00D94B43" w:rsidRDefault="00000000">
            <w:r>
              <w:rPr>
                <w:sz w:val="19"/>
                <w:szCs w:val="19"/>
              </w:rPr>
              <w:t>5. Statistical Testing</w:t>
            </w:r>
          </w:p>
        </w:tc>
        <w:tc>
          <w:tcPr>
            <w:tcW w:w="4400" w:type="dxa"/>
            <w:shd w:val="clear" w:color="auto" w:fill="FFFFFF"/>
            <w:tcMar>
              <w:top w:w="80" w:type="dxa"/>
              <w:left w:w="120" w:type="dxa"/>
              <w:bottom w:w="80" w:type="dxa"/>
              <w:right w:w="120" w:type="dxa"/>
            </w:tcMar>
            <w:vAlign w:val="center"/>
          </w:tcPr>
          <w:p w14:paraId="78E94CCF" w14:textId="77777777" w:rsidR="00D94B43" w:rsidRDefault="00000000">
            <w:r>
              <w:rPr>
                <w:sz w:val="19"/>
                <w:szCs w:val="19"/>
              </w:rPr>
              <w:t>Hypothesis testing to validate churn drivers</w:t>
            </w:r>
          </w:p>
        </w:tc>
        <w:tc>
          <w:tcPr>
            <w:tcW w:w="2560" w:type="dxa"/>
            <w:shd w:val="clear" w:color="auto" w:fill="FFFFFF"/>
            <w:tcMar>
              <w:top w:w="80" w:type="dxa"/>
              <w:left w:w="120" w:type="dxa"/>
              <w:bottom w:w="80" w:type="dxa"/>
              <w:right w:w="120" w:type="dxa"/>
            </w:tcMar>
            <w:vAlign w:val="center"/>
          </w:tcPr>
          <w:p w14:paraId="2934A5E6" w14:textId="77777777" w:rsidR="00D94B43" w:rsidRDefault="00000000">
            <w:r>
              <w:rPr>
                <w:sz w:val="19"/>
                <w:szCs w:val="19"/>
              </w:rPr>
              <w:t xml:space="preserve">SciPy, </w:t>
            </w:r>
            <w:proofErr w:type="spellStart"/>
            <w:r>
              <w:rPr>
                <w:sz w:val="19"/>
                <w:szCs w:val="19"/>
              </w:rPr>
              <w:t>Statsmodels</w:t>
            </w:r>
            <w:proofErr w:type="spellEnd"/>
          </w:p>
        </w:tc>
      </w:tr>
      <w:tr w:rsidR="00D94B43" w14:paraId="03378B1F"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2AD030E" w14:textId="77777777" w:rsidR="00D94B43" w:rsidRDefault="00000000">
            <w:r>
              <w:rPr>
                <w:sz w:val="19"/>
                <w:szCs w:val="19"/>
              </w:rPr>
              <w:t>6. Time Series Analysis</w:t>
            </w:r>
          </w:p>
        </w:tc>
        <w:tc>
          <w:tcPr>
            <w:tcW w:w="4400" w:type="dxa"/>
            <w:shd w:val="clear" w:color="auto" w:fill="F2F2F2"/>
            <w:tcMar>
              <w:top w:w="80" w:type="dxa"/>
              <w:left w:w="120" w:type="dxa"/>
              <w:bottom w:w="80" w:type="dxa"/>
              <w:right w:w="120" w:type="dxa"/>
            </w:tcMar>
            <w:vAlign w:val="center"/>
          </w:tcPr>
          <w:p w14:paraId="525B10AB" w14:textId="77777777" w:rsidR="00D94B43" w:rsidRDefault="00000000">
            <w:r>
              <w:rPr>
                <w:sz w:val="19"/>
                <w:szCs w:val="19"/>
              </w:rPr>
              <w:t>Stationarity testing and trend/forecast modelling</w:t>
            </w:r>
          </w:p>
        </w:tc>
        <w:tc>
          <w:tcPr>
            <w:tcW w:w="2560" w:type="dxa"/>
            <w:shd w:val="clear" w:color="auto" w:fill="F2F2F2"/>
            <w:tcMar>
              <w:top w:w="80" w:type="dxa"/>
              <w:left w:w="120" w:type="dxa"/>
              <w:bottom w:w="80" w:type="dxa"/>
              <w:right w:w="120" w:type="dxa"/>
            </w:tcMar>
            <w:vAlign w:val="center"/>
          </w:tcPr>
          <w:p w14:paraId="0A9B4F22" w14:textId="77777777" w:rsidR="00D94B43" w:rsidRDefault="00000000">
            <w:proofErr w:type="spellStart"/>
            <w:r>
              <w:rPr>
                <w:sz w:val="19"/>
                <w:szCs w:val="19"/>
              </w:rPr>
              <w:t>Statsmodels</w:t>
            </w:r>
            <w:proofErr w:type="spellEnd"/>
          </w:p>
        </w:tc>
      </w:tr>
      <w:tr w:rsidR="00D94B43" w14:paraId="7BA63A9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4E0C77B" w14:textId="77777777" w:rsidR="00D94B43" w:rsidRDefault="00000000">
            <w:r>
              <w:rPr>
                <w:sz w:val="19"/>
                <w:szCs w:val="19"/>
              </w:rPr>
              <w:lastRenderedPageBreak/>
              <w:t>7. Segmentation</w:t>
            </w:r>
          </w:p>
        </w:tc>
        <w:tc>
          <w:tcPr>
            <w:tcW w:w="4400" w:type="dxa"/>
            <w:shd w:val="clear" w:color="auto" w:fill="FFFFFF"/>
            <w:tcMar>
              <w:top w:w="80" w:type="dxa"/>
              <w:left w:w="120" w:type="dxa"/>
              <w:bottom w:w="80" w:type="dxa"/>
              <w:right w:w="120" w:type="dxa"/>
            </w:tcMar>
            <w:vAlign w:val="center"/>
          </w:tcPr>
          <w:p w14:paraId="3E517B66" w14:textId="77777777" w:rsidR="00D94B43" w:rsidRDefault="00000000">
            <w:r>
              <w:rPr>
                <w:sz w:val="19"/>
                <w:szCs w:val="19"/>
              </w:rPr>
              <w:t>Unsupervised clustering of customers</w:t>
            </w:r>
          </w:p>
        </w:tc>
        <w:tc>
          <w:tcPr>
            <w:tcW w:w="2560" w:type="dxa"/>
            <w:shd w:val="clear" w:color="auto" w:fill="FFFFFF"/>
            <w:tcMar>
              <w:top w:w="80" w:type="dxa"/>
              <w:left w:w="120" w:type="dxa"/>
              <w:bottom w:w="80" w:type="dxa"/>
              <w:right w:w="120" w:type="dxa"/>
            </w:tcMar>
            <w:vAlign w:val="center"/>
          </w:tcPr>
          <w:p w14:paraId="56F7CDFD" w14:textId="77777777" w:rsidR="00D94B43" w:rsidRDefault="00000000">
            <w:r>
              <w:rPr>
                <w:sz w:val="19"/>
                <w:szCs w:val="19"/>
              </w:rPr>
              <w:t>Scikit-learn</w:t>
            </w:r>
          </w:p>
        </w:tc>
      </w:tr>
      <w:tr w:rsidR="00D94B43" w14:paraId="1B8B2BA4"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3322072C" w14:textId="77777777" w:rsidR="00D94B43" w:rsidRDefault="00000000">
            <w:r>
              <w:rPr>
                <w:sz w:val="19"/>
                <w:szCs w:val="19"/>
              </w:rPr>
              <w:t>8. Predictive Modelling</w:t>
            </w:r>
          </w:p>
        </w:tc>
        <w:tc>
          <w:tcPr>
            <w:tcW w:w="4400" w:type="dxa"/>
            <w:shd w:val="clear" w:color="auto" w:fill="F2F2F2"/>
            <w:tcMar>
              <w:top w:w="80" w:type="dxa"/>
              <w:left w:w="120" w:type="dxa"/>
              <w:bottom w:w="80" w:type="dxa"/>
              <w:right w:w="120" w:type="dxa"/>
            </w:tcMar>
            <w:vAlign w:val="center"/>
          </w:tcPr>
          <w:p w14:paraId="3B7A00DF" w14:textId="77777777" w:rsidR="00D94B43" w:rsidRDefault="00000000">
            <w:r>
              <w:rPr>
                <w:sz w:val="19"/>
                <w:szCs w:val="19"/>
              </w:rPr>
              <w:t>Supervised classification of churn risk</w:t>
            </w:r>
          </w:p>
        </w:tc>
        <w:tc>
          <w:tcPr>
            <w:tcW w:w="2560" w:type="dxa"/>
            <w:shd w:val="clear" w:color="auto" w:fill="F2F2F2"/>
            <w:tcMar>
              <w:top w:w="80" w:type="dxa"/>
              <w:left w:w="120" w:type="dxa"/>
              <w:bottom w:w="80" w:type="dxa"/>
              <w:right w:w="120" w:type="dxa"/>
            </w:tcMar>
            <w:vAlign w:val="center"/>
          </w:tcPr>
          <w:p w14:paraId="52803557" w14:textId="77777777" w:rsidR="00D94B43" w:rsidRDefault="00000000">
            <w:r>
              <w:rPr>
                <w:sz w:val="19"/>
                <w:szCs w:val="19"/>
              </w:rPr>
              <w:t>Scikit-learn</w:t>
            </w:r>
          </w:p>
        </w:tc>
      </w:tr>
      <w:tr w:rsidR="00D94B43" w14:paraId="0C27B13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515EEAC" w14:textId="77777777" w:rsidR="00D94B43" w:rsidRDefault="00000000">
            <w:r>
              <w:rPr>
                <w:sz w:val="19"/>
                <w:szCs w:val="19"/>
              </w:rPr>
              <w:t>9. Dashboarding</w:t>
            </w:r>
          </w:p>
        </w:tc>
        <w:tc>
          <w:tcPr>
            <w:tcW w:w="4400" w:type="dxa"/>
            <w:shd w:val="clear" w:color="auto" w:fill="FFFFFF"/>
            <w:tcMar>
              <w:top w:w="80" w:type="dxa"/>
              <w:left w:w="120" w:type="dxa"/>
              <w:bottom w:w="80" w:type="dxa"/>
              <w:right w:w="120" w:type="dxa"/>
            </w:tcMar>
            <w:vAlign w:val="center"/>
          </w:tcPr>
          <w:p w14:paraId="757209E2" w14:textId="77777777" w:rsidR="00D94B43" w:rsidRDefault="00000000">
            <w:r>
              <w:rPr>
                <w:sz w:val="19"/>
                <w:szCs w:val="19"/>
              </w:rPr>
              <w:t>Interactive business dashboards</w:t>
            </w:r>
          </w:p>
        </w:tc>
        <w:tc>
          <w:tcPr>
            <w:tcW w:w="2560" w:type="dxa"/>
            <w:shd w:val="clear" w:color="auto" w:fill="FFFFFF"/>
            <w:tcMar>
              <w:top w:w="80" w:type="dxa"/>
              <w:left w:w="120" w:type="dxa"/>
              <w:bottom w:w="80" w:type="dxa"/>
              <w:right w:w="120" w:type="dxa"/>
            </w:tcMar>
            <w:vAlign w:val="center"/>
          </w:tcPr>
          <w:p w14:paraId="32F2154B" w14:textId="77777777" w:rsidR="00D94B43" w:rsidRDefault="00000000">
            <w:r>
              <w:rPr>
                <w:sz w:val="19"/>
                <w:szCs w:val="19"/>
              </w:rPr>
              <w:t xml:space="preserve">Power BI, </w:t>
            </w:r>
            <w:proofErr w:type="spellStart"/>
            <w:r>
              <w:rPr>
                <w:sz w:val="19"/>
                <w:szCs w:val="19"/>
              </w:rPr>
              <w:t>Plotly</w:t>
            </w:r>
            <w:proofErr w:type="spellEnd"/>
          </w:p>
        </w:tc>
      </w:tr>
      <w:tr w:rsidR="00D94B43" w14:paraId="43C50CB6"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69C5818F" w14:textId="77777777" w:rsidR="00D94B43" w:rsidRDefault="00000000">
            <w:r>
              <w:rPr>
                <w:sz w:val="19"/>
                <w:szCs w:val="19"/>
              </w:rPr>
              <w:t>10. Automation</w:t>
            </w:r>
          </w:p>
        </w:tc>
        <w:tc>
          <w:tcPr>
            <w:tcW w:w="4400" w:type="dxa"/>
            <w:shd w:val="clear" w:color="auto" w:fill="F2F2F2"/>
            <w:tcMar>
              <w:top w:w="80" w:type="dxa"/>
              <w:left w:w="120" w:type="dxa"/>
              <w:bottom w:w="80" w:type="dxa"/>
              <w:right w:w="120" w:type="dxa"/>
            </w:tcMar>
            <w:vAlign w:val="center"/>
          </w:tcPr>
          <w:p w14:paraId="59084634" w14:textId="77777777" w:rsidR="00D94B43" w:rsidRDefault="00000000">
            <w:r>
              <w:rPr>
                <w:sz w:val="19"/>
                <w:szCs w:val="19"/>
              </w:rPr>
              <w:t>End-to-end reproducible analytics pipeline</w:t>
            </w:r>
          </w:p>
        </w:tc>
        <w:tc>
          <w:tcPr>
            <w:tcW w:w="2560" w:type="dxa"/>
            <w:shd w:val="clear" w:color="auto" w:fill="F2F2F2"/>
            <w:tcMar>
              <w:top w:w="80" w:type="dxa"/>
              <w:left w:w="120" w:type="dxa"/>
              <w:bottom w:w="80" w:type="dxa"/>
              <w:right w:w="120" w:type="dxa"/>
            </w:tcMar>
            <w:vAlign w:val="center"/>
          </w:tcPr>
          <w:p w14:paraId="2D7A3160" w14:textId="77777777" w:rsidR="00D94B43" w:rsidRDefault="00000000">
            <w:r>
              <w:rPr>
                <w:sz w:val="19"/>
                <w:szCs w:val="19"/>
              </w:rPr>
              <w:t>Python, SQLite</w:t>
            </w:r>
          </w:p>
        </w:tc>
      </w:tr>
    </w:tbl>
    <w:p w14:paraId="79857DFA" w14:textId="77777777" w:rsidR="00D94B43" w:rsidRDefault="00D94B43">
      <w:pPr>
        <w:spacing w:after="160"/>
      </w:pPr>
    </w:p>
    <w:p w14:paraId="113ED430"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End-to-End Methodology / Pipeline Flow </w:t>
      </w:r>
      <w:proofErr w:type="gramStart"/>
      <w:r>
        <w:rPr>
          <w:i/>
          <w:iCs/>
          <w:color w:val="555555"/>
          <w:sz w:val="19"/>
          <w:szCs w:val="19"/>
        </w:rPr>
        <w:t>Diagram ]</w:t>
      </w:r>
      <w:proofErr w:type="gramEnd"/>
    </w:p>
    <w:p w14:paraId="325EEC5C" w14:textId="77777777" w:rsidR="00D94B43" w:rsidRDefault="00000000">
      <w:pPr>
        <w:pStyle w:val="Heading1"/>
        <w:pBdr>
          <w:bottom w:val="single" w:sz="6" w:space="4" w:color="1E2761"/>
        </w:pBdr>
      </w:pPr>
      <w:r>
        <w:t>11. Data Cleaning &amp; Preprocessing</w:t>
      </w:r>
    </w:p>
    <w:p w14:paraId="7E9E64BA" w14:textId="77777777" w:rsidR="00D94B43" w:rsidRDefault="00000000">
      <w:pPr>
        <w:spacing w:after="160" w:line="276" w:lineRule="auto"/>
        <w:jc w:val="both"/>
      </w:pPr>
      <w:r>
        <w:t>Data cleaning and preprocessing formed the foundation of the analysis, ensuring the dataset was accurate, consistent, and suitable for downstream statistical and machine learning tasks. The following steps were carried out using Pandas and NumPy:</w:t>
      </w:r>
    </w:p>
    <w:p w14:paraId="1D8B3593" w14:textId="77777777" w:rsidR="00D94B43" w:rsidRDefault="00000000">
      <w:pPr>
        <w:pStyle w:val="ListParagraph"/>
        <w:numPr>
          <w:ilvl w:val="0"/>
          <w:numId w:val="2"/>
        </w:numPr>
        <w:spacing w:after="90"/>
      </w:pPr>
      <w:r>
        <w:t xml:space="preserve">Inspected data types and corrected fields incorrectly inferred as text, in particular converting </w:t>
      </w:r>
      <w:proofErr w:type="spellStart"/>
      <w:r>
        <w:t>TotalCharges</w:t>
      </w:r>
      <w:proofErr w:type="spellEnd"/>
      <w:r>
        <w:t xml:space="preserve"> to a numeric type.</w:t>
      </w:r>
    </w:p>
    <w:p w14:paraId="00930194" w14:textId="77777777" w:rsidR="00D94B43" w:rsidRDefault="00000000">
      <w:pPr>
        <w:pStyle w:val="ListParagraph"/>
        <w:numPr>
          <w:ilvl w:val="0"/>
          <w:numId w:val="2"/>
        </w:numPr>
        <w:spacing w:after="90"/>
      </w:pPr>
      <w:r>
        <w:t xml:space="preserve">Identified and handled missing / blank values, most notably in the </w:t>
      </w:r>
      <w:proofErr w:type="spellStart"/>
      <w:r>
        <w:t>TotalCharges</w:t>
      </w:r>
      <w:proofErr w:type="spellEnd"/>
      <w:r>
        <w:t xml:space="preserve"> field for customers with zero tenure.</w:t>
      </w:r>
    </w:p>
    <w:p w14:paraId="22B02E95" w14:textId="77777777" w:rsidR="00D94B43" w:rsidRDefault="00000000">
      <w:pPr>
        <w:pStyle w:val="ListParagraph"/>
        <w:numPr>
          <w:ilvl w:val="0"/>
          <w:numId w:val="2"/>
        </w:numPr>
        <w:spacing w:after="90"/>
      </w:pPr>
      <w:r>
        <w:t>Checked for and removed duplicate customer records, if present.</w:t>
      </w:r>
    </w:p>
    <w:p w14:paraId="5BF7DD39" w14:textId="77777777" w:rsidR="00D94B43" w:rsidRDefault="00000000">
      <w:pPr>
        <w:pStyle w:val="ListParagraph"/>
        <w:numPr>
          <w:ilvl w:val="0"/>
          <w:numId w:val="2"/>
        </w:numPr>
        <w:spacing w:after="90"/>
      </w:pPr>
      <w:r>
        <w:t>Standardized categorical values (e.g., consistent labelling of “Yes” / “No” and service-related category levels).</w:t>
      </w:r>
    </w:p>
    <w:p w14:paraId="4EEEC9E8" w14:textId="77777777" w:rsidR="00D94B43" w:rsidRDefault="00000000">
      <w:pPr>
        <w:pStyle w:val="ListParagraph"/>
        <w:numPr>
          <w:ilvl w:val="0"/>
          <w:numId w:val="2"/>
        </w:numPr>
        <w:spacing w:after="90"/>
      </w:pPr>
      <w:r>
        <w:t>Encoded categorical variables using label encoding / one-hot encoding as appropriate for statistical tests and machine learning models.</w:t>
      </w:r>
    </w:p>
    <w:p w14:paraId="39C4A48B" w14:textId="77777777" w:rsidR="00D94B43" w:rsidRDefault="00000000">
      <w:pPr>
        <w:pStyle w:val="ListParagraph"/>
        <w:numPr>
          <w:ilvl w:val="0"/>
          <w:numId w:val="2"/>
        </w:numPr>
        <w:spacing w:after="90"/>
      </w:pPr>
      <w:r>
        <w:t>Engineered derived features such as tenure groups (e.g., 0–12, 13–24, 25–48, 49+ months) to support segmentation and visualization.</w:t>
      </w:r>
    </w:p>
    <w:p w14:paraId="47E94B7A" w14:textId="77777777" w:rsidR="00D94B43" w:rsidRDefault="00000000">
      <w:pPr>
        <w:pStyle w:val="ListParagraph"/>
        <w:numPr>
          <w:ilvl w:val="0"/>
          <w:numId w:val="2"/>
        </w:numPr>
        <w:spacing w:after="90"/>
      </w:pPr>
      <w:r>
        <w:t xml:space="preserve">Performed range and sanity checks on numeric fields (tenure, </w:t>
      </w:r>
      <w:proofErr w:type="spellStart"/>
      <w:r>
        <w:t>MonthlyCharges</w:t>
      </w:r>
      <w:proofErr w:type="spellEnd"/>
      <w:r>
        <w:t xml:space="preserve">, </w:t>
      </w:r>
      <w:proofErr w:type="spellStart"/>
      <w:r>
        <w:t>TotalCharges</w:t>
      </w:r>
      <w:proofErr w:type="spellEnd"/>
      <w:r>
        <w:t>) to identify potential outliers.</w:t>
      </w:r>
    </w:p>
    <w:p w14:paraId="5C015F23" w14:textId="77777777" w:rsidR="00D94B43" w:rsidRDefault="00000000">
      <w:pPr>
        <w:pStyle w:val="ListParagraph"/>
        <w:numPr>
          <w:ilvl w:val="0"/>
          <w:numId w:val="2"/>
        </w:numPr>
        <w:spacing w:after="90"/>
      </w:pPr>
      <w:r>
        <w:t>Persisted the cleaned dataset to the SQLite database to serve as the single source of truth for subsequent SQL, statistical, and modelling stages.</w:t>
      </w:r>
    </w:p>
    <w:p w14:paraId="3BAB970F" w14:textId="77777777" w:rsidR="00D94B43" w:rsidRDefault="00000000">
      <w:pPr>
        <w:pBdr>
          <w:top w:val="single" w:sz="4" w:space="4" w:color="E8A33D"/>
          <w:left w:val="single" w:sz="4" w:space="4" w:color="E8A33D"/>
          <w:bottom w:val="single" w:sz="4" w:space="4" w:color="E8A33D"/>
          <w:right w:val="single" w:sz="4" w:space="4" w:color="E8A33D"/>
        </w:pBdr>
        <w:shd w:val="clear" w:color="auto" w:fill="FFF4E5"/>
        <w:spacing w:before="80" w:after="200"/>
        <w:ind w:left="120" w:right="120"/>
      </w:pPr>
      <w:r>
        <w:rPr>
          <w:i/>
          <w:iCs/>
          <w:color w:val="6B4A17"/>
          <w:sz w:val="19"/>
          <w:szCs w:val="19"/>
        </w:rPr>
        <w:t>Note: Specific counts of missing values, duplicates, and outliers handled should be inserted here from the actual data-cleaning notebook output before final submission.</w:t>
      </w:r>
    </w:p>
    <w:p w14:paraId="40CEF005" w14:textId="77777777" w:rsidR="00D94B43" w:rsidRDefault="00000000">
      <w:pPr>
        <w:pStyle w:val="Heading1"/>
        <w:pBdr>
          <w:bottom w:val="single" w:sz="6" w:space="4" w:color="1E2761"/>
        </w:pBdr>
      </w:pPr>
      <w:r>
        <w:t>12. Exploratory Data Analysis</w:t>
      </w:r>
    </w:p>
    <w:p w14:paraId="5DDAB3ED" w14:textId="77777777" w:rsidR="00D94B43" w:rsidRDefault="00000000">
      <w:pPr>
        <w:spacing w:after="160" w:line="276" w:lineRule="auto"/>
        <w:jc w:val="both"/>
      </w:pPr>
      <w:r>
        <w:t>Exploratory Data Analysis (EDA) was performed using Matplotlib and Seaborn to understand the distribution of individual variables and their relationship with customer churn. The analysis combined univariate, bivariate, and multivariate techniques.</w:t>
      </w:r>
    </w:p>
    <w:p w14:paraId="2A356936" w14:textId="77777777" w:rsidR="00D94B43" w:rsidRDefault="00000000">
      <w:pPr>
        <w:pStyle w:val="Heading2"/>
      </w:pPr>
      <w:r>
        <w:t>12.1 Univariate Analysis</w:t>
      </w:r>
    </w:p>
    <w:p w14:paraId="5E11F57C" w14:textId="77777777" w:rsidR="00D94B43" w:rsidRDefault="00000000">
      <w:pPr>
        <w:spacing w:after="160" w:line="276" w:lineRule="auto"/>
        <w:jc w:val="both"/>
      </w:pPr>
      <w:r>
        <w:lastRenderedPageBreak/>
        <w:t xml:space="preserve">Distribution plots were used to examine the spread of key numeric variables (tenure, </w:t>
      </w:r>
      <w:proofErr w:type="spellStart"/>
      <w:r>
        <w:t>MonthlyCharges</w:t>
      </w:r>
      <w:proofErr w:type="spellEnd"/>
      <w:r>
        <w:t xml:space="preserve">, </w:t>
      </w:r>
      <w:proofErr w:type="spellStart"/>
      <w:r>
        <w:t>TotalCharges</w:t>
      </w:r>
      <w:proofErr w:type="spellEnd"/>
      <w:r>
        <w:t xml:space="preserve">) and the frequency of categorical variables (Contract, </w:t>
      </w:r>
      <w:proofErr w:type="spellStart"/>
      <w:r>
        <w:t>InternetService</w:t>
      </w:r>
      <w:proofErr w:type="spellEnd"/>
      <w:r>
        <w:t xml:space="preserve">, </w:t>
      </w:r>
      <w:proofErr w:type="spellStart"/>
      <w:r>
        <w:t>PaymentMethod</w:t>
      </w:r>
      <w:proofErr w:type="spellEnd"/>
      <w:r>
        <w:t>, etc.), along with the overall class balance of the Churn target variable.</w:t>
      </w:r>
    </w:p>
    <w:p w14:paraId="72039114"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INSERT FIGURE: Churn Class Distribution (Count / Percentage Bar Chart</w:t>
      </w:r>
      <w:proofErr w:type="gramStart"/>
      <w:r>
        <w:rPr>
          <w:i/>
          <w:iCs/>
          <w:color w:val="555555"/>
          <w:sz w:val="19"/>
          <w:szCs w:val="19"/>
        </w:rPr>
        <w:t>) ]</w:t>
      </w:r>
      <w:proofErr w:type="gramEnd"/>
    </w:p>
    <w:p w14:paraId="0DE18FD9" w14:textId="77777777" w:rsidR="00D94B43" w:rsidRDefault="00000000">
      <w:pPr>
        <w:pStyle w:val="Heading2"/>
      </w:pPr>
      <w:r>
        <w:t>12.2 Bivariate Analysis</w:t>
      </w:r>
    </w:p>
    <w:p w14:paraId="21583ABF" w14:textId="77777777" w:rsidR="00D94B43" w:rsidRDefault="00000000">
      <w:pPr>
        <w:spacing w:after="160" w:line="276" w:lineRule="auto"/>
        <w:jc w:val="both"/>
      </w:pPr>
      <w:r>
        <w:t>Relationships between individual features and churn were visualized using grouped bar charts, box plots, and violin plots — for example, churn rate by contract type, churn rate by internet service, and the distribution of tenure and monthly charges across churned versus retained customers.</w:t>
      </w:r>
    </w:p>
    <w:p w14:paraId="50D26CBB"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Churn Rate by Contract </w:t>
      </w:r>
      <w:proofErr w:type="gramStart"/>
      <w:r>
        <w:rPr>
          <w:i/>
          <w:iCs/>
          <w:color w:val="555555"/>
          <w:sz w:val="19"/>
          <w:szCs w:val="19"/>
        </w:rPr>
        <w:t>Type ]</w:t>
      </w:r>
      <w:proofErr w:type="gramEnd"/>
    </w:p>
    <w:p w14:paraId="33A21661"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INSERT FIGURE: Tenure Distribution by Churn Status (Box / Violin Plot</w:t>
      </w:r>
      <w:proofErr w:type="gramStart"/>
      <w:r>
        <w:rPr>
          <w:i/>
          <w:iCs/>
          <w:color w:val="555555"/>
          <w:sz w:val="19"/>
          <w:szCs w:val="19"/>
        </w:rPr>
        <w:t>) ]</w:t>
      </w:r>
      <w:proofErr w:type="gramEnd"/>
    </w:p>
    <w:p w14:paraId="6C4155E9" w14:textId="77777777" w:rsidR="00D94B43" w:rsidRDefault="00000000">
      <w:pPr>
        <w:pStyle w:val="Heading2"/>
      </w:pPr>
      <w:r>
        <w:t>12.3 Correlation Analysis</w:t>
      </w:r>
    </w:p>
    <w:p w14:paraId="2189C136" w14:textId="77777777" w:rsidR="00D94B43" w:rsidRDefault="00000000">
      <w:pPr>
        <w:spacing w:after="160" w:line="276" w:lineRule="auto"/>
        <w:jc w:val="both"/>
      </w:pPr>
      <w:r>
        <w:t>A correlation heatmap was generated across numeric and encoded categorical features to identify multicollinearity and to surface variables most strongly associated with churn, informing both the statistical testing (Section 15) and feature selection for predictive modelling (Section 18).</w:t>
      </w:r>
    </w:p>
    <w:p w14:paraId="3CC5E7F2"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Correlation Heatmap of Numeric &amp; Encoded </w:t>
      </w:r>
      <w:proofErr w:type="gramStart"/>
      <w:r>
        <w:rPr>
          <w:i/>
          <w:iCs/>
          <w:color w:val="555555"/>
          <w:sz w:val="19"/>
          <w:szCs w:val="19"/>
        </w:rPr>
        <w:t>Features ]</w:t>
      </w:r>
      <w:proofErr w:type="gramEnd"/>
    </w:p>
    <w:p w14:paraId="0F5FF2A7" w14:textId="77777777" w:rsidR="00D94B43" w:rsidRDefault="00000000">
      <w:pPr>
        <w:pStyle w:val="Heading1"/>
        <w:pBdr>
          <w:bottom w:val="single" w:sz="6" w:space="4" w:color="1E2761"/>
        </w:pBdr>
      </w:pPr>
      <w:r>
        <w:t>13. SQL Analysis</w:t>
      </w:r>
    </w:p>
    <w:p w14:paraId="6EECABEF" w14:textId="77777777" w:rsidR="00D94B43" w:rsidRDefault="00000000">
      <w:pPr>
        <w:spacing w:after="160" w:line="276" w:lineRule="auto"/>
        <w:jc w:val="both"/>
      </w:pPr>
      <w:r>
        <w:t>The cleaned dataset was loaded into a SQLite relational database and queried using Python's sqlite3 module to answer structured business questions. A total of 30+ SQL queries were developed, organized into five thematic categories as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60"/>
        <w:gridCol w:w="1800"/>
      </w:tblGrid>
      <w:tr w:rsidR="00D94B43" w14:paraId="02958611"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088CE3AB" w14:textId="77777777" w:rsidR="00D94B43" w:rsidRDefault="00000000">
            <w:r>
              <w:rPr>
                <w:b/>
                <w:bCs/>
                <w:color w:val="FFFFFF"/>
                <w:sz w:val="19"/>
                <w:szCs w:val="19"/>
              </w:rPr>
              <w:t>Category</w:t>
            </w:r>
          </w:p>
        </w:tc>
        <w:tc>
          <w:tcPr>
            <w:tcW w:w="4960" w:type="dxa"/>
            <w:shd w:val="clear" w:color="auto" w:fill="1E2761"/>
            <w:tcMar>
              <w:top w:w="80" w:type="dxa"/>
              <w:left w:w="120" w:type="dxa"/>
              <w:bottom w:w="80" w:type="dxa"/>
              <w:right w:w="120" w:type="dxa"/>
            </w:tcMar>
            <w:vAlign w:val="center"/>
          </w:tcPr>
          <w:p w14:paraId="2006C3B5" w14:textId="77777777" w:rsidR="00D94B43" w:rsidRDefault="00000000">
            <w:r>
              <w:rPr>
                <w:b/>
                <w:bCs/>
                <w:color w:val="FFFFFF"/>
                <w:sz w:val="19"/>
                <w:szCs w:val="19"/>
              </w:rPr>
              <w:t>Example Business Questions Addressed</w:t>
            </w:r>
          </w:p>
        </w:tc>
        <w:tc>
          <w:tcPr>
            <w:tcW w:w="1800" w:type="dxa"/>
            <w:shd w:val="clear" w:color="auto" w:fill="1E2761"/>
            <w:tcMar>
              <w:top w:w="80" w:type="dxa"/>
              <w:left w:w="120" w:type="dxa"/>
              <w:bottom w:w="80" w:type="dxa"/>
              <w:right w:w="120" w:type="dxa"/>
            </w:tcMar>
            <w:vAlign w:val="center"/>
          </w:tcPr>
          <w:p w14:paraId="3E8EAD27" w14:textId="77777777" w:rsidR="00D94B43" w:rsidRDefault="00000000">
            <w:r>
              <w:rPr>
                <w:b/>
                <w:bCs/>
                <w:color w:val="FFFFFF"/>
                <w:sz w:val="19"/>
                <w:szCs w:val="19"/>
              </w:rPr>
              <w:t>Approx. Query Count</w:t>
            </w:r>
          </w:p>
        </w:tc>
      </w:tr>
      <w:tr w:rsidR="00D94B43" w14:paraId="46938B46"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D44E5EF" w14:textId="77777777" w:rsidR="00D94B43" w:rsidRDefault="00000000">
            <w:r>
              <w:rPr>
                <w:sz w:val="19"/>
                <w:szCs w:val="19"/>
              </w:rPr>
              <w:t>Customer Demographics</w:t>
            </w:r>
          </w:p>
        </w:tc>
        <w:tc>
          <w:tcPr>
            <w:tcW w:w="4960" w:type="dxa"/>
            <w:shd w:val="clear" w:color="auto" w:fill="FFFFFF"/>
            <w:tcMar>
              <w:top w:w="80" w:type="dxa"/>
              <w:left w:w="120" w:type="dxa"/>
              <w:bottom w:w="80" w:type="dxa"/>
              <w:right w:w="120" w:type="dxa"/>
            </w:tcMar>
            <w:vAlign w:val="center"/>
          </w:tcPr>
          <w:p w14:paraId="1735DEAA" w14:textId="77777777" w:rsidR="00D94B43" w:rsidRDefault="00000000">
            <w:r>
              <w:rPr>
                <w:sz w:val="19"/>
                <w:szCs w:val="19"/>
              </w:rPr>
              <w:t>Churn distribution by gender, senior citizen status, and dependents</w:t>
            </w:r>
          </w:p>
        </w:tc>
        <w:tc>
          <w:tcPr>
            <w:tcW w:w="1800" w:type="dxa"/>
            <w:shd w:val="clear" w:color="auto" w:fill="FFFFFF"/>
            <w:tcMar>
              <w:top w:w="80" w:type="dxa"/>
              <w:left w:w="120" w:type="dxa"/>
              <w:bottom w:w="80" w:type="dxa"/>
              <w:right w:w="120" w:type="dxa"/>
            </w:tcMar>
            <w:vAlign w:val="center"/>
          </w:tcPr>
          <w:p w14:paraId="08ABEC43" w14:textId="77777777" w:rsidR="00D94B43" w:rsidRDefault="00000000">
            <w:r>
              <w:rPr>
                <w:sz w:val="19"/>
                <w:szCs w:val="19"/>
              </w:rPr>
              <w:t>6+</w:t>
            </w:r>
          </w:p>
        </w:tc>
      </w:tr>
      <w:tr w:rsidR="00D94B43" w14:paraId="57C1DE60"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552DA77" w14:textId="77777777" w:rsidR="00D94B43" w:rsidRDefault="00000000">
            <w:r>
              <w:rPr>
                <w:sz w:val="19"/>
                <w:szCs w:val="19"/>
              </w:rPr>
              <w:t>Contract &amp; Billing Analysis</w:t>
            </w:r>
          </w:p>
        </w:tc>
        <w:tc>
          <w:tcPr>
            <w:tcW w:w="4960" w:type="dxa"/>
            <w:shd w:val="clear" w:color="auto" w:fill="F2F2F2"/>
            <w:tcMar>
              <w:top w:w="80" w:type="dxa"/>
              <w:left w:w="120" w:type="dxa"/>
              <w:bottom w:w="80" w:type="dxa"/>
              <w:right w:w="120" w:type="dxa"/>
            </w:tcMar>
            <w:vAlign w:val="center"/>
          </w:tcPr>
          <w:p w14:paraId="7693DF7E" w14:textId="77777777" w:rsidR="00D94B43" w:rsidRDefault="00000000">
            <w:r>
              <w:rPr>
                <w:sz w:val="19"/>
                <w:szCs w:val="19"/>
              </w:rPr>
              <w:t>Churn by contract type, payment method, and paperless billing</w:t>
            </w:r>
          </w:p>
        </w:tc>
        <w:tc>
          <w:tcPr>
            <w:tcW w:w="1800" w:type="dxa"/>
            <w:shd w:val="clear" w:color="auto" w:fill="F2F2F2"/>
            <w:tcMar>
              <w:top w:w="80" w:type="dxa"/>
              <w:left w:w="120" w:type="dxa"/>
              <w:bottom w:w="80" w:type="dxa"/>
              <w:right w:w="120" w:type="dxa"/>
            </w:tcMar>
            <w:vAlign w:val="center"/>
          </w:tcPr>
          <w:p w14:paraId="21F1E3EE" w14:textId="77777777" w:rsidR="00D94B43" w:rsidRDefault="00000000">
            <w:r>
              <w:rPr>
                <w:sz w:val="19"/>
                <w:szCs w:val="19"/>
              </w:rPr>
              <w:t>6+</w:t>
            </w:r>
          </w:p>
        </w:tc>
      </w:tr>
      <w:tr w:rsidR="00D94B43" w14:paraId="1B69B722"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37CFC90" w14:textId="77777777" w:rsidR="00D94B43" w:rsidRDefault="00000000">
            <w:r>
              <w:rPr>
                <w:sz w:val="19"/>
                <w:szCs w:val="19"/>
              </w:rPr>
              <w:t>Service Usage Analysis</w:t>
            </w:r>
          </w:p>
        </w:tc>
        <w:tc>
          <w:tcPr>
            <w:tcW w:w="4960" w:type="dxa"/>
            <w:shd w:val="clear" w:color="auto" w:fill="FFFFFF"/>
            <w:tcMar>
              <w:top w:w="80" w:type="dxa"/>
              <w:left w:w="120" w:type="dxa"/>
              <w:bottom w:w="80" w:type="dxa"/>
              <w:right w:w="120" w:type="dxa"/>
            </w:tcMar>
            <w:vAlign w:val="center"/>
          </w:tcPr>
          <w:p w14:paraId="2CF20B89" w14:textId="77777777" w:rsidR="00D94B43" w:rsidRDefault="00000000">
            <w:r>
              <w:rPr>
                <w:sz w:val="19"/>
                <w:szCs w:val="19"/>
              </w:rPr>
              <w:t>Churn by internet service, add-on services (security, backup, support, streaming)</w:t>
            </w:r>
          </w:p>
        </w:tc>
        <w:tc>
          <w:tcPr>
            <w:tcW w:w="1800" w:type="dxa"/>
            <w:shd w:val="clear" w:color="auto" w:fill="FFFFFF"/>
            <w:tcMar>
              <w:top w:w="80" w:type="dxa"/>
              <w:left w:w="120" w:type="dxa"/>
              <w:bottom w:w="80" w:type="dxa"/>
              <w:right w:w="120" w:type="dxa"/>
            </w:tcMar>
            <w:vAlign w:val="center"/>
          </w:tcPr>
          <w:p w14:paraId="5CB15DD6" w14:textId="77777777" w:rsidR="00D94B43" w:rsidRDefault="00000000">
            <w:r>
              <w:rPr>
                <w:sz w:val="19"/>
                <w:szCs w:val="19"/>
              </w:rPr>
              <w:t>6+</w:t>
            </w:r>
          </w:p>
        </w:tc>
      </w:tr>
      <w:tr w:rsidR="00D94B43" w14:paraId="3FC549E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1A34567" w14:textId="77777777" w:rsidR="00D94B43" w:rsidRDefault="00000000">
            <w:r>
              <w:rPr>
                <w:sz w:val="19"/>
                <w:szCs w:val="19"/>
              </w:rPr>
              <w:t>Revenue Analysis</w:t>
            </w:r>
          </w:p>
        </w:tc>
        <w:tc>
          <w:tcPr>
            <w:tcW w:w="4960" w:type="dxa"/>
            <w:shd w:val="clear" w:color="auto" w:fill="F2F2F2"/>
            <w:tcMar>
              <w:top w:w="80" w:type="dxa"/>
              <w:left w:w="120" w:type="dxa"/>
              <w:bottom w:w="80" w:type="dxa"/>
              <w:right w:w="120" w:type="dxa"/>
            </w:tcMar>
            <w:vAlign w:val="center"/>
          </w:tcPr>
          <w:p w14:paraId="2FAA6725" w14:textId="77777777" w:rsidR="00D94B43" w:rsidRDefault="00000000">
            <w:r>
              <w:rPr>
                <w:sz w:val="19"/>
                <w:szCs w:val="19"/>
              </w:rPr>
              <w:t>Average monthly / total charges by churn status and customer segment</w:t>
            </w:r>
          </w:p>
        </w:tc>
        <w:tc>
          <w:tcPr>
            <w:tcW w:w="1800" w:type="dxa"/>
            <w:shd w:val="clear" w:color="auto" w:fill="F2F2F2"/>
            <w:tcMar>
              <w:top w:w="80" w:type="dxa"/>
              <w:left w:w="120" w:type="dxa"/>
              <w:bottom w:w="80" w:type="dxa"/>
              <w:right w:w="120" w:type="dxa"/>
            </w:tcMar>
            <w:vAlign w:val="center"/>
          </w:tcPr>
          <w:p w14:paraId="3743D168" w14:textId="77777777" w:rsidR="00D94B43" w:rsidRDefault="00000000">
            <w:r>
              <w:rPr>
                <w:sz w:val="19"/>
                <w:szCs w:val="19"/>
              </w:rPr>
              <w:t>6+</w:t>
            </w:r>
          </w:p>
        </w:tc>
      </w:tr>
      <w:tr w:rsidR="00D94B43" w14:paraId="6B069341"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EB071C5" w14:textId="77777777" w:rsidR="00D94B43" w:rsidRDefault="00000000">
            <w:r>
              <w:rPr>
                <w:sz w:val="19"/>
                <w:szCs w:val="19"/>
              </w:rPr>
              <w:t>Tenure &amp; Retention Analysis</w:t>
            </w:r>
          </w:p>
        </w:tc>
        <w:tc>
          <w:tcPr>
            <w:tcW w:w="4960" w:type="dxa"/>
            <w:shd w:val="clear" w:color="auto" w:fill="FFFFFF"/>
            <w:tcMar>
              <w:top w:w="80" w:type="dxa"/>
              <w:left w:w="120" w:type="dxa"/>
              <w:bottom w:w="80" w:type="dxa"/>
              <w:right w:w="120" w:type="dxa"/>
            </w:tcMar>
            <w:vAlign w:val="center"/>
          </w:tcPr>
          <w:p w14:paraId="2209400D" w14:textId="77777777" w:rsidR="00D94B43" w:rsidRDefault="00000000">
            <w:r>
              <w:rPr>
                <w:sz w:val="19"/>
                <w:szCs w:val="19"/>
              </w:rPr>
              <w:t>Churn by tenure group, average tenure of churned vs. retained customers</w:t>
            </w:r>
          </w:p>
        </w:tc>
        <w:tc>
          <w:tcPr>
            <w:tcW w:w="1800" w:type="dxa"/>
            <w:shd w:val="clear" w:color="auto" w:fill="FFFFFF"/>
            <w:tcMar>
              <w:top w:w="80" w:type="dxa"/>
              <w:left w:w="120" w:type="dxa"/>
              <w:bottom w:w="80" w:type="dxa"/>
              <w:right w:w="120" w:type="dxa"/>
            </w:tcMar>
            <w:vAlign w:val="center"/>
          </w:tcPr>
          <w:p w14:paraId="57EAF003" w14:textId="77777777" w:rsidR="00D94B43" w:rsidRDefault="00000000">
            <w:r>
              <w:rPr>
                <w:sz w:val="19"/>
                <w:szCs w:val="19"/>
              </w:rPr>
              <w:t>6+</w:t>
            </w:r>
          </w:p>
        </w:tc>
      </w:tr>
    </w:tbl>
    <w:p w14:paraId="764C2197" w14:textId="77777777" w:rsidR="00D94B43" w:rsidRDefault="00D94B43">
      <w:pPr>
        <w:spacing w:after="160"/>
      </w:pPr>
    </w:p>
    <w:p w14:paraId="61B19D28" w14:textId="77777777" w:rsidR="00D94B43" w:rsidRDefault="00000000">
      <w:pPr>
        <w:pStyle w:val="Heading2"/>
      </w:pPr>
      <w:r>
        <w:t>13.1 Python–SQLite Integration</w:t>
      </w:r>
    </w:p>
    <w:p w14:paraId="75E6F8BF" w14:textId="77777777" w:rsidR="00D94B43" w:rsidRDefault="00000000">
      <w:pPr>
        <w:spacing w:after="160" w:line="276" w:lineRule="auto"/>
        <w:jc w:val="both"/>
      </w:pPr>
      <w:r>
        <w:lastRenderedPageBreak/>
        <w:t xml:space="preserve">A Python module was built to programmatically connect to the SQLite database, execute parameterized queries, and return results as Pandas </w:t>
      </w:r>
      <w:proofErr w:type="spellStart"/>
      <w:r>
        <w:t>DataFrames</w:t>
      </w:r>
      <w:proofErr w:type="spellEnd"/>
      <w:r>
        <w:t xml:space="preserve"> for further analysis and visualization — enabling the SQL layer to feed directly into the EDA, statistical analysis, and dashboarding stages, and forming the basis of the automated data-extraction component described in Section 19.</w:t>
      </w:r>
    </w:p>
    <w:p w14:paraId="38E1A2D6"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INSERT TABLE / SCREENSHOT: Sample SQL Query Output (e.g., Churn Rate by Contract Type</w:t>
      </w:r>
      <w:proofErr w:type="gramStart"/>
      <w:r>
        <w:rPr>
          <w:i/>
          <w:iCs/>
          <w:color w:val="555555"/>
          <w:sz w:val="19"/>
          <w:szCs w:val="19"/>
        </w:rPr>
        <w:t>) ]</w:t>
      </w:r>
      <w:proofErr w:type="gramEnd"/>
    </w:p>
    <w:p w14:paraId="4330B180" w14:textId="77777777" w:rsidR="00D94B43" w:rsidRDefault="00000000">
      <w:pPr>
        <w:pStyle w:val="Heading1"/>
        <w:pBdr>
          <w:bottom w:val="single" w:sz="6" w:space="4" w:color="1E2761"/>
        </w:pBdr>
      </w:pPr>
      <w:r>
        <w:t>14. Dashboard Development</w:t>
      </w:r>
    </w:p>
    <w:p w14:paraId="3E165976" w14:textId="77777777" w:rsidR="00D94B43" w:rsidRDefault="00000000">
      <w:pPr>
        <w:spacing w:after="160" w:line="276" w:lineRule="auto"/>
        <w:jc w:val="both"/>
      </w:pPr>
      <w:r>
        <w:t xml:space="preserve">To make the analysis accessible to non-technical business stakeholders, interactive dashboards were developed using Power BI and </w:t>
      </w:r>
      <w:proofErr w:type="spellStart"/>
      <w:r>
        <w:t>Plotly</w:t>
      </w:r>
      <w:proofErr w:type="spellEnd"/>
      <w:r>
        <w:t>, translating the underlying SQL and statistical analysis into a visual decision-support tool.</w:t>
      </w:r>
    </w:p>
    <w:p w14:paraId="7A72D529" w14:textId="77777777" w:rsidR="00D94B43" w:rsidRDefault="00000000">
      <w:pPr>
        <w:pStyle w:val="Heading2"/>
      </w:pPr>
      <w:r>
        <w:t>14.1 Power BI Dashboard</w:t>
      </w:r>
    </w:p>
    <w:p w14:paraId="2268892C" w14:textId="77777777" w:rsidR="00D94B43" w:rsidRDefault="00000000">
      <w:pPr>
        <w:spacing w:after="160" w:line="276" w:lineRule="auto"/>
        <w:jc w:val="both"/>
      </w:pPr>
      <w:r>
        <w:t>The Power BI dashboard was designed around key business themes, including a churn overview page (headline KPIs and churn rate trend), a customer segmentation page (churn by demographic and account attributes), and a services &amp; revenue page (churn by subscribed services and billing metrics).</w:t>
      </w:r>
    </w:p>
    <w:p w14:paraId="1F631974"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SCREENSHOT: Power BI Dashboard – Overview / KPI </w:t>
      </w:r>
      <w:proofErr w:type="gramStart"/>
      <w:r>
        <w:rPr>
          <w:i/>
          <w:iCs/>
          <w:color w:val="555555"/>
          <w:sz w:val="19"/>
          <w:szCs w:val="19"/>
        </w:rPr>
        <w:t>Page ]</w:t>
      </w:r>
      <w:proofErr w:type="gramEnd"/>
    </w:p>
    <w:p w14:paraId="37D44105"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SCREENSHOT: Power BI Dashboard – Customer Segmentation </w:t>
      </w:r>
      <w:proofErr w:type="gramStart"/>
      <w:r>
        <w:rPr>
          <w:i/>
          <w:iCs/>
          <w:color w:val="555555"/>
          <w:sz w:val="19"/>
          <w:szCs w:val="19"/>
        </w:rPr>
        <w:t>Page ]</w:t>
      </w:r>
      <w:proofErr w:type="gramEnd"/>
    </w:p>
    <w:p w14:paraId="64CF3A66"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SCREENSHOT: Power BI Dashboard – Services &amp; Revenue </w:t>
      </w:r>
      <w:proofErr w:type="gramStart"/>
      <w:r>
        <w:rPr>
          <w:i/>
          <w:iCs/>
          <w:color w:val="555555"/>
          <w:sz w:val="19"/>
          <w:szCs w:val="19"/>
        </w:rPr>
        <w:t>Page ]</w:t>
      </w:r>
      <w:proofErr w:type="gramEnd"/>
    </w:p>
    <w:p w14:paraId="7D00563C" w14:textId="77777777" w:rsidR="00D94B43" w:rsidRDefault="00000000">
      <w:pPr>
        <w:pStyle w:val="Heading2"/>
      </w:pPr>
      <w:r>
        <w:t xml:space="preserve">14.2 </w:t>
      </w:r>
      <w:proofErr w:type="spellStart"/>
      <w:r>
        <w:t>Plotly</w:t>
      </w:r>
      <w:proofErr w:type="spellEnd"/>
      <w:r>
        <w:t xml:space="preserve"> Interactive Visualizations</w:t>
      </w:r>
    </w:p>
    <w:p w14:paraId="10F92D51" w14:textId="77777777" w:rsidR="00D94B43" w:rsidRDefault="00000000">
      <w:pPr>
        <w:spacing w:after="160" w:line="276" w:lineRule="auto"/>
        <w:jc w:val="both"/>
      </w:pPr>
      <w:r>
        <w:t xml:space="preserve">Complementary interactive visualizations were built using </w:t>
      </w:r>
      <w:proofErr w:type="spellStart"/>
      <w:r>
        <w:t>Plotly</w:t>
      </w:r>
      <w:proofErr w:type="spellEnd"/>
      <w:r>
        <w:t xml:space="preserve"> within the Python/Jupyter environment, allowing for dynamic filtering and drill-down during exploratory analysis and stakeholder walkthroughs (e.g., interactive churn-by-segment bar charts and scatter plots of tenure versus monthly charges colored by churn status).</w:t>
      </w:r>
    </w:p>
    <w:p w14:paraId="424C3718"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SCREENSHOT: </w:t>
      </w:r>
      <w:proofErr w:type="spellStart"/>
      <w:r>
        <w:rPr>
          <w:i/>
          <w:iCs/>
          <w:color w:val="555555"/>
          <w:sz w:val="19"/>
          <w:szCs w:val="19"/>
        </w:rPr>
        <w:t>Plotly</w:t>
      </w:r>
      <w:proofErr w:type="spellEnd"/>
      <w:r>
        <w:rPr>
          <w:i/>
          <w:iCs/>
          <w:color w:val="555555"/>
          <w:sz w:val="19"/>
          <w:szCs w:val="19"/>
        </w:rPr>
        <w:t xml:space="preserve"> Interactive Visualization(s</w:t>
      </w:r>
      <w:proofErr w:type="gramStart"/>
      <w:r>
        <w:rPr>
          <w:i/>
          <w:iCs/>
          <w:color w:val="555555"/>
          <w:sz w:val="19"/>
          <w:szCs w:val="19"/>
        </w:rPr>
        <w:t>) ]</w:t>
      </w:r>
      <w:proofErr w:type="gramEnd"/>
    </w:p>
    <w:p w14:paraId="00EA762E" w14:textId="77777777" w:rsidR="00D94B43" w:rsidRDefault="00000000">
      <w:pPr>
        <w:pStyle w:val="Heading1"/>
        <w:pBdr>
          <w:bottom w:val="single" w:sz="6" w:space="4" w:color="1E2761"/>
        </w:pBdr>
      </w:pPr>
      <w:r>
        <w:t>15. Statistical Analysis</w:t>
      </w:r>
    </w:p>
    <w:p w14:paraId="3DC469C0" w14:textId="77777777" w:rsidR="00D94B43" w:rsidRDefault="00000000">
      <w:pPr>
        <w:spacing w:after="160" w:line="276" w:lineRule="auto"/>
        <w:jc w:val="both"/>
      </w:pPr>
      <w:r>
        <w:t xml:space="preserve">To move beyond visual pattern recognition and statistically validate the drivers of churn, a battery of descriptive and inferential statistical techniques was applied using SciPy and </w:t>
      </w:r>
      <w:proofErr w:type="spellStart"/>
      <w:r>
        <w:t>Statsmodels</w:t>
      </w:r>
      <w:proofErr w:type="spellEnd"/>
      <w:r>
        <w:t>.</w:t>
      </w:r>
    </w:p>
    <w:p w14:paraId="3319B694" w14:textId="77777777" w:rsidR="00D94B43" w:rsidRDefault="00000000">
      <w:pPr>
        <w:pStyle w:val="Heading2"/>
      </w:pPr>
      <w:r>
        <w:t>15.1 Descriptive Statistics</w:t>
      </w:r>
    </w:p>
    <w:p w14:paraId="7C7E2A2C" w14:textId="77777777" w:rsidR="00D94B43" w:rsidRDefault="00000000">
      <w:pPr>
        <w:spacing w:after="160" w:line="276" w:lineRule="auto"/>
        <w:jc w:val="both"/>
      </w:pPr>
      <w:r>
        <w:t xml:space="preserve">Descriptive statistics (mean, median, standard deviation, quartiles) were computed for key numeric variables — tenure, </w:t>
      </w:r>
      <w:proofErr w:type="spellStart"/>
      <w:r>
        <w:t>MonthlyCharges</w:t>
      </w:r>
      <w:proofErr w:type="spellEnd"/>
      <w:r>
        <w:t xml:space="preserve">, and </w:t>
      </w:r>
      <w:proofErr w:type="spellStart"/>
      <w:r>
        <w:t>TotalCharges</w:t>
      </w:r>
      <w:proofErr w:type="spellEnd"/>
      <w:r>
        <w:t xml:space="preserve"> — both overall and segmented by churn status, to characterize the typical customer profile.</w:t>
      </w:r>
    </w:p>
    <w:p w14:paraId="0F24D518" w14:textId="77777777" w:rsidR="00D94B43" w:rsidRDefault="00000000">
      <w:pPr>
        <w:pStyle w:val="Heading2"/>
      </w:pPr>
      <w:r>
        <w:t>15.2 Hypothesis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D94B43" w14:paraId="6FC6DAFE"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130FBDFB" w14:textId="77777777" w:rsidR="00D94B43" w:rsidRDefault="00000000">
            <w:r>
              <w:rPr>
                <w:b/>
                <w:bCs/>
                <w:color w:val="FFFFFF"/>
                <w:sz w:val="19"/>
                <w:szCs w:val="19"/>
              </w:rPr>
              <w:lastRenderedPageBreak/>
              <w:t>Test</w:t>
            </w:r>
          </w:p>
        </w:tc>
        <w:tc>
          <w:tcPr>
            <w:tcW w:w="3600" w:type="dxa"/>
            <w:shd w:val="clear" w:color="auto" w:fill="1E2761"/>
            <w:tcMar>
              <w:top w:w="80" w:type="dxa"/>
              <w:left w:w="120" w:type="dxa"/>
              <w:bottom w:w="80" w:type="dxa"/>
              <w:right w:w="120" w:type="dxa"/>
            </w:tcMar>
            <w:vAlign w:val="center"/>
          </w:tcPr>
          <w:p w14:paraId="5DF80BDE" w14:textId="77777777" w:rsidR="00D94B43" w:rsidRDefault="00000000">
            <w:r>
              <w:rPr>
                <w:b/>
                <w:bCs/>
                <w:color w:val="FFFFFF"/>
                <w:sz w:val="19"/>
                <w:szCs w:val="19"/>
              </w:rPr>
              <w:t>Purpose</w:t>
            </w:r>
          </w:p>
        </w:tc>
        <w:tc>
          <w:tcPr>
            <w:tcW w:w="3160" w:type="dxa"/>
            <w:shd w:val="clear" w:color="auto" w:fill="1E2761"/>
            <w:tcMar>
              <w:top w:w="80" w:type="dxa"/>
              <w:left w:w="120" w:type="dxa"/>
              <w:bottom w:w="80" w:type="dxa"/>
              <w:right w:w="120" w:type="dxa"/>
            </w:tcMar>
            <w:vAlign w:val="center"/>
          </w:tcPr>
          <w:p w14:paraId="0FEC1AA5" w14:textId="77777777" w:rsidR="00D94B43" w:rsidRDefault="00000000">
            <w:r>
              <w:rPr>
                <w:b/>
                <w:bCs/>
                <w:color w:val="FFFFFF"/>
                <w:sz w:val="19"/>
                <w:szCs w:val="19"/>
              </w:rPr>
              <w:t>Typical Variables</w:t>
            </w:r>
          </w:p>
        </w:tc>
      </w:tr>
      <w:tr w:rsidR="00D94B43" w14:paraId="77A9892C"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ACC452C" w14:textId="77777777" w:rsidR="00D94B43" w:rsidRDefault="00000000">
            <w:r>
              <w:rPr>
                <w:sz w:val="19"/>
                <w:szCs w:val="19"/>
              </w:rPr>
              <w:t>Independent t-Test</w:t>
            </w:r>
          </w:p>
        </w:tc>
        <w:tc>
          <w:tcPr>
            <w:tcW w:w="3600" w:type="dxa"/>
            <w:shd w:val="clear" w:color="auto" w:fill="FFFFFF"/>
            <w:tcMar>
              <w:top w:w="80" w:type="dxa"/>
              <w:left w:w="120" w:type="dxa"/>
              <w:bottom w:w="80" w:type="dxa"/>
              <w:right w:w="120" w:type="dxa"/>
            </w:tcMar>
            <w:vAlign w:val="center"/>
          </w:tcPr>
          <w:p w14:paraId="49868F69" w14:textId="77777777" w:rsidR="00D94B43" w:rsidRDefault="00000000">
            <w:r>
              <w:rPr>
                <w:sz w:val="19"/>
                <w:szCs w:val="19"/>
              </w:rPr>
              <w:t>Compare mean values of a numeric variable between churned and retained customers</w:t>
            </w:r>
          </w:p>
        </w:tc>
        <w:tc>
          <w:tcPr>
            <w:tcW w:w="3160" w:type="dxa"/>
            <w:shd w:val="clear" w:color="auto" w:fill="FFFFFF"/>
            <w:tcMar>
              <w:top w:w="80" w:type="dxa"/>
              <w:left w:w="120" w:type="dxa"/>
              <w:bottom w:w="80" w:type="dxa"/>
              <w:right w:w="120" w:type="dxa"/>
            </w:tcMar>
            <w:vAlign w:val="center"/>
          </w:tcPr>
          <w:p w14:paraId="4A389499" w14:textId="77777777" w:rsidR="00D94B43" w:rsidRDefault="00000000">
            <w:r>
              <w:rPr>
                <w:sz w:val="19"/>
                <w:szCs w:val="19"/>
              </w:rPr>
              <w:t xml:space="preserve">tenure, </w:t>
            </w:r>
            <w:proofErr w:type="spellStart"/>
            <w:r>
              <w:rPr>
                <w:sz w:val="19"/>
                <w:szCs w:val="19"/>
              </w:rPr>
              <w:t>MonthlyCharges</w:t>
            </w:r>
            <w:proofErr w:type="spellEnd"/>
            <w:r>
              <w:rPr>
                <w:sz w:val="19"/>
                <w:szCs w:val="19"/>
              </w:rPr>
              <w:t xml:space="preserve">, </w:t>
            </w:r>
            <w:proofErr w:type="spellStart"/>
            <w:r>
              <w:rPr>
                <w:sz w:val="19"/>
                <w:szCs w:val="19"/>
              </w:rPr>
              <w:t>TotalCharges</w:t>
            </w:r>
            <w:proofErr w:type="spellEnd"/>
            <w:r>
              <w:rPr>
                <w:sz w:val="19"/>
                <w:szCs w:val="19"/>
              </w:rPr>
              <w:t xml:space="preserve"> vs. Churn</w:t>
            </w:r>
          </w:p>
        </w:tc>
      </w:tr>
      <w:tr w:rsidR="00D94B43" w14:paraId="057E58C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E0043C9" w14:textId="77777777" w:rsidR="00D94B43" w:rsidRDefault="00000000">
            <w:r>
              <w:rPr>
                <w:sz w:val="19"/>
                <w:szCs w:val="19"/>
              </w:rPr>
              <w:t>Chi-Square Test of Independence</w:t>
            </w:r>
          </w:p>
        </w:tc>
        <w:tc>
          <w:tcPr>
            <w:tcW w:w="3600" w:type="dxa"/>
            <w:shd w:val="clear" w:color="auto" w:fill="F2F2F2"/>
            <w:tcMar>
              <w:top w:w="80" w:type="dxa"/>
              <w:left w:w="120" w:type="dxa"/>
              <w:bottom w:w="80" w:type="dxa"/>
              <w:right w:w="120" w:type="dxa"/>
            </w:tcMar>
            <w:vAlign w:val="center"/>
          </w:tcPr>
          <w:p w14:paraId="2B3557F4" w14:textId="77777777" w:rsidR="00D94B43" w:rsidRDefault="00000000">
            <w:r>
              <w:rPr>
                <w:sz w:val="19"/>
                <w:szCs w:val="19"/>
              </w:rPr>
              <w:t>Test association between two categorical variables</w:t>
            </w:r>
          </w:p>
        </w:tc>
        <w:tc>
          <w:tcPr>
            <w:tcW w:w="3160" w:type="dxa"/>
            <w:shd w:val="clear" w:color="auto" w:fill="F2F2F2"/>
            <w:tcMar>
              <w:top w:w="80" w:type="dxa"/>
              <w:left w:w="120" w:type="dxa"/>
              <w:bottom w:w="80" w:type="dxa"/>
              <w:right w:w="120" w:type="dxa"/>
            </w:tcMar>
            <w:vAlign w:val="center"/>
          </w:tcPr>
          <w:p w14:paraId="387BEEA1" w14:textId="77777777" w:rsidR="00D94B43" w:rsidRDefault="00000000">
            <w:r>
              <w:rPr>
                <w:sz w:val="19"/>
                <w:szCs w:val="19"/>
              </w:rPr>
              <w:t xml:space="preserve">Contract, </w:t>
            </w:r>
            <w:proofErr w:type="spellStart"/>
            <w:r>
              <w:rPr>
                <w:sz w:val="19"/>
                <w:szCs w:val="19"/>
              </w:rPr>
              <w:t>InternetService</w:t>
            </w:r>
            <w:proofErr w:type="spellEnd"/>
            <w:r>
              <w:rPr>
                <w:sz w:val="19"/>
                <w:szCs w:val="19"/>
              </w:rPr>
              <w:t xml:space="preserve">, </w:t>
            </w:r>
            <w:proofErr w:type="spellStart"/>
            <w:r>
              <w:rPr>
                <w:sz w:val="19"/>
                <w:szCs w:val="19"/>
              </w:rPr>
              <w:t>PaymentMethod</w:t>
            </w:r>
            <w:proofErr w:type="spellEnd"/>
            <w:r>
              <w:rPr>
                <w:sz w:val="19"/>
                <w:szCs w:val="19"/>
              </w:rPr>
              <w:t xml:space="preserve"> vs. Churn</w:t>
            </w:r>
          </w:p>
        </w:tc>
      </w:tr>
      <w:tr w:rsidR="00D94B43" w14:paraId="6EF7A56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B2180CB" w14:textId="77777777" w:rsidR="00D94B43" w:rsidRDefault="00000000">
            <w:r>
              <w:rPr>
                <w:sz w:val="19"/>
                <w:szCs w:val="19"/>
              </w:rPr>
              <w:t>ANOVA</w:t>
            </w:r>
          </w:p>
        </w:tc>
        <w:tc>
          <w:tcPr>
            <w:tcW w:w="3600" w:type="dxa"/>
            <w:shd w:val="clear" w:color="auto" w:fill="FFFFFF"/>
            <w:tcMar>
              <w:top w:w="80" w:type="dxa"/>
              <w:left w:w="120" w:type="dxa"/>
              <w:bottom w:w="80" w:type="dxa"/>
              <w:right w:w="120" w:type="dxa"/>
            </w:tcMar>
            <w:vAlign w:val="center"/>
          </w:tcPr>
          <w:p w14:paraId="2F56E129" w14:textId="77777777" w:rsidR="00D94B43" w:rsidRDefault="00000000">
            <w:r>
              <w:rPr>
                <w:sz w:val="19"/>
                <w:szCs w:val="19"/>
              </w:rPr>
              <w:t>Compare means of a numeric variable across more than two categorical groups</w:t>
            </w:r>
          </w:p>
        </w:tc>
        <w:tc>
          <w:tcPr>
            <w:tcW w:w="3160" w:type="dxa"/>
            <w:shd w:val="clear" w:color="auto" w:fill="FFFFFF"/>
            <w:tcMar>
              <w:top w:w="80" w:type="dxa"/>
              <w:left w:w="120" w:type="dxa"/>
              <w:bottom w:w="80" w:type="dxa"/>
              <w:right w:w="120" w:type="dxa"/>
            </w:tcMar>
            <w:vAlign w:val="center"/>
          </w:tcPr>
          <w:p w14:paraId="3308AD93" w14:textId="77777777" w:rsidR="00D94B43" w:rsidRDefault="00000000">
            <w:proofErr w:type="spellStart"/>
            <w:r>
              <w:rPr>
                <w:sz w:val="19"/>
                <w:szCs w:val="19"/>
              </w:rPr>
              <w:t>MonthlyCharges</w:t>
            </w:r>
            <w:proofErr w:type="spellEnd"/>
            <w:r>
              <w:rPr>
                <w:sz w:val="19"/>
                <w:szCs w:val="19"/>
              </w:rPr>
              <w:t xml:space="preserve"> across Contract types / Internet Service types</w:t>
            </w:r>
          </w:p>
        </w:tc>
      </w:tr>
      <w:tr w:rsidR="00D94B43" w14:paraId="68986CBB"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D919226" w14:textId="77777777" w:rsidR="00D94B43" w:rsidRDefault="00000000">
            <w:r>
              <w:rPr>
                <w:sz w:val="19"/>
                <w:szCs w:val="19"/>
              </w:rPr>
              <w:t>Correlation Analysis</w:t>
            </w:r>
          </w:p>
        </w:tc>
        <w:tc>
          <w:tcPr>
            <w:tcW w:w="3600" w:type="dxa"/>
            <w:shd w:val="clear" w:color="auto" w:fill="F2F2F2"/>
            <w:tcMar>
              <w:top w:w="80" w:type="dxa"/>
              <w:left w:w="120" w:type="dxa"/>
              <w:bottom w:w="80" w:type="dxa"/>
              <w:right w:w="120" w:type="dxa"/>
            </w:tcMar>
            <w:vAlign w:val="center"/>
          </w:tcPr>
          <w:p w14:paraId="44A08FF3" w14:textId="77777777" w:rsidR="00D94B43" w:rsidRDefault="00000000">
            <w:r>
              <w:rPr>
                <w:sz w:val="19"/>
                <w:szCs w:val="19"/>
              </w:rPr>
              <w:t>Quantify linear association between numeric variables</w:t>
            </w:r>
          </w:p>
        </w:tc>
        <w:tc>
          <w:tcPr>
            <w:tcW w:w="3160" w:type="dxa"/>
            <w:shd w:val="clear" w:color="auto" w:fill="F2F2F2"/>
            <w:tcMar>
              <w:top w:w="80" w:type="dxa"/>
              <w:left w:w="120" w:type="dxa"/>
              <w:bottom w:w="80" w:type="dxa"/>
              <w:right w:w="120" w:type="dxa"/>
            </w:tcMar>
            <w:vAlign w:val="center"/>
          </w:tcPr>
          <w:p w14:paraId="5EBF3671" w14:textId="77777777" w:rsidR="00D94B43" w:rsidRDefault="00000000">
            <w:r>
              <w:rPr>
                <w:sz w:val="19"/>
                <w:szCs w:val="19"/>
              </w:rPr>
              <w:t xml:space="preserve">tenure, </w:t>
            </w:r>
            <w:proofErr w:type="spellStart"/>
            <w:r>
              <w:rPr>
                <w:sz w:val="19"/>
                <w:szCs w:val="19"/>
              </w:rPr>
              <w:t>MonthlyCharges</w:t>
            </w:r>
            <w:proofErr w:type="spellEnd"/>
            <w:r>
              <w:rPr>
                <w:sz w:val="19"/>
                <w:szCs w:val="19"/>
              </w:rPr>
              <w:t xml:space="preserve">, </w:t>
            </w:r>
            <w:proofErr w:type="spellStart"/>
            <w:r>
              <w:rPr>
                <w:sz w:val="19"/>
                <w:szCs w:val="19"/>
              </w:rPr>
              <w:t>TotalCharges</w:t>
            </w:r>
            <w:proofErr w:type="spellEnd"/>
          </w:p>
        </w:tc>
      </w:tr>
    </w:tbl>
    <w:p w14:paraId="3A90406A" w14:textId="77777777" w:rsidR="00D94B43" w:rsidRDefault="00D94B43">
      <w:pPr>
        <w:spacing w:after="160"/>
      </w:pPr>
    </w:p>
    <w:p w14:paraId="4B03ED5C"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INSERT TABLE: Statistical Test Results (Test Statistic, p-value, Conclusion at α = 0.05</w:t>
      </w:r>
      <w:proofErr w:type="gramStart"/>
      <w:r>
        <w:rPr>
          <w:i/>
          <w:iCs/>
          <w:color w:val="555555"/>
          <w:sz w:val="19"/>
          <w:szCs w:val="19"/>
        </w:rPr>
        <w:t>) ]</w:t>
      </w:r>
      <w:proofErr w:type="gramEnd"/>
    </w:p>
    <w:p w14:paraId="70B5CDDE" w14:textId="77777777" w:rsidR="00D94B43" w:rsidRDefault="00000000">
      <w:pPr>
        <w:pBdr>
          <w:top w:val="single" w:sz="4" w:space="4" w:color="E8A33D"/>
          <w:left w:val="single" w:sz="4" w:space="4" w:color="E8A33D"/>
          <w:bottom w:val="single" w:sz="4" w:space="4" w:color="E8A33D"/>
          <w:right w:val="single" w:sz="4" w:space="4" w:color="E8A33D"/>
        </w:pBdr>
        <w:shd w:val="clear" w:color="auto" w:fill="FFF4E5"/>
        <w:spacing w:before="80" w:after="200"/>
        <w:ind w:left="120" w:right="120"/>
      </w:pPr>
      <w:r>
        <w:rPr>
          <w:i/>
          <w:iCs/>
          <w:color w:val="6B4A17"/>
          <w:sz w:val="19"/>
          <w:szCs w:val="19"/>
        </w:rPr>
        <w:t>Note: Actual test statistics, p-values, and significance conclusions should be inserted from the statistical analysis notebook. No numerical results have been fabricated in this report.</w:t>
      </w:r>
    </w:p>
    <w:p w14:paraId="09A7A9A0" w14:textId="77777777" w:rsidR="00D94B43" w:rsidRDefault="00000000">
      <w:pPr>
        <w:pStyle w:val="Heading1"/>
        <w:pBdr>
          <w:bottom w:val="single" w:sz="6" w:space="4" w:color="1E2761"/>
        </w:pBdr>
      </w:pPr>
      <w:r>
        <w:t>16. Time Series Analysis</w:t>
      </w:r>
    </w:p>
    <w:p w14:paraId="002308DD" w14:textId="77777777" w:rsidR="00D94B43" w:rsidRDefault="00000000">
      <w:pPr>
        <w:spacing w:after="160" w:line="276" w:lineRule="auto"/>
        <w:jc w:val="both"/>
      </w:pPr>
      <w:r>
        <w:t>Although the IBM Telco Customer Churn dataset is fundamentally a cross-sectional snapshot rather than a transactional time series, time series techniques were applied to tenure-based and aggregated monthly views of the data (e.g., simulated/aggregated revenue and churn trends by tenure month) to demonstrate forecasting and trend-analysis capability relevant to ongoing churn monitoring.</w:t>
      </w:r>
    </w:p>
    <w:p w14:paraId="5B17C06E" w14:textId="77777777" w:rsidR="00D94B43" w:rsidRDefault="00000000">
      <w:pPr>
        <w:pStyle w:val="Heading2"/>
      </w:pPr>
      <w:r>
        <w:t>16.1 Stationarity Testing</w:t>
      </w:r>
    </w:p>
    <w:p w14:paraId="393E1401" w14:textId="77777777" w:rsidR="00D94B43" w:rsidRDefault="00000000">
      <w:pPr>
        <w:spacing w:after="160" w:line="276" w:lineRule="auto"/>
        <w:jc w:val="both"/>
      </w:pPr>
      <w:r>
        <w:t>The Augmented Dickey-Fuller (ADF) test was applied to assess the stationarity of the constructed time series prior to model fitting, informing whether differencing or transformation was required.</w:t>
      </w:r>
    </w:p>
    <w:p w14:paraId="1D923CA3" w14:textId="77777777" w:rsidR="00D94B43" w:rsidRDefault="00000000">
      <w:pPr>
        <w:pStyle w:val="Heading2"/>
      </w:pPr>
      <w:r>
        <w:t>16.2 ARIMA Modelling</w:t>
      </w:r>
    </w:p>
    <w:p w14:paraId="0E2CFDA1" w14:textId="77777777" w:rsidR="00D94B43" w:rsidRDefault="00000000">
      <w:pPr>
        <w:spacing w:after="160" w:line="276" w:lineRule="auto"/>
        <w:jc w:val="both"/>
      </w:pPr>
      <w:r>
        <w:t>An ARIMA (</w:t>
      </w:r>
      <w:proofErr w:type="spellStart"/>
      <w:r>
        <w:t>AutoRegressive</w:t>
      </w:r>
      <w:proofErr w:type="spellEnd"/>
      <w:r>
        <w:t xml:space="preserve"> Integrated Moving Average) model was fitted to capture autocorrelation and trend structure in the time-indexed data, with model order selected based on ACF/PACF diagnostics and stationarity test results.</w:t>
      </w:r>
    </w:p>
    <w:p w14:paraId="6F0AB6BE" w14:textId="77777777" w:rsidR="00D94B43" w:rsidRDefault="00000000">
      <w:pPr>
        <w:pStyle w:val="Heading2"/>
      </w:pPr>
      <w:r>
        <w:t>16.3 Exponential Smoothing</w:t>
      </w:r>
    </w:p>
    <w:p w14:paraId="09118C24" w14:textId="77777777" w:rsidR="00D94B43" w:rsidRDefault="00000000">
      <w:pPr>
        <w:spacing w:after="160" w:line="276" w:lineRule="auto"/>
        <w:jc w:val="both"/>
      </w:pPr>
      <w:r>
        <w:t>Exponential Smoothing was applied as a complementary forecasting technique, providing a baseline trend/seasonality-aware forecast for comparison against the ARIMA model.</w:t>
      </w:r>
    </w:p>
    <w:p w14:paraId="0139F0F6"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Time Series Trend Plot with ARIMA / Exponential Smoothing </w:t>
      </w:r>
      <w:proofErr w:type="gramStart"/>
      <w:r>
        <w:rPr>
          <w:i/>
          <w:iCs/>
          <w:color w:val="555555"/>
          <w:sz w:val="19"/>
          <w:szCs w:val="19"/>
        </w:rPr>
        <w:t>Forecast ]</w:t>
      </w:r>
      <w:proofErr w:type="gramEnd"/>
    </w:p>
    <w:p w14:paraId="26DDC378" w14:textId="77777777" w:rsidR="00D94B43" w:rsidRDefault="00000000">
      <w:pPr>
        <w:pBdr>
          <w:top w:val="single" w:sz="4" w:space="4" w:color="E8A33D"/>
          <w:left w:val="single" w:sz="4" w:space="4" w:color="E8A33D"/>
          <w:bottom w:val="single" w:sz="4" w:space="4" w:color="E8A33D"/>
          <w:right w:val="single" w:sz="4" w:space="4" w:color="E8A33D"/>
        </w:pBdr>
        <w:shd w:val="clear" w:color="auto" w:fill="FFF4E5"/>
        <w:spacing w:before="80" w:after="200"/>
        <w:ind w:left="120" w:right="120"/>
      </w:pPr>
      <w:r>
        <w:rPr>
          <w:i/>
          <w:iCs/>
          <w:color w:val="6B4A17"/>
          <w:sz w:val="19"/>
          <w:szCs w:val="19"/>
        </w:rPr>
        <w:t>Note: ADF test statistics, p-values, and forecast accuracy figures should be inserted from the time series analysis notebook.</w:t>
      </w:r>
    </w:p>
    <w:p w14:paraId="24A08B9E" w14:textId="77777777" w:rsidR="00D94B43" w:rsidRDefault="00000000">
      <w:pPr>
        <w:pStyle w:val="Heading1"/>
        <w:pBdr>
          <w:bottom w:val="single" w:sz="6" w:space="4" w:color="1E2761"/>
        </w:pBdr>
      </w:pPr>
      <w:r>
        <w:lastRenderedPageBreak/>
        <w:t>17. Customer Segmentation</w:t>
      </w:r>
    </w:p>
    <w:p w14:paraId="3E18F425" w14:textId="77777777" w:rsidR="00D94B43" w:rsidRDefault="00000000">
      <w:pPr>
        <w:spacing w:after="160" w:line="276" w:lineRule="auto"/>
        <w:jc w:val="both"/>
      </w:pPr>
      <w:r>
        <w:t xml:space="preserve">Unsupervised learning was used to segment customers into </w:t>
      </w:r>
      <w:proofErr w:type="spellStart"/>
      <w:r>
        <w:t>behaviourally</w:t>
      </w:r>
      <w:proofErr w:type="spellEnd"/>
      <w:r>
        <w:t xml:space="preserve"> distinct groups, supporting more targeted retention strategies than a single overall churn rate can provide.</w:t>
      </w:r>
    </w:p>
    <w:p w14:paraId="5E5AF310" w14:textId="77777777" w:rsidR="00D94B43" w:rsidRDefault="00000000">
      <w:pPr>
        <w:pStyle w:val="Heading2"/>
      </w:pPr>
      <w:r>
        <w:t>17.1 Feature Scaling</w:t>
      </w:r>
    </w:p>
    <w:p w14:paraId="622B9735" w14:textId="77777777" w:rsidR="00D94B43" w:rsidRDefault="00000000">
      <w:pPr>
        <w:spacing w:after="160" w:line="276" w:lineRule="auto"/>
        <w:jc w:val="both"/>
      </w:pPr>
      <w:r>
        <w:t xml:space="preserve">Numeric features (tenure, </w:t>
      </w:r>
      <w:proofErr w:type="spellStart"/>
      <w:r>
        <w:t>MonthlyCharges</w:t>
      </w:r>
      <w:proofErr w:type="spellEnd"/>
      <w:r>
        <w:t xml:space="preserve">, </w:t>
      </w:r>
      <w:proofErr w:type="spellStart"/>
      <w:r>
        <w:t>TotalCharges</w:t>
      </w:r>
      <w:proofErr w:type="spellEnd"/>
      <w:r>
        <w:t>, and relevant encoded categorical features) were standardized using Scikit-</w:t>
      </w:r>
      <w:proofErr w:type="spellStart"/>
      <w:r>
        <w:t>learn's</w:t>
      </w:r>
      <w:proofErr w:type="spellEnd"/>
      <w:r>
        <w:t xml:space="preserve"> </w:t>
      </w:r>
      <w:proofErr w:type="spellStart"/>
      <w:r>
        <w:t>StandardScaler</w:t>
      </w:r>
      <w:proofErr w:type="spellEnd"/>
      <w:r>
        <w:t xml:space="preserve"> so that all features contribute proportionately to distance-based clustering.</w:t>
      </w:r>
    </w:p>
    <w:p w14:paraId="3D54C9C2" w14:textId="77777777" w:rsidR="00D94B43" w:rsidRDefault="00000000">
      <w:pPr>
        <w:pStyle w:val="Heading2"/>
      </w:pPr>
      <w:r>
        <w:t>17.2 K-Means Clustering</w:t>
      </w:r>
    </w:p>
    <w:p w14:paraId="78CCFAD4" w14:textId="77777777" w:rsidR="00D94B43" w:rsidRDefault="00000000">
      <w:pPr>
        <w:spacing w:after="160" w:line="276" w:lineRule="auto"/>
        <w:jc w:val="both"/>
      </w:pPr>
      <w:r>
        <w:t xml:space="preserve">K-Means clustering was applied to the scaled feature set to group customers into segments based on similarity in usage, tenure, and billing </w:t>
      </w:r>
      <w:proofErr w:type="spellStart"/>
      <w:r>
        <w:t>behaviour</w:t>
      </w:r>
      <w:proofErr w:type="spellEnd"/>
      <w:r>
        <w:t>.</w:t>
      </w:r>
    </w:p>
    <w:p w14:paraId="6ABF91AC" w14:textId="77777777" w:rsidR="00D94B43" w:rsidRDefault="00000000">
      <w:pPr>
        <w:pStyle w:val="Heading2"/>
      </w:pPr>
      <w:r>
        <w:t>17.3 Determining the Optimal Number of Clusters</w:t>
      </w:r>
    </w:p>
    <w:p w14:paraId="52445AA9" w14:textId="77777777" w:rsidR="00D94B43" w:rsidRDefault="00000000">
      <w:pPr>
        <w:spacing w:after="160" w:line="276" w:lineRule="auto"/>
        <w:jc w:val="both"/>
      </w:pPr>
      <w:r>
        <w:t>The Elbow Method (within-cluster sum of squares vs. number of clusters) and the Silhouette Score were used together to select the optimal number of clusters, balancing compactness and separation of the resulting segments.</w:t>
      </w:r>
    </w:p>
    <w:p w14:paraId="2356E3CE"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INSERT FIGURE: Elbow Method Plot (WCSS vs. Number of Clusters</w:t>
      </w:r>
      <w:proofErr w:type="gramStart"/>
      <w:r>
        <w:rPr>
          <w:i/>
          <w:iCs/>
          <w:color w:val="555555"/>
          <w:sz w:val="19"/>
          <w:szCs w:val="19"/>
        </w:rPr>
        <w:t>) ]</w:t>
      </w:r>
      <w:proofErr w:type="gramEnd"/>
    </w:p>
    <w:p w14:paraId="576E2A94"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Silhouette Score </w:t>
      </w:r>
      <w:proofErr w:type="gramStart"/>
      <w:r>
        <w:rPr>
          <w:i/>
          <w:iCs/>
          <w:color w:val="555555"/>
          <w:sz w:val="19"/>
          <w:szCs w:val="19"/>
        </w:rPr>
        <w:t>Plot ]</w:t>
      </w:r>
      <w:proofErr w:type="gramEnd"/>
    </w:p>
    <w:p w14:paraId="38645A50" w14:textId="77777777" w:rsidR="00D94B43" w:rsidRDefault="00000000">
      <w:pPr>
        <w:pStyle w:val="Heading2"/>
      </w:pPr>
      <w:r>
        <w:t>17.4 PCA Visualization</w:t>
      </w:r>
    </w:p>
    <w:p w14:paraId="7CE99423" w14:textId="77777777" w:rsidR="00D94B43" w:rsidRDefault="00000000">
      <w:pPr>
        <w:spacing w:after="160" w:line="276" w:lineRule="auto"/>
        <w:jc w:val="both"/>
      </w:pPr>
      <w:r>
        <w:t>Principal Component Analysis (PCA) was used to reduce the scaled feature space to two dimensions, enabling visual inspection of cluster separation and structure.</w:t>
      </w:r>
    </w:p>
    <w:p w14:paraId="27E50431" w14:textId="77777777" w:rsidR="00D94B43" w:rsidRDefault="00000000">
      <w:pPr>
        <w:pBdr>
          <w:top w:val="dashed" w:sz="4" w:space="4" w:color="999999"/>
          <w:left w:val="dashed" w:sz="4" w:space="4" w:color="999999"/>
          <w:bottom w:val="dashed" w:sz="4" w:space="4" w:color="999999"/>
          <w:right w:val="dashed" w:sz="4" w:space="4" w:color="999999"/>
        </w:pBdr>
        <w:shd w:val="clear" w:color="auto" w:fill="F2F2F2"/>
        <w:spacing w:before="100" w:after="200"/>
        <w:jc w:val="center"/>
      </w:pPr>
      <w:r>
        <w:rPr>
          <w:i/>
          <w:iCs/>
          <w:color w:val="555555"/>
          <w:sz w:val="19"/>
          <w:szCs w:val="19"/>
        </w:rPr>
        <w:t xml:space="preserve">[ INSERT FIGURE: PCA Scatter Plot Colored by </w:t>
      </w:r>
      <w:proofErr w:type="gramStart"/>
      <w:r>
        <w:rPr>
          <w:i/>
          <w:iCs/>
          <w:color w:val="555555"/>
          <w:sz w:val="19"/>
          <w:szCs w:val="19"/>
        </w:rPr>
        <w:t>Cluster ]</w:t>
      </w:r>
      <w:proofErr w:type="gramEnd"/>
    </w:p>
    <w:p w14:paraId="17DEA0D9" w14:textId="77777777" w:rsidR="00D94B43" w:rsidRDefault="00000000">
      <w:pPr>
        <w:pBdr>
          <w:top w:val="single" w:sz="4" w:space="4" w:color="E8A33D"/>
          <w:left w:val="single" w:sz="4" w:space="4" w:color="E8A33D"/>
          <w:bottom w:val="single" w:sz="4" w:space="4" w:color="E8A33D"/>
          <w:right w:val="single" w:sz="4" w:space="4" w:color="E8A33D"/>
        </w:pBdr>
        <w:shd w:val="clear" w:color="auto" w:fill="FFF4E5"/>
        <w:spacing w:before="80" w:after="200"/>
        <w:ind w:left="120" w:right="120"/>
      </w:pPr>
      <w:r>
        <w:rPr>
          <w:i/>
          <w:iCs/>
          <w:color w:val="6B4A17"/>
          <w:sz w:val="19"/>
          <w:szCs w:val="19"/>
        </w:rPr>
        <w:t>Note: The selected number of clusters (k), resulting silhouette score, and a profile summary of each segment should be inserted here from the segmentation notebook output.</w:t>
      </w:r>
    </w:p>
    <w:p w14:paraId="52CD5E87" w14:textId="77777777" w:rsidR="00D94B43" w:rsidRDefault="00000000">
      <w:pPr>
        <w:pStyle w:val="Heading1"/>
        <w:pBdr>
          <w:bottom w:val="single" w:sz="6" w:space="4" w:color="1E2761"/>
        </w:pBdr>
      </w:pPr>
      <w:r>
        <w:t>18. Predictive Modelling</w:t>
      </w:r>
    </w:p>
    <w:p w14:paraId="2BB035A3" w14:textId="77777777" w:rsidR="00D94B43" w:rsidRDefault="00000000">
      <w:pPr>
        <w:spacing w:after="160" w:line="276" w:lineRule="auto"/>
        <w:jc w:val="both"/>
      </w:pPr>
      <w:r>
        <w:t>Supervised classification models were built to predict the likelihood of customer churn, enabling proactive identification of at-risk customers.</w:t>
      </w:r>
    </w:p>
    <w:p w14:paraId="22068AD4" w14:textId="77777777" w:rsidR="00D94B43" w:rsidRDefault="00000000">
      <w:pPr>
        <w:pStyle w:val="Heading2"/>
      </w:pPr>
      <w:r>
        <w:t>18.1 Models Developed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94B43" w14:paraId="602A6B86" w14:textId="77777777">
        <w:tblPrEx>
          <w:tblCellMar>
            <w:top w:w="0" w:type="dxa"/>
            <w:bottom w:w="0" w:type="dxa"/>
          </w:tblCellMar>
        </w:tblPrEx>
        <w:trPr>
          <w:tblHeader/>
        </w:trPr>
        <w:tc>
          <w:tcPr>
            <w:tcW w:w="3200" w:type="dxa"/>
            <w:shd w:val="clear" w:color="auto" w:fill="1E2761"/>
            <w:tcMar>
              <w:top w:w="80" w:type="dxa"/>
              <w:left w:w="120" w:type="dxa"/>
              <w:bottom w:w="80" w:type="dxa"/>
              <w:right w:w="120" w:type="dxa"/>
            </w:tcMar>
            <w:vAlign w:val="center"/>
          </w:tcPr>
          <w:p w14:paraId="7008ADF8" w14:textId="77777777" w:rsidR="00D94B43" w:rsidRDefault="00000000">
            <w:r>
              <w:rPr>
                <w:b/>
                <w:bCs/>
                <w:color w:val="FFFFFF"/>
                <w:sz w:val="19"/>
                <w:szCs w:val="19"/>
              </w:rPr>
              <w:t>Model</w:t>
            </w:r>
          </w:p>
        </w:tc>
        <w:tc>
          <w:tcPr>
            <w:tcW w:w="6160" w:type="dxa"/>
            <w:shd w:val="clear" w:color="auto" w:fill="1E2761"/>
            <w:tcMar>
              <w:top w:w="80" w:type="dxa"/>
              <w:left w:w="120" w:type="dxa"/>
              <w:bottom w:w="80" w:type="dxa"/>
              <w:right w:w="120" w:type="dxa"/>
            </w:tcMar>
            <w:vAlign w:val="center"/>
          </w:tcPr>
          <w:p w14:paraId="180703D3" w14:textId="77777777" w:rsidR="00D94B43" w:rsidRDefault="00000000">
            <w:r>
              <w:rPr>
                <w:b/>
                <w:bCs/>
                <w:color w:val="FFFFFF"/>
                <w:sz w:val="19"/>
                <w:szCs w:val="19"/>
              </w:rPr>
              <w:t>Rationale</w:t>
            </w:r>
          </w:p>
        </w:tc>
      </w:tr>
      <w:tr w:rsidR="00D94B43" w14:paraId="74E017B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66BE485" w14:textId="77777777" w:rsidR="00D94B43" w:rsidRDefault="00000000">
            <w:r>
              <w:rPr>
                <w:sz w:val="19"/>
                <w:szCs w:val="19"/>
              </w:rPr>
              <w:t>Logistic Regression</w:t>
            </w:r>
          </w:p>
        </w:tc>
        <w:tc>
          <w:tcPr>
            <w:tcW w:w="6160" w:type="dxa"/>
            <w:shd w:val="clear" w:color="auto" w:fill="FFFFFF"/>
            <w:tcMar>
              <w:top w:w="80" w:type="dxa"/>
              <w:left w:w="120" w:type="dxa"/>
              <w:bottom w:w="80" w:type="dxa"/>
              <w:right w:w="120" w:type="dxa"/>
            </w:tcMar>
            <w:vAlign w:val="center"/>
          </w:tcPr>
          <w:p w14:paraId="042AB14A" w14:textId="77777777" w:rsidR="00D94B43" w:rsidRDefault="00000000">
            <w:r>
              <w:rPr>
                <w:sz w:val="19"/>
                <w:szCs w:val="19"/>
              </w:rPr>
              <w:t>Interpretable baseline classifier; coefficients indicate direction and relative strength of each feature's association with churn</w:t>
            </w:r>
          </w:p>
        </w:tc>
      </w:tr>
      <w:tr w:rsidR="00D94B43" w14:paraId="52220148"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53FB5572" w14:textId="77777777" w:rsidR="00D94B43" w:rsidRDefault="00000000">
            <w:r>
              <w:rPr>
                <w:sz w:val="19"/>
                <w:szCs w:val="19"/>
              </w:rPr>
              <w:lastRenderedPageBreak/>
              <w:t>Decision Tree Classifier</w:t>
            </w:r>
          </w:p>
        </w:tc>
        <w:tc>
          <w:tcPr>
            <w:tcW w:w="6160" w:type="dxa"/>
            <w:shd w:val="clear" w:color="auto" w:fill="F2F2F2"/>
            <w:tcMar>
              <w:top w:w="80" w:type="dxa"/>
              <w:left w:w="120" w:type="dxa"/>
              <w:bottom w:w="80" w:type="dxa"/>
              <w:right w:w="120" w:type="dxa"/>
            </w:tcMar>
            <w:vAlign w:val="center"/>
          </w:tcPr>
          <w:p w14:paraId="6C09E1A2" w14:textId="77777777" w:rsidR="00D94B43" w:rsidRDefault="00000000">
            <w:r>
              <w:rPr>
                <w:sz w:val="19"/>
                <w:szCs w:val="19"/>
              </w:rPr>
              <w:t>Captures non-linear relationships and feature interactions; produces human-readable decision rules and feature importance</w:t>
            </w:r>
          </w:p>
        </w:tc>
      </w:tr>
    </w:tbl>
    <w:p w14:paraId="7D9803B0" w14:textId="77777777" w:rsidR="00D94B43" w:rsidRDefault="00D94B43">
      <w:pPr>
        <w:spacing w:after="160"/>
      </w:pPr>
    </w:p>
    <w:p w14:paraId="4BD283A7" w14:textId="77777777" w:rsidR="00D94B43" w:rsidRDefault="00000000">
      <w:pPr>
        <w:pStyle w:val="Heading2"/>
      </w:pPr>
      <w:r>
        <w:t>18.2 Model Evaluation Framework</w:t>
      </w:r>
    </w:p>
    <w:p w14:paraId="66117C4D" w14:textId="77777777" w:rsidR="00D94B43" w:rsidRDefault="00000000">
      <w:pPr>
        <w:spacing w:after="160" w:line="276" w:lineRule="auto"/>
        <w:jc w:val="both"/>
      </w:pPr>
      <w:r>
        <w:t>Both models were evaluated using a consistent set of classification metrics to allow fair comparison and to reflect the business cost asymmetry between false positives (unnecessary retention spend) and false negatives (missed at-risk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4B43" w14:paraId="651C2E1D"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47DA7F9F" w14:textId="77777777" w:rsidR="00D94B43" w:rsidRDefault="00000000">
            <w:r>
              <w:rPr>
                <w:b/>
                <w:bCs/>
                <w:color w:val="FFFFFF"/>
                <w:sz w:val="19"/>
                <w:szCs w:val="19"/>
              </w:rPr>
              <w:t>Metric</w:t>
            </w:r>
          </w:p>
        </w:tc>
        <w:tc>
          <w:tcPr>
            <w:tcW w:w="6760" w:type="dxa"/>
            <w:shd w:val="clear" w:color="auto" w:fill="1E2761"/>
            <w:tcMar>
              <w:top w:w="80" w:type="dxa"/>
              <w:left w:w="120" w:type="dxa"/>
              <w:bottom w:w="80" w:type="dxa"/>
              <w:right w:w="120" w:type="dxa"/>
            </w:tcMar>
            <w:vAlign w:val="center"/>
          </w:tcPr>
          <w:p w14:paraId="245ED4F3" w14:textId="77777777" w:rsidR="00D94B43" w:rsidRDefault="00000000">
            <w:r>
              <w:rPr>
                <w:b/>
                <w:bCs/>
                <w:color w:val="FFFFFF"/>
                <w:sz w:val="19"/>
                <w:szCs w:val="19"/>
              </w:rPr>
              <w:t>Business Relevance</w:t>
            </w:r>
          </w:p>
        </w:tc>
      </w:tr>
      <w:tr w:rsidR="00D94B43" w14:paraId="485B5DD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5220573" w14:textId="77777777" w:rsidR="00D94B43" w:rsidRDefault="00000000">
            <w:r>
              <w:rPr>
                <w:sz w:val="19"/>
                <w:szCs w:val="19"/>
              </w:rPr>
              <w:t>Accuracy</w:t>
            </w:r>
          </w:p>
        </w:tc>
        <w:tc>
          <w:tcPr>
            <w:tcW w:w="6760" w:type="dxa"/>
            <w:shd w:val="clear" w:color="auto" w:fill="FFFFFF"/>
            <w:tcMar>
              <w:top w:w="80" w:type="dxa"/>
              <w:left w:w="120" w:type="dxa"/>
              <w:bottom w:w="80" w:type="dxa"/>
              <w:right w:w="120" w:type="dxa"/>
            </w:tcMar>
            <w:vAlign w:val="center"/>
          </w:tcPr>
          <w:p w14:paraId="0537CA5F" w14:textId="77777777" w:rsidR="00D94B43" w:rsidRDefault="00000000">
            <w:r>
              <w:rPr>
                <w:sz w:val="19"/>
                <w:szCs w:val="19"/>
              </w:rPr>
              <w:t>Overall proportion of correctly classified customers</w:t>
            </w:r>
          </w:p>
        </w:tc>
      </w:tr>
      <w:tr w:rsidR="00D94B43" w14:paraId="10A3FDA8"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42B5425" w14:textId="77777777" w:rsidR="00D94B43" w:rsidRDefault="00000000">
            <w:r>
              <w:rPr>
                <w:sz w:val="19"/>
                <w:szCs w:val="19"/>
              </w:rPr>
              <w:t>Precision</w:t>
            </w:r>
          </w:p>
        </w:tc>
        <w:tc>
          <w:tcPr>
            <w:tcW w:w="6760" w:type="dxa"/>
            <w:shd w:val="clear" w:color="auto" w:fill="F2F2F2"/>
            <w:tcMar>
              <w:top w:w="80" w:type="dxa"/>
              <w:left w:w="120" w:type="dxa"/>
              <w:bottom w:w="80" w:type="dxa"/>
              <w:right w:w="120" w:type="dxa"/>
            </w:tcMar>
            <w:vAlign w:val="center"/>
          </w:tcPr>
          <w:p w14:paraId="3D48103E" w14:textId="77777777" w:rsidR="00D94B43" w:rsidRDefault="00000000">
            <w:r>
              <w:rPr>
                <w:sz w:val="19"/>
                <w:szCs w:val="19"/>
              </w:rPr>
              <w:t>Of customers predicted to churn, proportion that actually churned — relevant to the cost of retention outreach</w:t>
            </w:r>
          </w:p>
        </w:tc>
      </w:tr>
      <w:tr w:rsidR="00D94B43" w14:paraId="1DE782A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E46D56B" w14:textId="77777777" w:rsidR="00D94B43" w:rsidRDefault="00000000">
            <w:r>
              <w:rPr>
                <w:sz w:val="19"/>
                <w:szCs w:val="19"/>
              </w:rPr>
              <w:t>Recall</w:t>
            </w:r>
          </w:p>
        </w:tc>
        <w:tc>
          <w:tcPr>
            <w:tcW w:w="6760" w:type="dxa"/>
            <w:shd w:val="clear" w:color="auto" w:fill="FFFFFF"/>
            <w:tcMar>
              <w:top w:w="80" w:type="dxa"/>
              <w:left w:w="120" w:type="dxa"/>
              <w:bottom w:w="80" w:type="dxa"/>
              <w:right w:w="120" w:type="dxa"/>
            </w:tcMar>
            <w:vAlign w:val="center"/>
          </w:tcPr>
          <w:p w14:paraId="7E765D55" w14:textId="77777777" w:rsidR="00D94B43" w:rsidRDefault="00000000">
            <w:r>
              <w:rPr>
                <w:sz w:val="19"/>
                <w:szCs w:val="19"/>
              </w:rPr>
              <w:t>Of customers who actually churned, proportion correctly identified — relevant to minimizing missed at-risk customers</w:t>
            </w:r>
          </w:p>
        </w:tc>
      </w:tr>
      <w:tr w:rsidR="00D94B43" w14:paraId="2252429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58B6B53" w14:textId="77777777" w:rsidR="00D94B43" w:rsidRDefault="00000000">
            <w:r>
              <w:rPr>
                <w:sz w:val="19"/>
                <w:szCs w:val="19"/>
              </w:rPr>
              <w:t>F1 Score</w:t>
            </w:r>
          </w:p>
        </w:tc>
        <w:tc>
          <w:tcPr>
            <w:tcW w:w="6760" w:type="dxa"/>
            <w:shd w:val="clear" w:color="auto" w:fill="F2F2F2"/>
            <w:tcMar>
              <w:top w:w="80" w:type="dxa"/>
              <w:left w:w="120" w:type="dxa"/>
              <w:bottom w:w="80" w:type="dxa"/>
              <w:right w:w="120" w:type="dxa"/>
            </w:tcMar>
            <w:vAlign w:val="center"/>
          </w:tcPr>
          <w:p w14:paraId="60A12D43" w14:textId="77777777" w:rsidR="00D94B43" w:rsidRDefault="00000000">
            <w:r>
              <w:rPr>
                <w:sz w:val="19"/>
                <w:szCs w:val="19"/>
              </w:rPr>
              <w:t>Harmonic mean of precision and recall, useful under class imbalance</w:t>
            </w:r>
          </w:p>
        </w:tc>
      </w:tr>
      <w:tr w:rsidR="00D94B43" w14:paraId="43F4EC19"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8D0D612" w14:textId="77777777" w:rsidR="00D94B43" w:rsidRDefault="00000000">
            <w:r>
              <w:rPr>
                <w:sz w:val="19"/>
                <w:szCs w:val="19"/>
              </w:rPr>
              <w:t>ROC Curve / AUC</w:t>
            </w:r>
          </w:p>
        </w:tc>
        <w:tc>
          <w:tcPr>
            <w:tcW w:w="6760" w:type="dxa"/>
            <w:shd w:val="clear" w:color="auto" w:fill="FFFFFF"/>
            <w:tcMar>
              <w:top w:w="80" w:type="dxa"/>
              <w:left w:w="120" w:type="dxa"/>
              <w:bottom w:w="80" w:type="dxa"/>
              <w:right w:w="120" w:type="dxa"/>
            </w:tcMar>
            <w:vAlign w:val="center"/>
          </w:tcPr>
          <w:p w14:paraId="0EB1541F" w14:textId="77777777" w:rsidR="00D94B43" w:rsidRDefault="00000000">
            <w:r>
              <w:rPr>
                <w:sz w:val="19"/>
                <w:szCs w:val="19"/>
              </w:rPr>
              <w:t>Model's ability to discriminate between churners and non-churners across thresholds</w:t>
            </w:r>
          </w:p>
        </w:tc>
      </w:tr>
      <w:tr w:rsidR="00D94B43" w14:paraId="664C6CDB"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61255D2" w14:textId="77777777" w:rsidR="00D94B43" w:rsidRDefault="00000000">
            <w:r>
              <w:rPr>
                <w:sz w:val="19"/>
                <w:szCs w:val="19"/>
              </w:rPr>
              <w:t>Confusion Matrix</w:t>
            </w:r>
          </w:p>
        </w:tc>
        <w:tc>
          <w:tcPr>
            <w:tcW w:w="6760" w:type="dxa"/>
            <w:shd w:val="clear" w:color="auto" w:fill="F2F2F2"/>
            <w:tcMar>
              <w:top w:w="80" w:type="dxa"/>
              <w:left w:w="120" w:type="dxa"/>
              <w:bottom w:w="80" w:type="dxa"/>
              <w:right w:w="120" w:type="dxa"/>
            </w:tcMar>
            <w:vAlign w:val="center"/>
          </w:tcPr>
          <w:p w14:paraId="287331DB" w14:textId="77777777" w:rsidR="00D94B43" w:rsidRDefault="00000000">
            <w:r>
              <w:rPr>
                <w:sz w:val="19"/>
                <w:szCs w:val="19"/>
              </w:rPr>
              <w:t>Full breakdown of true/false positives and negatives</w:t>
            </w:r>
          </w:p>
        </w:tc>
      </w:tr>
      <w:tr w:rsidR="00D94B43" w14:paraId="1BE5065E"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CF906A5" w14:textId="77777777" w:rsidR="00D94B43" w:rsidRDefault="00000000">
            <w:r>
              <w:rPr>
                <w:sz w:val="19"/>
                <w:szCs w:val="19"/>
              </w:rPr>
              <w:t>Feature Importance</w:t>
            </w:r>
          </w:p>
        </w:tc>
        <w:tc>
          <w:tcPr>
            <w:tcW w:w="6760" w:type="dxa"/>
            <w:shd w:val="clear" w:color="auto" w:fill="FFFFFF"/>
            <w:tcMar>
              <w:top w:w="80" w:type="dxa"/>
              <w:left w:w="120" w:type="dxa"/>
              <w:bottom w:w="80" w:type="dxa"/>
              <w:right w:w="120" w:type="dxa"/>
            </w:tcMar>
            <w:vAlign w:val="center"/>
          </w:tcPr>
          <w:p w14:paraId="1880AFCD" w14:textId="77777777" w:rsidR="00D94B43" w:rsidRDefault="00000000">
            <w:r>
              <w:rPr>
                <w:sz w:val="19"/>
                <w:szCs w:val="19"/>
              </w:rPr>
              <w:t>Identifies which variables most strongly drive model predictions</w:t>
            </w:r>
          </w:p>
        </w:tc>
      </w:tr>
    </w:tbl>
    <w:p w14:paraId="3C321525" w14:textId="77777777" w:rsidR="00D94B43" w:rsidRDefault="00D94B43">
      <w:pPr>
        <w:spacing w:after="160"/>
      </w:pPr>
    </w:p>
    <w:p w14:paraId="39F5F3BA" w14:textId="77777777" w:rsidR="00D94B43" w:rsidRDefault="00000000">
      <w:pPr>
        <w:pStyle w:val="Heading1"/>
        <w:pBdr>
          <w:bottom w:val="single" w:sz="6" w:space="4" w:color="1E2761"/>
        </w:pBdr>
      </w:pPr>
      <w:r>
        <w:t>19. Automation Pipeline</w:t>
      </w:r>
    </w:p>
    <w:p w14:paraId="2B94013C" w14:textId="77777777" w:rsidR="00D94B43" w:rsidRDefault="00000000">
      <w:pPr>
        <w:spacing w:after="160" w:line="276" w:lineRule="auto"/>
        <w:jc w:val="both"/>
      </w:pPr>
      <w:r>
        <w:t>To move beyond a one-time exploratory analysis, an automated analytics pipeline was developed in Python to make the workflow repeatable and production-oriented. The pipeline performs the following sequential stages:</w:t>
      </w:r>
    </w:p>
    <w:p w14:paraId="68002C64" w14:textId="77777777" w:rsidR="00D94B43" w:rsidRDefault="00000000">
      <w:pPr>
        <w:pStyle w:val="ListParagraph"/>
        <w:numPr>
          <w:ilvl w:val="0"/>
          <w:numId w:val="3"/>
        </w:numPr>
        <w:spacing w:after="90"/>
      </w:pPr>
      <w:r>
        <w:t>Load Raw Data — ingest the source CSV file into the pipeline environment.</w:t>
      </w:r>
    </w:p>
    <w:p w14:paraId="69B3F11C" w14:textId="77777777" w:rsidR="00D94B43" w:rsidRDefault="00000000">
      <w:pPr>
        <w:pStyle w:val="ListParagraph"/>
        <w:numPr>
          <w:ilvl w:val="0"/>
          <w:numId w:val="3"/>
        </w:numPr>
        <w:spacing w:after="90"/>
      </w:pPr>
      <w:r>
        <w:t>Clean Data — apply the standardized cleaning and preprocessing rules (Section 11) programmatically.</w:t>
      </w:r>
    </w:p>
    <w:p w14:paraId="3735B7E2" w14:textId="77777777" w:rsidR="00D94B43" w:rsidRDefault="00000000">
      <w:pPr>
        <w:pStyle w:val="ListParagraph"/>
        <w:numPr>
          <w:ilvl w:val="0"/>
          <w:numId w:val="3"/>
        </w:numPr>
        <w:spacing w:after="90"/>
      </w:pPr>
      <w:r>
        <w:t>Update SQLite Database — refresh the SQLite database with the newly cleaned data, replacing or versioning prior tables.</w:t>
      </w:r>
    </w:p>
    <w:p w14:paraId="22DC247B" w14:textId="77777777" w:rsidR="00D94B43" w:rsidRDefault="00000000">
      <w:pPr>
        <w:pStyle w:val="ListParagraph"/>
        <w:numPr>
          <w:ilvl w:val="0"/>
          <w:numId w:val="3"/>
        </w:numPr>
        <w:spacing w:after="90"/>
      </w:pPr>
      <w:r>
        <w:t>Generate KPIs — compute key business metrics (e.g., overall churn rate, average tenure, average charges by segment) directly from the updated database.</w:t>
      </w:r>
    </w:p>
    <w:p w14:paraId="7270522E" w14:textId="77777777" w:rsidR="00D94B43" w:rsidRDefault="00000000">
      <w:pPr>
        <w:pStyle w:val="ListParagraph"/>
        <w:numPr>
          <w:ilvl w:val="0"/>
          <w:numId w:val="3"/>
        </w:numPr>
        <w:spacing w:after="90"/>
      </w:pPr>
      <w:r>
        <w:t>Export Processed Files — write cleaned datasets and KPI summaries to disk in analysis-ready formats (e.g., CSV).</w:t>
      </w:r>
    </w:p>
    <w:p w14:paraId="5A0DA432" w14:textId="77777777" w:rsidR="00D94B43" w:rsidRDefault="00000000">
      <w:pPr>
        <w:pStyle w:val="ListParagraph"/>
        <w:numPr>
          <w:ilvl w:val="0"/>
          <w:numId w:val="3"/>
        </w:numPr>
        <w:spacing w:after="90"/>
      </w:pPr>
      <w:r>
        <w:t>Create Analytics Summary — generate a consolidated summary report of the pipeline run for stakeholder review.</w:t>
      </w:r>
    </w:p>
    <w:p w14:paraId="1DF67E3D" w14:textId="77777777" w:rsidR="00D94B43" w:rsidRDefault="00000000">
      <w:pPr>
        <w:spacing w:after="160" w:line="276" w:lineRule="auto"/>
        <w:jc w:val="both"/>
      </w:pPr>
      <w:r>
        <w:lastRenderedPageBreak/>
        <w:t>This automation demonstrates the transition from ad-hoc analysis to a reproducible workflow that can be re-run as new data becomes available, reducing manual effort and supporting ongoing churn monitoring.</w:t>
      </w:r>
    </w:p>
    <w:p w14:paraId="1455A92E" w14:textId="77777777" w:rsidR="00D94B43" w:rsidRDefault="00000000">
      <w:pPr>
        <w:pStyle w:val="Heading1"/>
        <w:pBdr>
          <w:bottom w:val="single" w:sz="6" w:space="4" w:color="1E2761"/>
        </w:pBdr>
      </w:pPr>
      <w:r>
        <w:t>20. Key Findings</w:t>
      </w:r>
    </w:p>
    <w:p w14:paraId="24675C05" w14:textId="77777777" w:rsidR="00D94B43" w:rsidRDefault="00000000">
      <w:pPr>
        <w:pStyle w:val="ListParagraph"/>
        <w:numPr>
          <w:ilvl w:val="0"/>
          <w:numId w:val="2"/>
        </w:numPr>
        <w:spacing w:after="90"/>
      </w:pPr>
      <w:r>
        <w:t>[Insert finding on the overall churn rate observed in the dataset.]</w:t>
      </w:r>
    </w:p>
    <w:p w14:paraId="2C41E703" w14:textId="77777777" w:rsidR="00D94B43" w:rsidRDefault="00000000">
      <w:pPr>
        <w:pStyle w:val="ListParagraph"/>
        <w:numPr>
          <w:ilvl w:val="0"/>
          <w:numId w:val="2"/>
        </w:numPr>
        <w:spacing w:after="90"/>
      </w:pPr>
      <w:r>
        <w:t>[Insert finding on which contract type(s) are associated with higher/lower churn, supported by the relevant SQL query and statistical test.]</w:t>
      </w:r>
    </w:p>
    <w:p w14:paraId="77482498" w14:textId="77777777" w:rsidR="00D94B43" w:rsidRDefault="00000000">
      <w:pPr>
        <w:pStyle w:val="ListParagraph"/>
        <w:numPr>
          <w:ilvl w:val="0"/>
          <w:numId w:val="2"/>
        </w:numPr>
        <w:spacing w:after="90"/>
      </w:pPr>
      <w:r>
        <w:t>[Insert finding on the relationship between tenure and churn.]</w:t>
      </w:r>
    </w:p>
    <w:p w14:paraId="25B0D880" w14:textId="77777777" w:rsidR="00D94B43" w:rsidRDefault="00000000">
      <w:pPr>
        <w:pStyle w:val="ListParagraph"/>
        <w:numPr>
          <w:ilvl w:val="0"/>
          <w:numId w:val="2"/>
        </w:numPr>
        <w:spacing w:after="90"/>
      </w:pPr>
      <w:r>
        <w:t>[Insert finding on which services (e.g., internet type, security/support add-ons) are most associated with churn.]</w:t>
      </w:r>
    </w:p>
    <w:p w14:paraId="0C6E74F4" w14:textId="77777777" w:rsidR="00D94B43" w:rsidRDefault="00000000">
      <w:pPr>
        <w:pStyle w:val="ListParagraph"/>
        <w:numPr>
          <w:ilvl w:val="0"/>
          <w:numId w:val="2"/>
        </w:numPr>
        <w:spacing w:after="90"/>
      </w:pPr>
      <w:r>
        <w:t>[Insert finding on which statistical tests were significant at α = 0.05 and what they imply about churn drivers.]</w:t>
      </w:r>
    </w:p>
    <w:p w14:paraId="04896EF0" w14:textId="77777777" w:rsidR="00D94B43" w:rsidRDefault="00000000">
      <w:pPr>
        <w:pStyle w:val="ListParagraph"/>
        <w:numPr>
          <w:ilvl w:val="0"/>
          <w:numId w:val="2"/>
        </w:numPr>
        <w:spacing w:after="90"/>
      </w:pPr>
      <w:r>
        <w:t>[Insert finding summarizing the customer segments identified via K-Means and their relative churn risk.]</w:t>
      </w:r>
    </w:p>
    <w:p w14:paraId="2771ACCE" w14:textId="77777777" w:rsidR="00D94B43" w:rsidRDefault="00000000">
      <w:pPr>
        <w:pStyle w:val="ListParagraph"/>
        <w:numPr>
          <w:ilvl w:val="0"/>
          <w:numId w:val="2"/>
        </w:numPr>
        <w:spacing w:after="90"/>
      </w:pPr>
      <w:r>
        <w:t>[Insert finding on which predictive model performed better and on which metric(s), with the actual evaluation numbers.]</w:t>
      </w:r>
    </w:p>
    <w:p w14:paraId="4EFF167A" w14:textId="77777777" w:rsidR="00D94B43" w:rsidRDefault="00000000">
      <w:pPr>
        <w:pStyle w:val="ListParagraph"/>
        <w:numPr>
          <w:ilvl w:val="0"/>
          <w:numId w:val="2"/>
        </w:numPr>
        <w:spacing w:after="90"/>
      </w:pPr>
      <w:r>
        <w:t>[Insert finding on the top features driving churn predictions, based on the feature importance analysis.]</w:t>
      </w:r>
    </w:p>
    <w:p w14:paraId="2B0E36A4" w14:textId="77777777" w:rsidR="00D94B43" w:rsidRDefault="00000000">
      <w:pPr>
        <w:pStyle w:val="Heading1"/>
        <w:pBdr>
          <w:bottom w:val="single" w:sz="6" w:space="4" w:color="1E2761"/>
        </w:pBdr>
      </w:pPr>
      <w:r>
        <w:t>21. Business Recommendations</w:t>
      </w:r>
    </w:p>
    <w:p w14:paraId="5B52EFC4" w14:textId="77777777" w:rsidR="00D94B43" w:rsidRDefault="00000000">
      <w:pPr>
        <w:spacing w:after="160" w:line="276" w:lineRule="auto"/>
        <w:jc w:val="both"/>
      </w:pPr>
      <w:r>
        <w:t>Based on the analytical framework developed in this project, the following general categories of recommendation are proposed. Each should be refined and prioritized using the specific, verified findings from Section 20 before being presented to stakeholders.</w:t>
      </w:r>
    </w:p>
    <w:p w14:paraId="17C52944" w14:textId="77777777" w:rsidR="00D94B43" w:rsidRDefault="00000000">
      <w:pPr>
        <w:pStyle w:val="ListParagraph"/>
        <w:numPr>
          <w:ilvl w:val="0"/>
          <w:numId w:val="2"/>
        </w:numPr>
        <w:spacing w:after="90"/>
      </w:pPr>
      <w:r>
        <w:t>Contract &amp; Pricing Strategy — Design incentives (e.g., discounted long-term plans, loyalty pricing) to encourage migration from month-to-month contracts to longer-term commitments, if the analysis confirms these are associated with higher churn.</w:t>
      </w:r>
    </w:p>
    <w:p w14:paraId="01CCE13C" w14:textId="77777777" w:rsidR="00D94B43" w:rsidRDefault="00000000">
      <w:pPr>
        <w:pStyle w:val="ListParagraph"/>
        <w:numPr>
          <w:ilvl w:val="0"/>
          <w:numId w:val="2"/>
        </w:numPr>
        <w:spacing w:after="90"/>
      </w:pPr>
      <w:r>
        <w:t>Targeted Retention Campaigns — Use the customer segments identified through K-Means clustering to prioritize retention outreach toward high-risk, high-value segments rather than applying uniform retention spend.</w:t>
      </w:r>
    </w:p>
    <w:p w14:paraId="2BE971DF" w14:textId="77777777" w:rsidR="00D94B43" w:rsidRDefault="00000000">
      <w:pPr>
        <w:pStyle w:val="ListParagraph"/>
        <w:numPr>
          <w:ilvl w:val="0"/>
          <w:numId w:val="2"/>
        </w:numPr>
        <w:spacing w:after="90"/>
      </w:pPr>
      <w:r>
        <w:t>Proactive Churn Intervention — Operationalize the churn prediction model to flag at-risk customers in advance, enabling proactive outreach (e.g., service check-ins, loyalty offers) before churn occurs.</w:t>
      </w:r>
    </w:p>
    <w:p w14:paraId="35C23EE6" w14:textId="77777777" w:rsidR="00D94B43" w:rsidRDefault="00000000">
      <w:pPr>
        <w:pStyle w:val="ListParagraph"/>
        <w:numPr>
          <w:ilvl w:val="0"/>
          <w:numId w:val="2"/>
        </w:numPr>
        <w:spacing w:after="90"/>
      </w:pPr>
      <w:r>
        <w:t>Service Bundling &amp; Support — If specific services or the absence of support/security add-ons are found to correlate with churn, consider bundling these into standard plans or offering them as retention incentives.</w:t>
      </w:r>
    </w:p>
    <w:p w14:paraId="77F3C196" w14:textId="77777777" w:rsidR="00D94B43" w:rsidRDefault="00000000">
      <w:pPr>
        <w:pStyle w:val="ListParagraph"/>
        <w:numPr>
          <w:ilvl w:val="0"/>
          <w:numId w:val="2"/>
        </w:numPr>
        <w:spacing w:after="90"/>
      </w:pPr>
      <w:r>
        <w:t>Billing &amp; Payment Experience — If certain payment methods or billing formats correlate with churn, review the associated customer experience for friction points.</w:t>
      </w:r>
    </w:p>
    <w:p w14:paraId="5D5694FF" w14:textId="77777777" w:rsidR="00D94B43" w:rsidRDefault="00000000">
      <w:pPr>
        <w:pStyle w:val="ListParagraph"/>
        <w:numPr>
          <w:ilvl w:val="0"/>
          <w:numId w:val="2"/>
        </w:numPr>
        <w:spacing w:after="90"/>
      </w:pPr>
      <w:r>
        <w:t>Continuous Monitoring — Operationalize the dashboards and automated pipeline (Sections 14 and 19) as a recurring reporting cycle so that churn KPIs are monitored on an ongoing basis rather than as a one-time analysis.</w:t>
      </w:r>
    </w:p>
    <w:p w14:paraId="5D9EDE11" w14:textId="77777777" w:rsidR="00D94B43" w:rsidRDefault="00000000">
      <w:pPr>
        <w:pStyle w:val="Heading1"/>
        <w:pBdr>
          <w:bottom w:val="single" w:sz="6" w:space="4" w:color="1E2761"/>
        </w:pBdr>
      </w:pPr>
      <w:r>
        <w:t>22. Challenges Faced</w:t>
      </w:r>
    </w:p>
    <w:p w14:paraId="32BA0D71" w14:textId="77777777" w:rsidR="00D94B43" w:rsidRDefault="00000000">
      <w:pPr>
        <w:pStyle w:val="ListParagraph"/>
        <w:numPr>
          <w:ilvl w:val="0"/>
          <w:numId w:val="2"/>
        </w:numPr>
        <w:spacing w:after="90"/>
      </w:pPr>
      <w:r>
        <w:lastRenderedPageBreak/>
        <w:t xml:space="preserve">Handling blank/missing values in the </w:t>
      </w:r>
      <w:proofErr w:type="spellStart"/>
      <w:r>
        <w:t>TotalCharges</w:t>
      </w:r>
      <w:proofErr w:type="spellEnd"/>
      <w:r>
        <w:t xml:space="preserve"> field, which required careful investigation rather than blind imputation.</w:t>
      </w:r>
    </w:p>
    <w:p w14:paraId="26A264AB" w14:textId="77777777" w:rsidR="00D94B43" w:rsidRDefault="00000000">
      <w:pPr>
        <w:pStyle w:val="ListParagraph"/>
        <w:numPr>
          <w:ilvl w:val="0"/>
          <w:numId w:val="2"/>
        </w:numPr>
        <w:spacing w:after="90"/>
      </w:pPr>
      <w:r>
        <w:t>Applying time series techniques (ADF, ARIMA, Exponential Smoothing) to a dataset that is fundamentally cross-sectional rather than a native time series, requiring construction of a suitable time-indexed aggregation.</w:t>
      </w:r>
    </w:p>
    <w:p w14:paraId="3EFCCBF0" w14:textId="77777777" w:rsidR="00D94B43" w:rsidRDefault="00000000">
      <w:pPr>
        <w:pStyle w:val="ListParagraph"/>
        <w:numPr>
          <w:ilvl w:val="0"/>
          <w:numId w:val="2"/>
        </w:numPr>
        <w:spacing w:after="90"/>
      </w:pPr>
      <w:r>
        <w:t>Balancing interpretability and predictive performance when comparing Logistic Regression and Decision Tree models.</w:t>
      </w:r>
    </w:p>
    <w:p w14:paraId="03288B89" w14:textId="77777777" w:rsidR="00D94B43" w:rsidRDefault="00000000">
      <w:pPr>
        <w:pStyle w:val="ListParagraph"/>
        <w:numPr>
          <w:ilvl w:val="0"/>
          <w:numId w:val="2"/>
        </w:numPr>
        <w:spacing w:after="90"/>
      </w:pPr>
      <w:r>
        <w:t>Managing class imbalance in the target variable and its effect on precision, recall, and model evaluation choices.</w:t>
      </w:r>
    </w:p>
    <w:p w14:paraId="457DB5F9" w14:textId="77777777" w:rsidR="00D94B43" w:rsidRDefault="00000000">
      <w:pPr>
        <w:pStyle w:val="ListParagraph"/>
        <w:numPr>
          <w:ilvl w:val="0"/>
          <w:numId w:val="2"/>
        </w:numPr>
        <w:spacing w:after="90"/>
      </w:pPr>
      <w:r>
        <w:t>Synchronizing the SQLite database, Python analysis scripts, and Power BI dashboard so that all three reflect a consistent, up-to-date version of the data.</w:t>
      </w:r>
    </w:p>
    <w:p w14:paraId="02BAFBF0" w14:textId="77777777" w:rsidR="00D94B43" w:rsidRDefault="00000000">
      <w:pPr>
        <w:pStyle w:val="ListParagraph"/>
        <w:numPr>
          <w:ilvl w:val="0"/>
          <w:numId w:val="2"/>
        </w:numPr>
        <w:spacing w:after="90"/>
      </w:pPr>
      <w:r>
        <w:t>Designing 30+ SQL queries that were both business-relevant and non-redundant across demographic, contract, service, revenue, and tenure themes.</w:t>
      </w:r>
    </w:p>
    <w:p w14:paraId="5A5FCE93" w14:textId="77777777" w:rsidR="00D94B43" w:rsidRDefault="00000000">
      <w:pPr>
        <w:pStyle w:val="ListParagraph"/>
        <w:numPr>
          <w:ilvl w:val="0"/>
          <w:numId w:val="2"/>
        </w:numPr>
        <w:spacing w:after="90"/>
      </w:pPr>
      <w:r>
        <w:t>[Insert any additional project-specific or time-management challenges encountered during the internship.]</w:t>
      </w:r>
    </w:p>
    <w:p w14:paraId="2884B393" w14:textId="77777777" w:rsidR="00D94B43" w:rsidRDefault="00000000">
      <w:pPr>
        <w:pStyle w:val="Heading1"/>
        <w:pBdr>
          <w:bottom w:val="single" w:sz="6" w:space="4" w:color="1E2761"/>
        </w:pBdr>
      </w:pPr>
      <w:r>
        <w:t>23. Future Scope</w:t>
      </w:r>
    </w:p>
    <w:p w14:paraId="05E9D48A" w14:textId="77777777" w:rsidR="00D94B43" w:rsidRDefault="00000000">
      <w:pPr>
        <w:pStyle w:val="ListParagraph"/>
        <w:numPr>
          <w:ilvl w:val="0"/>
          <w:numId w:val="2"/>
        </w:numPr>
        <w:spacing w:after="90"/>
      </w:pPr>
      <w:r>
        <w:t>Deploy the churn prediction model as a REST API or web application to enable real-time scoring of new customers.</w:t>
      </w:r>
    </w:p>
    <w:p w14:paraId="768B6634" w14:textId="77777777" w:rsidR="00D94B43" w:rsidRDefault="00000000">
      <w:pPr>
        <w:pStyle w:val="ListParagraph"/>
        <w:numPr>
          <w:ilvl w:val="0"/>
          <w:numId w:val="2"/>
        </w:numPr>
        <w:spacing w:after="90"/>
      </w:pPr>
      <w:r>
        <w:t>Incorporate additional data sources (e.g., customer support tickets, network usage logs, NPS/survey data) to enrich the feature set.</w:t>
      </w:r>
    </w:p>
    <w:p w14:paraId="5CDCE24F" w14:textId="77777777" w:rsidR="00D94B43" w:rsidRDefault="00000000">
      <w:pPr>
        <w:pStyle w:val="ListParagraph"/>
        <w:numPr>
          <w:ilvl w:val="0"/>
          <w:numId w:val="2"/>
        </w:numPr>
        <w:spacing w:after="90"/>
      </w:pPr>
      <w:r>
        <w:t xml:space="preserve">Experiment with additional and ensemble models (Random Forest, Gradient Boosting, </w:t>
      </w:r>
      <w:proofErr w:type="spellStart"/>
      <w:r>
        <w:t>XGBoost</w:t>
      </w:r>
      <w:proofErr w:type="spellEnd"/>
      <w:r>
        <w:t>) to benchmark against Logistic Regression and Decision Tree.</w:t>
      </w:r>
    </w:p>
    <w:p w14:paraId="20E2CFA3" w14:textId="77777777" w:rsidR="00D94B43" w:rsidRDefault="00000000">
      <w:pPr>
        <w:pStyle w:val="ListParagraph"/>
        <w:numPr>
          <w:ilvl w:val="0"/>
          <w:numId w:val="2"/>
        </w:numPr>
        <w:spacing w:after="90"/>
      </w:pPr>
      <w:r>
        <w:t>Apply class-imbalance techniques (e.g., SMOTE, class weighting) and threshold tuning to further optimize recall for at-risk customers.</w:t>
      </w:r>
    </w:p>
    <w:p w14:paraId="38445903" w14:textId="77777777" w:rsidR="00D94B43" w:rsidRDefault="00000000">
      <w:pPr>
        <w:pStyle w:val="ListParagraph"/>
        <w:numPr>
          <w:ilvl w:val="0"/>
          <w:numId w:val="2"/>
        </w:numPr>
        <w:spacing w:after="90"/>
      </w:pPr>
      <w:r>
        <w:t>Extend the Power BI dashboard with drill-through pages and scheduled data refresh for near real-time monitoring.</w:t>
      </w:r>
    </w:p>
    <w:p w14:paraId="311795CB" w14:textId="77777777" w:rsidR="00D94B43" w:rsidRDefault="00000000">
      <w:pPr>
        <w:pStyle w:val="ListParagraph"/>
        <w:numPr>
          <w:ilvl w:val="0"/>
          <w:numId w:val="2"/>
        </w:numPr>
        <w:spacing w:after="90"/>
      </w:pPr>
      <w:r>
        <w:t xml:space="preserve">Integrate the automated pipeline with a scheduler (e.g., Airflow, </w:t>
      </w:r>
      <w:proofErr w:type="spellStart"/>
      <w:r>
        <w:t>cron</w:t>
      </w:r>
      <w:proofErr w:type="spellEnd"/>
      <w:r>
        <w:t>) for fully hands-off, periodic pipeline execution.</w:t>
      </w:r>
    </w:p>
    <w:p w14:paraId="70DA4E15" w14:textId="77777777" w:rsidR="00D94B43" w:rsidRDefault="00000000">
      <w:pPr>
        <w:pStyle w:val="ListParagraph"/>
        <w:numPr>
          <w:ilvl w:val="0"/>
          <w:numId w:val="2"/>
        </w:numPr>
        <w:spacing w:after="90"/>
      </w:pPr>
      <w:r>
        <w:t>Explore causal inference techniques to move from correlational churn drivers to actionable, causally validated interventions.</w:t>
      </w:r>
    </w:p>
    <w:p w14:paraId="01F26475" w14:textId="77777777" w:rsidR="00D94B43" w:rsidRDefault="00000000">
      <w:pPr>
        <w:pStyle w:val="Heading1"/>
        <w:pBdr>
          <w:bottom w:val="single" w:sz="6" w:space="4" w:color="1E2761"/>
        </w:pBdr>
      </w:pPr>
      <w:r>
        <w:t>24. Conclusion</w:t>
      </w:r>
    </w:p>
    <w:p w14:paraId="4B04947A" w14:textId="77777777" w:rsidR="00D94B43" w:rsidRDefault="00000000">
      <w:pPr>
        <w:spacing w:after="160" w:line="276" w:lineRule="auto"/>
        <w:jc w:val="both"/>
      </w:pPr>
      <w:r>
        <w:t>This project delivered an end-to-end customer churn analytics solution on the IBM Telco Customer Churn dataset, spanning data cleaning, exploratory and statistical analysis, SQL-based business querying, time series analysis, unsupervised customer segmentation, supervised churn prediction, interactive dashboarding, and pipeline automation.</w:t>
      </w:r>
    </w:p>
    <w:p w14:paraId="09C0DA1A" w14:textId="77777777" w:rsidR="00D94B43" w:rsidRDefault="00000000">
      <w:pPr>
        <w:spacing w:after="160" w:line="276" w:lineRule="auto"/>
        <w:jc w:val="both"/>
      </w:pPr>
      <w:r>
        <w:t xml:space="preserve">Beyond the specific insights generated, the project demonstrates the ability to design and execute a complete, reproducible analytics workflow using an industry-relevant technology stack — Python, SQL, Power BI, and Scikit-learn — that mirrors the responsibilities of a data analyst or junior data scientist role. The combination of statistical rigor, machine learning, business-facing dashboards, and automation reflects the multidisciplinary </w:t>
      </w:r>
      <w:r>
        <w:lastRenderedPageBreak/>
        <w:t>skill set required for modern data analytics practice, and the project is intended to serve as a strong foundation for both academic evaluation and professional portfolio presentation.</w:t>
      </w:r>
    </w:p>
    <w:p w14:paraId="467BD064" w14:textId="77777777" w:rsidR="00D94B43" w:rsidRDefault="00000000">
      <w:pPr>
        <w:pStyle w:val="Heading1"/>
        <w:pBdr>
          <w:bottom w:val="single" w:sz="6" w:space="4" w:color="1E2761"/>
        </w:pBdr>
      </w:pPr>
      <w:r>
        <w:t>25. References</w:t>
      </w:r>
    </w:p>
    <w:p w14:paraId="16F667F8" w14:textId="77777777" w:rsidR="00D94B43" w:rsidRDefault="00000000">
      <w:pPr>
        <w:pStyle w:val="ListParagraph"/>
        <w:numPr>
          <w:ilvl w:val="0"/>
          <w:numId w:val="2"/>
        </w:numPr>
        <w:spacing w:after="90"/>
      </w:pPr>
      <w:r>
        <w:t>IBM Telco Customer Churn Dataset — IBM Sample Data Sets / Kaggle.</w:t>
      </w:r>
    </w:p>
    <w:p w14:paraId="05FF4E31" w14:textId="77777777" w:rsidR="00D94B43" w:rsidRDefault="00000000">
      <w:pPr>
        <w:pStyle w:val="ListParagraph"/>
        <w:numPr>
          <w:ilvl w:val="0"/>
          <w:numId w:val="2"/>
        </w:numPr>
        <w:spacing w:after="90"/>
      </w:pPr>
      <w:r>
        <w:t>Pandas Documentation — https://pandas.pydata.org/docs/</w:t>
      </w:r>
    </w:p>
    <w:p w14:paraId="2E677103" w14:textId="77777777" w:rsidR="00D94B43" w:rsidRDefault="00000000">
      <w:pPr>
        <w:pStyle w:val="ListParagraph"/>
        <w:numPr>
          <w:ilvl w:val="0"/>
          <w:numId w:val="2"/>
        </w:numPr>
        <w:spacing w:after="90"/>
      </w:pPr>
      <w:r>
        <w:t>NumPy Documentation — https://numpy.org/doc/</w:t>
      </w:r>
    </w:p>
    <w:p w14:paraId="5167574E" w14:textId="77777777" w:rsidR="00D94B43" w:rsidRDefault="00000000">
      <w:pPr>
        <w:pStyle w:val="ListParagraph"/>
        <w:numPr>
          <w:ilvl w:val="0"/>
          <w:numId w:val="2"/>
        </w:numPr>
        <w:spacing w:after="90"/>
      </w:pPr>
      <w:r>
        <w:t>Matplotlib Documentation — https://matplotlib.org/stable/</w:t>
      </w:r>
    </w:p>
    <w:p w14:paraId="048D35AA" w14:textId="77777777" w:rsidR="00D94B43" w:rsidRDefault="00000000">
      <w:pPr>
        <w:pStyle w:val="ListParagraph"/>
        <w:numPr>
          <w:ilvl w:val="0"/>
          <w:numId w:val="2"/>
        </w:numPr>
        <w:spacing w:after="90"/>
      </w:pPr>
      <w:r>
        <w:t>Seaborn Documentation — https://seaborn.pydata.org/</w:t>
      </w:r>
    </w:p>
    <w:p w14:paraId="38506492" w14:textId="77777777" w:rsidR="00D94B43" w:rsidRDefault="00000000">
      <w:pPr>
        <w:pStyle w:val="ListParagraph"/>
        <w:numPr>
          <w:ilvl w:val="0"/>
          <w:numId w:val="2"/>
        </w:numPr>
        <w:spacing w:after="90"/>
      </w:pPr>
      <w:proofErr w:type="spellStart"/>
      <w:r>
        <w:t>Plotly</w:t>
      </w:r>
      <w:proofErr w:type="spellEnd"/>
      <w:r>
        <w:t xml:space="preserve"> Python Documentation — https://plotly.com/python/</w:t>
      </w:r>
    </w:p>
    <w:p w14:paraId="7F2EF626" w14:textId="77777777" w:rsidR="00D94B43" w:rsidRDefault="00000000">
      <w:pPr>
        <w:pStyle w:val="ListParagraph"/>
        <w:numPr>
          <w:ilvl w:val="0"/>
          <w:numId w:val="2"/>
        </w:numPr>
        <w:spacing w:after="90"/>
      </w:pPr>
      <w:r>
        <w:t>Scikit-learn Documentation — https://scikit-learn.org/stable/</w:t>
      </w:r>
    </w:p>
    <w:p w14:paraId="47A60A16" w14:textId="77777777" w:rsidR="00D94B43" w:rsidRDefault="00000000">
      <w:pPr>
        <w:pStyle w:val="ListParagraph"/>
        <w:numPr>
          <w:ilvl w:val="0"/>
          <w:numId w:val="2"/>
        </w:numPr>
        <w:spacing w:after="90"/>
      </w:pPr>
      <w:r>
        <w:t>SciPy Documentation — https://docs.scipy.org/doc/scipy/</w:t>
      </w:r>
    </w:p>
    <w:p w14:paraId="47DDD89D" w14:textId="77777777" w:rsidR="00D94B43" w:rsidRDefault="00000000">
      <w:pPr>
        <w:pStyle w:val="ListParagraph"/>
        <w:numPr>
          <w:ilvl w:val="0"/>
          <w:numId w:val="2"/>
        </w:numPr>
        <w:spacing w:after="90"/>
      </w:pPr>
      <w:proofErr w:type="spellStart"/>
      <w:r>
        <w:t>Statsmodels</w:t>
      </w:r>
      <w:proofErr w:type="spellEnd"/>
      <w:r>
        <w:t xml:space="preserve"> Documentation — https://www.statsmodels.org/stable/</w:t>
      </w:r>
    </w:p>
    <w:p w14:paraId="24CBEB15" w14:textId="77777777" w:rsidR="00D94B43" w:rsidRDefault="00000000">
      <w:pPr>
        <w:pStyle w:val="ListParagraph"/>
        <w:numPr>
          <w:ilvl w:val="0"/>
          <w:numId w:val="2"/>
        </w:numPr>
        <w:spacing w:after="90"/>
      </w:pPr>
      <w:r>
        <w:t>SQLite Documentation — https://www.sqlite.org/docs.html</w:t>
      </w:r>
    </w:p>
    <w:p w14:paraId="3E065B9F" w14:textId="77777777" w:rsidR="00D94B43" w:rsidRDefault="00000000">
      <w:pPr>
        <w:pStyle w:val="ListParagraph"/>
        <w:numPr>
          <w:ilvl w:val="0"/>
          <w:numId w:val="2"/>
        </w:numPr>
        <w:spacing w:after="90"/>
      </w:pPr>
      <w:r>
        <w:t>Microsoft Power BI Documentation — https://learn.microsoft.com/power-bi/</w:t>
      </w:r>
    </w:p>
    <w:p w14:paraId="14F5B82F" w14:textId="77777777" w:rsidR="00D94B43" w:rsidRDefault="00000000">
      <w:pPr>
        <w:pStyle w:val="ListParagraph"/>
        <w:numPr>
          <w:ilvl w:val="0"/>
          <w:numId w:val="2"/>
        </w:numPr>
        <w:spacing w:after="90"/>
      </w:pPr>
      <w:proofErr w:type="spellStart"/>
      <w:r>
        <w:t>ApexPlanet</w:t>
      </w:r>
      <w:proofErr w:type="spellEnd"/>
      <w:r>
        <w:t xml:space="preserve"> Data Analytics Internship Program — Internal Program Materials.</w:t>
      </w:r>
    </w:p>
    <w:sectPr w:rsidR="00D94B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15DD" w14:textId="77777777" w:rsidR="00C853AC" w:rsidRDefault="00C853AC">
      <w:r>
        <w:separator/>
      </w:r>
    </w:p>
  </w:endnote>
  <w:endnote w:type="continuationSeparator" w:id="0">
    <w:p w14:paraId="65AA7271" w14:textId="77777777" w:rsidR="00C853AC" w:rsidRDefault="00C85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AC28" w14:textId="77777777" w:rsidR="00D94B43"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A4F4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A4F4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E539" w14:textId="77777777" w:rsidR="00C853AC" w:rsidRDefault="00C853AC">
      <w:r>
        <w:separator/>
      </w:r>
    </w:p>
  </w:footnote>
  <w:footnote w:type="continuationSeparator" w:id="0">
    <w:p w14:paraId="16298D17" w14:textId="77777777" w:rsidR="00C853AC" w:rsidRDefault="00C85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50A3" w14:textId="77777777" w:rsidR="00D94B43" w:rsidRDefault="00000000">
    <w:pPr>
      <w:pBdr>
        <w:bottom w:val="single" w:sz="4" w:space="4" w:color="CCCCCC"/>
      </w:pBdr>
      <w:jc w:val="right"/>
    </w:pPr>
    <w:r>
      <w:rPr>
        <w:color w:val="888888"/>
        <w:sz w:val="16"/>
        <w:szCs w:val="16"/>
      </w:rPr>
      <w:t>Customer Churn Analytics — Executive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3686"/>
    <w:multiLevelType w:val="hybridMultilevel"/>
    <w:tmpl w:val="CDCC92DE"/>
    <w:lvl w:ilvl="0" w:tplc="F31074EA">
      <w:start w:val="1"/>
      <w:numFmt w:val="bullet"/>
      <w:lvlText w:val="•"/>
      <w:lvlJc w:val="left"/>
      <w:pPr>
        <w:ind w:left="460" w:hanging="260"/>
      </w:pPr>
    </w:lvl>
    <w:lvl w:ilvl="1" w:tplc="CCE2ADE4">
      <w:numFmt w:val="decimal"/>
      <w:lvlText w:val=""/>
      <w:lvlJc w:val="left"/>
    </w:lvl>
    <w:lvl w:ilvl="2" w:tplc="A9780354">
      <w:numFmt w:val="decimal"/>
      <w:lvlText w:val=""/>
      <w:lvlJc w:val="left"/>
    </w:lvl>
    <w:lvl w:ilvl="3" w:tplc="011287A4">
      <w:numFmt w:val="decimal"/>
      <w:lvlText w:val=""/>
      <w:lvlJc w:val="left"/>
    </w:lvl>
    <w:lvl w:ilvl="4" w:tplc="2B0CAEFC">
      <w:numFmt w:val="decimal"/>
      <w:lvlText w:val=""/>
      <w:lvlJc w:val="left"/>
    </w:lvl>
    <w:lvl w:ilvl="5" w:tplc="A8EAC6EE">
      <w:numFmt w:val="decimal"/>
      <w:lvlText w:val=""/>
      <w:lvlJc w:val="left"/>
    </w:lvl>
    <w:lvl w:ilvl="6" w:tplc="43069BC4">
      <w:numFmt w:val="decimal"/>
      <w:lvlText w:val=""/>
      <w:lvlJc w:val="left"/>
    </w:lvl>
    <w:lvl w:ilvl="7" w:tplc="5A70E838">
      <w:numFmt w:val="decimal"/>
      <w:lvlText w:val=""/>
      <w:lvlJc w:val="left"/>
    </w:lvl>
    <w:lvl w:ilvl="8" w:tplc="5C7A1512">
      <w:numFmt w:val="decimal"/>
      <w:lvlText w:val=""/>
      <w:lvlJc w:val="left"/>
    </w:lvl>
  </w:abstractNum>
  <w:abstractNum w:abstractNumId="1" w15:restartNumberingAfterBreak="0">
    <w:nsid w:val="761A19E7"/>
    <w:multiLevelType w:val="hybridMultilevel"/>
    <w:tmpl w:val="42344FE6"/>
    <w:lvl w:ilvl="0" w:tplc="BC9C46AC">
      <w:start w:val="1"/>
      <w:numFmt w:val="bullet"/>
      <w:lvlText w:val="●"/>
      <w:lvlJc w:val="left"/>
      <w:pPr>
        <w:ind w:left="720" w:hanging="360"/>
      </w:pPr>
    </w:lvl>
    <w:lvl w:ilvl="1" w:tplc="8952A458">
      <w:start w:val="1"/>
      <w:numFmt w:val="bullet"/>
      <w:lvlText w:val="○"/>
      <w:lvlJc w:val="left"/>
      <w:pPr>
        <w:ind w:left="1440" w:hanging="360"/>
      </w:pPr>
    </w:lvl>
    <w:lvl w:ilvl="2" w:tplc="524A53C8">
      <w:start w:val="1"/>
      <w:numFmt w:val="bullet"/>
      <w:lvlText w:val="■"/>
      <w:lvlJc w:val="left"/>
      <w:pPr>
        <w:ind w:left="2160" w:hanging="360"/>
      </w:pPr>
    </w:lvl>
    <w:lvl w:ilvl="3" w:tplc="93989646">
      <w:start w:val="1"/>
      <w:numFmt w:val="bullet"/>
      <w:lvlText w:val="●"/>
      <w:lvlJc w:val="left"/>
      <w:pPr>
        <w:ind w:left="2880" w:hanging="360"/>
      </w:pPr>
    </w:lvl>
    <w:lvl w:ilvl="4" w:tplc="A38A60FA">
      <w:start w:val="1"/>
      <w:numFmt w:val="bullet"/>
      <w:lvlText w:val="○"/>
      <w:lvlJc w:val="left"/>
      <w:pPr>
        <w:ind w:left="3600" w:hanging="360"/>
      </w:pPr>
    </w:lvl>
    <w:lvl w:ilvl="5" w:tplc="BA82A362">
      <w:start w:val="1"/>
      <w:numFmt w:val="bullet"/>
      <w:lvlText w:val="■"/>
      <w:lvlJc w:val="left"/>
      <w:pPr>
        <w:ind w:left="4320" w:hanging="360"/>
      </w:pPr>
    </w:lvl>
    <w:lvl w:ilvl="6" w:tplc="6AE6854C">
      <w:start w:val="1"/>
      <w:numFmt w:val="bullet"/>
      <w:lvlText w:val="●"/>
      <w:lvlJc w:val="left"/>
      <w:pPr>
        <w:ind w:left="5040" w:hanging="360"/>
      </w:pPr>
    </w:lvl>
    <w:lvl w:ilvl="7" w:tplc="205A5FE0">
      <w:start w:val="1"/>
      <w:numFmt w:val="bullet"/>
      <w:lvlText w:val="●"/>
      <w:lvlJc w:val="left"/>
      <w:pPr>
        <w:ind w:left="5760" w:hanging="360"/>
      </w:pPr>
    </w:lvl>
    <w:lvl w:ilvl="8" w:tplc="8E5A7A42">
      <w:start w:val="1"/>
      <w:numFmt w:val="bullet"/>
      <w:lvlText w:val="●"/>
      <w:lvlJc w:val="left"/>
      <w:pPr>
        <w:ind w:left="6480" w:hanging="360"/>
      </w:pPr>
    </w:lvl>
  </w:abstractNum>
  <w:abstractNum w:abstractNumId="2" w15:restartNumberingAfterBreak="0">
    <w:nsid w:val="7A932EB1"/>
    <w:multiLevelType w:val="hybridMultilevel"/>
    <w:tmpl w:val="12300590"/>
    <w:lvl w:ilvl="0" w:tplc="C8842C18">
      <w:start w:val="1"/>
      <w:numFmt w:val="decimal"/>
      <w:lvlText w:val="%1."/>
      <w:lvlJc w:val="left"/>
      <w:pPr>
        <w:ind w:left="460" w:hanging="260"/>
      </w:pPr>
    </w:lvl>
    <w:lvl w:ilvl="1" w:tplc="EB8AC4E0">
      <w:numFmt w:val="decimal"/>
      <w:lvlText w:val=""/>
      <w:lvlJc w:val="left"/>
    </w:lvl>
    <w:lvl w:ilvl="2" w:tplc="7674D0CA">
      <w:numFmt w:val="decimal"/>
      <w:lvlText w:val=""/>
      <w:lvlJc w:val="left"/>
    </w:lvl>
    <w:lvl w:ilvl="3" w:tplc="8CA4F5F8">
      <w:numFmt w:val="decimal"/>
      <w:lvlText w:val=""/>
      <w:lvlJc w:val="left"/>
    </w:lvl>
    <w:lvl w:ilvl="4" w:tplc="CCC08C08">
      <w:numFmt w:val="decimal"/>
      <w:lvlText w:val=""/>
      <w:lvlJc w:val="left"/>
    </w:lvl>
    <w:lvl w:ilvl="5" w:tplc="7C66DECE">
      <w:numFmt w:val="decimal"/>
      <w:lvlText w:val=""/>
      <w:lvlJc w:val="left"/>
    </w:lvl>
    <w:lvl w:ilvl="6" w:tplc="0B701658">
      <w:numFmt w:val="decimal"/>
      <w:lvlText w:val=""/>
      <w:lvlJc w:val="left"/>
    </w:lvl>
    <w:lvl w:ilvl="7" w:tplc="9FE22128">
      <w:numFmt w:val="decimal"/>
      <w:lvlText w:val=""/>
      <w:lvlJc w:val="left"/>
    </w:lvl>
    <w:lvl w:ilvl="8" w:tplc="732604A0">
      <w:numFmt w:val="decimal"/>
      <w:lvlText w:val=""/>
      <w:lvlJc w:val="left"/>
    </w:lvl>
  </w:abstractNum>
  <w:num w:numId="1" w16cid:durableId="1654681684">
    <w:abstractNumId w:val="1"/>
    <w:lvlOverride w:ilvl="0">
      <w:startOverride w:val="1"/>
    </w:lvlOverride>
  </w:num>
  <w:num w:numId="2" w16cid:durableId="74129488">
    <w:abstractNumId w:val="0"/>
    <w:lvlOverride w:ilvl="0">
      <w:startOverride w:val="1"/>
    </w:lvlOverride>
  </w:num>
  <w:num w:numId="3" w16cid:durableId="6649383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B43"/>
    <w:rsid w:val="00277553"/>
    <w:rsid w:val="00363BF7"/>
    <w:rsid w:val="007C2C8C"/>
    <w:rsid w:val="008968B6"/>
    <w:rsid w:val="00C853AC"/>
    <w:rsid w:val="00D94B43"/>
    <w:rsid w:val="00EA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1CF1"/>
  <w15:docId w15:val="{68EC9093-DC65-479C-858B-9D14A29B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mbria" w:eastAsia="Cambria" w:hAnsi="Cambria" w:cs="Cambria"/>
      <w:b/>
      <w:bCs/>
      <w:color w:val="1E2761"/>
      <w:sz w:val="30"/>
      <w:szCs w:val="30"/>
    </w:rPr>
  </w:style>
  <w:style w:type="paragraph" w:styleId="Heading2">
    <w:name w:val="heading 2"/>
    <w:uiPriority w:val="9"/>
    <w:unhideWhenUsed/>
    <w:qFormat/>
    <w:pPr>
      <w:spacing w:before="240" w:after="120"/>
      <w:outlineLvl w:val="1"/>
    </w:pPr>
    <w:rPr>
      <w:rFonts w:ascii="Cambria" w:eastAsia="Cambria" w:hAnsi="Cambria" w:cs="Cambria"/>
      <w:b/>
      <w:bCs/>
      <w:color w:val="44546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4252</Words>
  <Characters>24240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Customer Churn Analytics using Python, SQL, Power BI &amp; Machine Learning</vt:lpstr>
    </vt:vector>
  </TitlesOfParts>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Analytics using Python, SQL, Power BI &amp; Machine Learning</dc:title>
  <dc:creator>ApexPlanet Data Analytics Internship</dc:creator>
  <cp:lastModifiedBy>Puru Asthana</cp:lastModifiedBy>
  <cp:revision>4</cp:revision>
  <dcterms:created xsi:type="dcterms:W3CDTF">2026-07-14T20:21:00Z</dcterms:created>
  <dcterms:modified xsi:type="dcterms:W3CDTF">2026-07-15T07:17:00Z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a0f6cddf-9fbc-4b1c-8b45-011a59a7ddd1</vt:lpwstr>
  </property>
</Properties>
</file>