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苍耳历险记 Adventures of Cang Er</w:t>
      </w:r>
    </w:p>
    <w:p>
      <w:pPr>
        <w:rPr>
          <w:rFonts w:hint="eastAsia"/>
        </w:rPr>
      </w:pPr>
      <w:r>
        <w:rPr>
          <w:rFonts w:hint="eastAsia"/>
        </w:rPr>
        <w:t>年份/YEAR: 2021</w:t>
      </w:r>
    </w:p>
    <w:p>
      <w:pPr>
        <w:rPr>
          <w:rFonts w:hint="eastAsia"/>
        </w:rPr>
      </w:pPr>
      <w:r>
        <w:rPr>
          <w:rFonts w:hint="eastAsia"/>
        </w:rPr>
        <w:t>客户/CLIENT: 阿迪达斯三叶草adidas Originals</w:t>
      </w:r>
    </w:p>
    <w:p>
      <w:pPr>
        <w:rPr>
          <w:rFonts w:hint="eastAsia"/>
        </w:rPr>
      </w:pPr>
      <w:r>
        <w:rPr>
          <w:rFonts w:hint="eastAsia"/>
        </w:rPr>
        <w:t>团队/TEAM: 蒲润Pu Run</w:t>
      </w:r>
    </w:p>
    <w:p>
      <w:pPr>
        <w:rPr>
          <w:rFonts w:hint="eastAsia"/>
        </w:rPr>
      </w:pPr>
      <w:r>
        <w:rPr>
          <w:rFonts w:hint="eastAsia"/>
        </w:rPr>
        <w:t>项目简介/PROJECT PROFILE：</w:t>
      </w:r>
    </w:p>
    <w:p>
      <w:pPr>
        <w:keepNext w:val="0"/>
        <w:keepLines w:val="0"/>
        <w:widowControl/>
        <w:suppressLineNumbers w:val="0"/>
        <w:jc w:val="left"/>
        <w:rPr>
          <w:rFonts w:hint="eastAsia"/>
        </w:rPr>
      </w:pPr>
      <w:r>
        <w:rPr>
          <w:rFonts w:hint="eastAsia" w:ascii="Helvetica Neue" w:hAnsi="Helvetica Neue" w:eastAsia="Helvetica Neue" w:cs="Helvetica Neue"/>
          <w:b w:val="0"/>
          <w:bCs w:val="0"/>
          <w:i w:val="0"/>
          <w:iCs w:val="0"/>
          <w:caps w:val="0"/>
          <w:color w:val="5F5F5F"/>
          <w:spacing w:val="11"/>
          <w:kern w:val="0"/>
          <w:sz w:val="21"/>
          <w:szCs w:val="21"/>
          <w:u w:val="none"/>
          <w:shd w:val="clear" w:fill="FFFFFF"/>
          <w:lang w:val="en-US" w:eastAsia="zh-Hans" w:bidi="ar"/>
        </w:rPr>
        <w:t>该项目于</w:t>
      </w:r>
      <w:r>
        <w:rPr>
          <w:rFonts w:ascii="Helvetica Neue" w:hAnsi="Helvetica Neue" w:eastAsia="Helvetica Neue" w:cs="Helvetica Neue"/>
          <w:b w:val="0"/>
          <w:bCs w:val="0"/>
          <w:i w:val="0"/>
          <w:iCs w:val="0"/>
          <w:caps w:val="0"/>
          <w:color w:val="5F5F5F"/>
          <w:spacing w:val="11"/>
          <w:kern w:val="0"/>
          <w:sz w:val="21"/>
          <w:szCs w:val="21"/>
          <w:u w:val="none"/>
          <w:shd w:val="clear" w:fill="FFFFFF"/>
          <w:lang w:val="en-US" w:eastAsia="zh-CN" w:bidi="ar"/>
        </w:rPr>
        <w:t>202</w:t>
      </w:r>
      <w:r>
        <w:rPr>
          <w:rFonts w:hint="default" w:ascii="Helvetica Neue" w:hAnsi="Helvetica Neue" w:eastAsia="Helvetica Neue" w:cs="Helvetica Neue"/>
          <w:b w:val="0"/>
          <w:bCs w:val="0"/>
          <w:i w:val="0"/>
          <w:iCs w:val="0"/>
          <w:caps w:val="0"/>
          <w:color w:val="5F5F5F"/>
          <w:spacing w:val="11"/>
          <w:kern w:val="0"/>
          <w:sz w:val="21"/>
          <w:szCs w:val="21"/>
          <w:u w:val="none"/>
          <w:shd w:val="clear" w:fill="FFFFFF"/>
          <w:lang w:eastAsia="zh-CN" w:bidi="ar"/>
        </w:rPr>
        <w:t>1</w:t>
      </w:r>
      <w:r>
        <w:rPr>
          <w:rFonts w:hint="eastAsia" w:ascii="Helvetica Neue" w:hAnsi="Helvetica Neue" w:eastAsia="Helvetica Neue" w:cs="Helvetica Neue"/>
          <w:b w:val="0"/>
          <w:bCs w:val="0"/>
          <w:i w:val="0"/>
          <w:iCs w:val="0"/>
          <w:caps w:val="0"/>
          <w:color w:val="5F5F5F"/>
          <w:spacing w:val="11"/>
          <w:kern w:val="0"/>
          <w:sz w:val="21"/>
          <w:szCs w:val="21"/>
          <w:u w:val="none"/>
          <w:shd w:val="clear" w:fill="FFFFFF"/>
          <w:lang w:val="en-US" w:eastAsia="zh-Hans" w:bidi="ar"/>
        </w:rPr>
        <w:t>年</w:t>
      </w:r>
      <w:r>
        <w:rPr>
          <w:rFonts w:ascii="Helvetica Neue" w:hAnsi="Helvetica Neue" w:eastAsia="Helvetica Neue" w:cs="Helvetica Neue"/>
          <w:b w:val="0"/>
          <w:bCs w:val="0"/>
          <w:i w:val="0"/>
          <w:iCs w:val="0"/>
          <w:caps w:val="0"/>
          <w:color w:val="5F5F5F"/>
          <w:spacing w:val="11"/>
          <w:kern w:val="0"/>
          <w:sz w:val="21"/>
          <w:szCs w:val="21"/>
          <w:u w:val="none"/>
          <w:shd w:val="clear" w:fill="FFFFFF"/>
          <w:lang w:val="en-US" w:eastAsia="zh-CN" w:bidi="ar"/>
        </w:rPr>
        <w:t>由阿迪达斯三叶草</w:t>
      </w:r>
      <w:r>
        <w:rPr>
          <w:rFonts w:hint="eastAsia" w:ascii="Helvetica Neue" w:hAnsi="Helvetica Neue" w:eastAsia="Helvetica Neue" w:cs="Helvetica Neue"/>
          <w:b w:val="0"/>
          <w:bCs w:val="0"/>
          <w:i w:val="0"/>
          <w:iCs w:val="0"/>
          <w:caps w:val="0"/>
          <w:color w:val="5F5F5F"/>
          <w:spacing w:val="11"/>
          <w:kern w:val="0"/>
          <w:sz w:val="21"/>
          <w:szCs w:val="21"/>
          <w:u w:val="none"/>
          <w:shd w:val="clear" w:fill="FFFFFF"/>
          <w:lang w:val="en-US" w:eastAsia="zh-Hans" w:bidi="ar"/>
        </w:rPr>
        <w:t>发起</w:t>
      </w:r>
      <w:r>
        <w:rPr>
          <w:rFonts w:ascii="Helvetica Neue" w:hAnsi="Helvetica Neue" w:eastAsia="Helvetica Neue" w:cs="Helvetica Neue"/>
          <w:b w:val="0"/>
          <w:bCs w:val="0"/>
          <w:i w:val="0"/>
          <w:iCs w:val="0"/>
          <w:caps w:val="0"/>
          <w:color w:val="5F5F5F"/>
          <w:spacing w:val="11"/>
          <w:kern w:val="0"/>
          <w:sz w:val="21"/>
          <w:szCs w:val="21"/>
          <w:u w:val="none"/>
          <w:shd w:val="clear" w:fill="FFFFFF"/>
          <w:lang w:val="en-US" w:eastAsia="zh-CN" w:bidi="ar"/>
        </w:rPr>
        <w:t>，</w:t>
      </w:r>
      <w:r>
        <w:rPr>
          <w:rFonts w:hint="eastAsia" w:ascii="Helvetica Neue" w:hAnsi="Helvetica Neue" w:eastAsia="Helvetica Neue" w:cs="Helvetica Neue"/>
          <w:b w:val="0"/>
          <w:bCs w:val="0"/>
          <w:i w:val="0"/>
          <w:iCs w:val="0"/>
          <w:caps w:val="0"/>
          <w:color w:val="5F5F5F"/>
          <w:spacing w:val="11"/>
          <w:kern w:val="0"/>
          <w:sz w:val="21"/>
          <w:szCs w:val="21"/>
          <w:u w:val="none"/>
          <w:shd w:val="clear" w:fill="FFFFFF"/>
          <w:lang w:val="en-US" w:eastAsia="zh-Hans" w:bidi="ar"/>
        </w:rPr>
        <w:t>并同年在阿迪达斯官方公众号进行展示以及上海门店线下展览</w:t>
      </w:r>
      <w:r>
        <w:rPr>
          <w:rFonts w:hint="default" w:ascii="Helvetica Neue" w:hAnsi="Helvetica Neue" w:eastAsia="Helvetica Neue" w:cs="Helvetica Neue"/>
          <w:b w:val="0"/>
          <w:bCs w:val="0"/>
          <w:i w:val="0"/>
          <w:iCs w:val="0"/>
          <w:caps w:val="0"/>
          <w:color w:val="5F5F5F"/>
          <w:spacing w:val="11"/>
          <w:kern w:val="0"/>
          <w:sz w:val="21"/>
          <w:szCs w:val="21"/>
          <w:u w:val="none"/>
          <w:shd w:val="clear" w:fill="FFFFFF"/>
          <w:lang w:eastAsia="zh-Hans" w:bidi="ar"/>
        </w:rPr>
        <w:t>。</w:t>
      </w:r>
    </w:p>
    <w:p>
      <w:pPr>
        <w:rPr>
          <w:rFonts w:hint="eastAsia"/>
        </w:rPr>
      </w:pPr>
      <w:r>
        <w:rPr>
          <w:rFonts w:hint="eastAsia"/>
        </w:rPr>
        <w:t>作者将卡通形象与adidas三叶草元素相结合，设计了一款多人线下桌游——苍耳历险记。游戏适合2—8人，含有多款人物形象供玩家选择。游戏中，玩家通过掷骰子来交朋友，游戏结束时朋友最多者获胜。每一次的投掷具有偶然性和不确定性，也带给玩家在游戏中不同的历险经历。</w:t>
      </w:r>
    </w:p>
    <w:p>
      <w:pPr>
        <w:rPr>
          <w:rFonts w:hint="eastAsia"/>
        </w:rPr>
      </w:pPr>
      <w:r>
        <w:rPr>
          <w:rFonts w:hint="eastAsia"/>
        </w:rPr>
        <w:t>The project was initiated by Adidas Clover in 2021 and was showcased in the official Adidas public website and offline exhibition in Shanghai stores in the same year.</w:t>
      </w:r>
      <w:bookmarkStart w:id="0" w:name="_GoBack"/>
      <w:bookmarkEnd w:id="0"/>
    </w:p>
    <w:p>
      <w:pPr>
        <w:rPr>
          <w:rFonts w:hint="eastAsia"/>
        </w:rPr>
      </w:pPr>
      <w:r>
        <w:rPr>
          <w:rFonts w:hint="eastAsia"/>
        </w:rPr>
        <w:t>The author combines cartoon images with adidas clover elements to design a multiplayer offline board game - Cale Adventures. The game is suitable for 2-8 players and contains a variety of characters for players to choose from. In the game, players make friends by rolling the dice, and the one with the most friends at the end of the game wins. Each roll has chance and uncertainty, which also brings players a different adventure in the game.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9431B"/>
    <w:rsid w:val="EDDFA252"/>
    <w:rsid w:val="FFB94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2023-05-16T03:39:00Z</dcterms:created>
  <dc:creator>approve of</dc:creator>
  <cp:lastModifiedBy>approve of</cp:lastModifiedBy>
  <dcterms:modified xsi:type="dcterms:W3CDTF">2023-05-22T15:14:53Z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05150CB02B72212CF2196264275E0866</vt:lpwstr>
  </property>
</Properties>
</file>