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374984D" w14:textId="11E1689C" w:rsidR="009303D9" w:rsidRDefault="00E724E4" w:rsidP="006347CF">
      <w:pPr>
        <w:pStyle w:val="papertitle"/>
        <w:spacing w:before="5pt" w:beforeAutospacing="1" w:after="5pt" w:afterAutospacing="1"/>
      </w:pPr>
      <w:r>
        <w:rPr>
          <w:i/>
          <w:iCs/>
        </w:rPr>
        <w:t>Early Dementia Identification</w:t>
      </w:r>
      <w:r w:rsidRPr="0026198E">
        <w:rPr>
          <w:i/>
          <w:iCs/>
        </w:rPr>
        <w:t xml:space="preserve"> with Machine Learning</w:t>
      </w:r>
      <w:r w:rsidR="005D34C2">
        <w:rPr>
          <w:i/>
          <w:iCs/>
        </w:rPr>
        <w:t xml:space="preserve"> and Deep Learning Approach</w:t>
      </w:r>
    </w:p>
    <w:p w14:paraId="69FCA660" w14:textId="5ED1DC01" w:rsidR="000D7A4B" w:rsidRPr="000D7A4B" w:rsidRDefault="000D7A4B" w:rsidP="000D7A4B">
      <w:pPr>
        <w:pStyle w:val="Author"/>
        <w:spacing w:before="5pt" w:beforeAutospacing="1"/>
        <w:rPr>
          <w:sz w:val="18"/>
          <w:szCs w:val="18"/>
        </w:rPr>
        <w:sectPr w:rsidR="000D7A4B" w:rsidRPr="000D7A4B" w:rsidSect="001A3B3D">
          <w:pgSz w:w="612pt" w:h="792pt" w:code="1"/>
          <w:pgMar w:top="54pt" w:right="44.65pt" w:bottom="72pt" w:left="44.65pt" w:header="36pt" w:footer="36pt" w:gutter="0pt"/>
          <w:cols w:space="36pt"/>
          <w:titlePg/>
          <w:docGrid w:linePitch="360"/>
        </w:sectPr>
      </w:pPr>
      <w:r>
        <w:rPr>
          <w:sz w:val="18"/>
          <w:szCs w:val="18"/>
        </w:rPr>
        <w:t>Purushottam Panta,</w:t>
      </w:r>
      <w:r w:rsidR="00654E8A">
        <w:rPr>
          <w:sz w:val="18"/>
          <w:szCs w:val="18"/>
        </w:rPr>
        <w:t xml:space="preserve"> PhD student,</w:t>
      </w:r>
      <w:r>
        <w:rPr>
          <w:sz w:val="18"/>
          <w:szCs w:val="18"/>
        </w:rPr>
        <w:t xml:space="preserve"> Department of Computer Science, University of Kentucky</w:t>
      </w:r>
    </w:p>
    <w:p w14:paraId="763904B2" w14:textId="77777777" w:rsidR="00CA4392" w:rsidRDefault="00CA4392" w:rsidP="000D7A4B">
      <w:pPr>
        <w:pStyle w:val="Author"/>
        <w:spacing w:before="5pt" w:beforeAutospacing="1"/>
        <w:contextualSpacing/>
        <w:jc w:val="both"/>
        <w:rPr>
          <w:sz w:val="18"/>
          <w:szCs w:val="18"/>
        </w:rPr>
      </w:pPr>
    </w:p>
    <w:p w14:paraId="047612B5" w14:textId="77777777" w:rsidR="00CA4392" w:rsidRDefault="00CA4392" w:rsidP="00CA4392">
      <w:pPr>
        <w:pStyle w:val="Author"/>
        <w:spacing w:before="5pt" w:beforeAutospacing="1"/>
        <w:contextualSpacing/>
        <w:rPr>
          <w:sz w:val="18"/>
          <w:szCs w:val="18"/>
        </w:rPr>
      </w:pPr>
    </w:p>
    <w:p w14:paraId="2258ED6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1BE1D384" w14:textId="14AD2619" w:rsidR="0041248E" w:rsidRPr="0041248E" w:rsidRDefault="009303D9" w:rsidP="000D7A4B">
      <w:pPr>
        <w:pStyle w:val="Abstract"/>
        <w:ind w:firstLine="13.70pt"/>
      </w:pPr>
      <w:r>
        <w:rPr>
          <w:i/>
          <w:iCs/>
        </w:rPr>
        <w:t>Abstract</w:t>
      </w:r>
      <w:r>
        <w:t>—</w:t>
      </w:r>
      <w:r w:rsidR="0041248E" w:rsidRPr="0041248E">
        <w:t xml:space="preserve">As individuals age normally, a reduction in whole-brain volume initiates during early adulthood and progresses more rapidly during advanced aging </w:t>
      </w:r>
      <w:r w:rsidR="0041248E" w:rsidRPr="001D7102">
        <w:rPr>
          <w:vertAlign w:val="superscript"/>
        </w:rPr>
        <w:t>[5][6]</w:t>
      </w:r>
      <w:r w:rsidR="0041248E" w:rsidRPr="0041248E">
        <w:t xml:space="preserve">. This decline involves a particular loss of gray matter </w:t>
      </w:r>
      <w:r w:rsidR="00BC1C21" w:rsidRPr="0041248E">
        <w:t>volume</w:t>
      </w:r>
      <w:r w:rsidR="00BC1C21">
        <w:t xml:space="preserve"> along</w:t>
      </w:r>
      <w:r w:rsidR="0041248E" w:rsidRPr="0041248E">
        <w:t xml:space="preserve"> with specific thinning of the cortex in certain </w:t>
      </w:r>
      <w:r w:rsidR="001D7102" w:rsidRPr="0041248E">
        <w:t>regions</w:t>
      </w:r>
      <w:r w:rsidR="001D7102" w:rsidRPr="001D7102">
        <w:rPr>
          <w:vertAlign w:val="superscript"/>
        </w:rPr>
        <w:t xml:space="preserve"> [</w:t>
      </w:r>
      <w:r w:rsidR="00A201D4" w:rsidRPr="001D7102">
        <w:rPr>
          <w:vertAlign w:val="superscript"/>
        </w:rPr>
        <w:t>7</w:t>
      </w:r>
      <w:r w:rsidR="0041248E" w:rsidRPr="001D7102">
        <w:rPr>
          <w:vertAlign w:val="superscript"/>
        </w:rPr>
        <w:t>]</w:t>
      </w:r>
      <w:r w:rsidR="0041248E" w:rsidRPr="0041248E">
        <w:t>. Factors such as level of education, gender, socioeconomic status, and cardiovascular health play significant roles in this volume decline during advanced aging. This suggests that underlying health conditions, even when not clinically apparent, contribute to alterations in brain structure associated with aging.</w:t>
      </w:r>
      <w:r w:rsidR="001D7102">
        <w:t xml:space="preserve"> In this study we analyze OSSIS datasets of demented and nondemented peoples. We then build machine learning approaches such as Random Forest and Support Vector Machine, Long Short-Term Memory to build an efficient model, then train and predict (classify) the subjects based on various prominent features we picked from the source dataset. We measure the performance and accuracy of the models to identify the better model for the dataset.</w:t>
      </w:r>
      <w:r w:rsidR="00E30CE1">
        <w:t xml:space="preserve"> Early identification of the potentially demented subjects can help intervene the cause of dementia progression and alleviate symptoms or slow down the dementia progression.</w:t>
      </w:r>
    </w:p>
    <w:p w14:paraId="3227B070" w14:textId="5D74CEB3" w:rsidR="009303D9" w:rsidRPr="00D632BE" w:rsidRDefault="009303D9" w:rsidP="006B6B66">
      <w:pPr>
        <w:pStyle w:val="Heading1"/>
      </w:pPr>
      <w:r w:rsidRPr="00D632BE">
        <w:t>Introduction</w:t>
      </w:r>
    </w:p>
    <w:p w14:paraId="2B25AC2C" w14:textId="68A89081" w:rsidR="00BC488D" w:rsidRDefault="00BC488D" w:rsidP="00E7596C">
      <w:pPr>
        <w:pStyle w:val="BodyText"/>
        <w:rPr>
          <w:lang w:val="en-US"/>
        </w:rPr>
      </w:pPr>
      <w:r>
        <w:rPr>
          <w:lang w:val="en-US"/>
        </w:rPr>
        <w:t>Dementia can broadly be described as a set of symptoms that basically affects the human cognitive abilities including memory, thinking, reasoning which directly impacts the ability to perform daily activities.</w:t>
      </w:r>
      <w:r w:rsidR="00CF604D">
        <w:rPr>
          <w:lang w:val="en-US"/>
        </w:rPr>
        <w:t xml:space="preserve"> </w:t>
      </w:r>
      <w:r>
        <w:rPr>
          <w:lang w:val="en-US"/>
        </w:rPr>
        <w:t>Alzheimer’s disease</w:t>
      </w:r>
      <w:r w:rsidR="00CF604D">
        <w:rPr>
          <w:lang w:val="en-US"/>
        </w:rPr>
        <w:t xml:space="preserve"> is a common neurodegenerative condition primarily impacting older adults, causing dementia, yet its exact cause and development remain uncertain.</w:t>
      </w:r>
      <w:r>
        <w:rPr>
          <w:lang w:val="en-US"/>
        </w:rPr>
        <w:t xml:space="preserve"> It is a specific and progressive brain disorder that leads to memory</w:t>
      </w:r>
      <w:r w:rsidR="00841859">
        <w:rPr>
          <w:lang w:val="en-US"/>
        </w:rPr>
        <w:t xml:space="preserve"> loss, cognitive decline, and behavioral changes.</w:t>
      </w:r>
    </w:p>
    <w:p w14:paraId="276D3907" w14:textId="77777777" w:rsidR="00F94192" w:rsidRDefault="00AA2E56" w:rsidP="00E7596C">
      <w:pPr>
        <w:pStyle w:val="BodyText"/>
        <w:rPr>
          <w:lang w:val="en-US"/>
        </w:rPr>
      </w:pPr>
      <w:r w:rsidRPr="00AA2E56">
        <w:rPr>
          <w:lang w:val="en-US"/>
        </w:rPr>
        <w:t>The first noticeable sign of Alzheimer's Disease is specific memory loss, and although treatments can alleviate certain symptoms, there's currently no cure.</w:t>
      </w:r>
      <w:r>
        <w:rPr>
          <w:lang w:val="en-US"/>
        </w:rPr>
        <w:t xml:space="preserve"> </w:t>
      </w:r>
      <w:r w:rsidR="005353AF" w:rsidRPr="005353AF">
        <w:rPr>
          <w:lang w:val="en-US"/>
        </w:rPr>
        <w:t>Magnetic resonance imaging (MRI) is employed to assess individuals suspected of having Alzheimer's Disease (AD). MRI results reveal both localized and widespread brain tissue shrinkage, as depicted in the visual representation of brain tissue. Research indicates that these MRI characteristics might forecast the pace of AD progression and potentially direct future treatment approaches.</w:t>
      </w:r>
    </w:p>
    <w:p w14:paraId="37A887AA" w14:textId="6723E429" w:rsidR="009303D9" w:rsidRDefault="00B10261" w:rsidP="00E7596C">
      <w:pPr>
        <w:pStyle w:val="BodyText"/>
        <w:rPr>
          <w:lang w:val="en-US"/>
        </w:rPr>
      </w:pPr>
      <w:r>
        <w:rPr>
          <w:lang w:val="en-US"/>
        </w:rPr>
        <w:t xml:space="preserve"> </w:t>
      </w:r>
      <w:r w:rsidR="00F94192">
        <w:rPr>
          <w:lang w:val="en-US"/>
        </w:rPr>
        <w:t>The proposed</w:t>
      </w:r>
      <w:r>
        <w:rPr>
          <w:lang w:val="en-US"/>
        </w:rPr>
        <w:t xml:space="preserve"> machine learning model helps clinical professionals to identify the subjects of likely developing AD and Dementia in the future.</w:t>
      </w:r>
      <w:r w:rsidR="00F94192">
        <w:rPr>
          <w:lang w:val="en-US"/>
        </w:rPr>
        <w:t xml:space="preserve"> </w:t>
      </w:r>
      <w:r w:rsidR="00F94192" w:rsidRPr="00F94192">
        <w:rPr>
          <w:lang w:val="en-US"/>
        </w:rPr>
        <w:t>his method can not only improve the classification performance but also facilitate the early intervention of AD.</w:t>
      </w:r>
      <w:r w:rsidR="00564B20">
        <w:rPr>
          <w:lang w:val="en-US"/>
        </w:rPr>
        <w:t xml:space="preserve"> The new in our model is that we </w:t>
      </w:r>
      <w:r w:rsidR="00A7237C">
        <w:rPr>
          <w:lang w:val="en-US"/>
        </w:rPr>
        <w:t xml:space="preserve">have built the Long Short-Term model (LSTM) </w:t>
      </w:r>
      <w:r w:rsidR="00E07ABA">
        <w:rPr>
          <w:lang w:val="en-US"/>
        </w:rPr>
        <w:t>and</w:t>
      </w:r>
      <w:r w:rsidR="00564B20">
        <w:rPr>
          <w:lang w:val="en-US"/>
        </w:rPr>
        <w:t xml:space="preserve"> taking Socioeconomic </w:t>
      </w:r>
      <w:r w:rsidR="00A7237C">
        <w:rPr>
          <w:lang w:val="en-US"/>
        </w:rPr>
        <w:t>Status with MMSE score and Education in our model.</w:t>
      </w:r>
    </w:p>
    <w:p w14:paraId="57694977" w14:textId="53209B24" w:rsidR="009303D9" w:rsidRDefault="00F22112" w:rsidP="006B6B66">
      <w:pPr>
        <w:pStyle w:val="Heading1"/>
      </w:pPr>
      <w:r>
        <w:t>Literature Research on Similar work</w:t>
      </w:r>
    </w:p>
    <w:p w14:paraId="1A88F3ED" w14:textId="77777777" w:rsidR="00A6799A" w:rsidRDefault="009060E9" w:rsidP="00A6799A">
      <w:pPr>
        <w:ind w:firstLine="18pt"/>
        <w:jc w:val="both"/>
        <w:rPr>
          <w:spacing w:val="-1"/>
          <w:lang w:eastAsia="x-none"/>
        </w:rPr>
      </w:pPr>
      <w:r>
        <w:rPr>
          <w:spacing w:val="-1"/>
          <w:lang w:eastAsia="x-none"/>
        </w:rPr>
        <w:t xml:space="preserve">Zhou Y. et. al. </w:t>
      </w:r>
      <w:r w:rsidRPr="009060E9">
        <w:rPr>
          <w:spacing w:val="-1"/>
          <w:vertAlign w:val="superscript"/>
          <w:lang w:eastAsia="x-none"/>
        </w:rPr>
        <w:t>[8]</w:t>
      </w:r>
      <w:r>
        <w:rPr>
          <w:spacing w:val="-1"/>
          <w:lang w:eastAsia="x-none"/>
        </w:rPr>
        <w:t xml:space="preserve"> in their publication have</w:t>
      </w:r>
      <w:r w:rsidRPr="009060E9">
        <w:rPr>
          <w:spacing w:val="-1"/>
          <w:lang w:eastAsia="x-none"/>
        </w:rPr>
        <w:t xml:space="preserve"> provide</w:t>
      </w:r>
      <w:r>
        <w:rPr>
          <w:spacing w:val="-1"/>
          <w:lang w:eastAsia="x-none"/>
        </w:rPr>
        <w:t>d</w:t>
      </w:r>
      <w:r w:rsidRPr="009060E9">
        <w:rPr>
          <w:spacing w:val="-1"/>
          <w:lang w:eastAsia="x-none"/>
        </w:rPr>
        <w:t xml:space="preserve"> an overview of research exploring methods and biomarkers utilized in forecasting Alzheimer's disease (AD) progression through </w:t>
      </w:r>
      <w:r w:rsidRPr="009060E9">
        <w:rPr>
          <w:spacing w:val="-1"/>
          <w:lang w:eastAsia="x-none"/>
        </w:rPr>
        <w:t xml:space="preserve">multimodal MRI data. It initially scrutinizes and summarizes diverse approaches, encompassing machine learning, deep learning, regression models, and various MRI analysis methodologies, all tailored toward predicting the progression of </w:t>
      </w:r>
      <w:r w:rsidR="00A6799A">
        <w:rPr>
          <w:spacing w:val="-1"/>
          <w:lang w:eastAsia="x-none"/>
        </w:rPr>
        <w:t xml:space="preserve">the AD. </w:t>
      </w:r>
    </w:p>
    <w:p w14:paraId="4CC93743" w14:textId="5E7572AC" w:rsidR="009060E9" w:rsidRDefault="00F24F43" w:rsidP="00A6799A">
      <w:pPr>
        <w:ind w:firstLine="18pt"/>
        <w:jc w:val="both"/>
        <w:rPr>
          <w:spacing w:val="-1"/>
          <w:lang w:eastAsia="x-none"/>
        </w:rPr>
      </w:pPr>
      <w:r w:rsidRPr="00A6799A">
        <w:rPr>
          <w:spacing w:val="-1"/>
          <w:lang w:val="sv-SE" w:eastAsia="x-none"/>
        </w:rPr>
        <w:t>Kevin de Silva et. el.</w:t>
      </w:r>
      <w:r w:rsidRPr="00A6799A">
        <w:rPr>
          <w:spacing w:val="-1"/>
          <w:vertAlign w:val="superscript"/>
          <w:lang w:val="sv-SE" w:eastAsia="x-none"/>
        </w:rPr>
        <w:t xml:space="preserve"> </w:t>
      </w:r>
      <w:r w:rsidRPr="00F24F43">
        <w:rPr>
          <w:spacing w:val="-1"/>
          <w:vertAlign w:val="superscript"/>
          <w:lang w:eastAsia="x-none"/>
        </w:rPr>
        <w:t>[9]</w:t>
      </w:r>
      <w:r>
        <w:rPr>
          <w:spacing w:val="-1"/>
          <w:lang w:eastAsia="x-none"/>
        </w:rPr>
        <w:t xml:space="preserve"> research work </w:t>
      </w:r>
      <w:r w:rsidRPr="00F24F43">
        <w:rPr>
          <w:spacing w:val="-1"/>
          <w:lang w:eastAsia="x-none"/>
        </w:rPr>
        <w:t>aims to investigate the potential use of a convolutional neural network (CNN) as a diagnostic tool in predicting Alzheimer’s Disease (AD) from magnetic resonance imaging (MRI). It focuses on utilizing the MIRIAD dataset (Minimal Interval Resonance Imaging in Alzheimer’s Disease) and specifically examines the feasibility of using a single central brain slice for analysis.</w:t>
      </w:r>
      <w:r>
        <w:rPr>
          <w:spacing w:val="-1"/>
          <w:lang w:eastAsia="x-none"/>
        </w:rPr>
        <w:t xml:space="preserve"> In</w:t>
      </w:r>
      <w:r>
        <w:rPr>
          <w:rFonts w:ascii="Segoe UI" w:hAnsi="Segoe UI" w:cs="Segoe UI"/>
          <w:color w:val="374151"/>
        </w:rPr>
        <w:t xml:space="preserve"> this study, </w:t>
      </w:r>
      <w:r w:rsidRPr="00F24F43">
        <w:rPr>
          <w:spacing w:val="-1"/>
          <w:lang w:eastAsia="x-none"/>
        </w:rPr>
        <w:t xml:space="preserve">the predictive performance for Alzheimer’s Disease diagnosis using MRI yielded impressive results: a Matthew’s Correlation Coefficient (MCC) of 0.77, an accuracy and F1-score of 0.89 each, and an AUC of 0.92. Training a CNN for this task required less than 30 seconds with a GPU, while </w:t>
      </w:r>
      <w:r w:rsidR="00990A23">
        <w:rPr>
          <w:spacing w:val="-1"/>
          <w:lang w:eastAsia="x-none"/>
        </w:rPr>
        <w:t>executing</w:t>
      </w:r>
      <w:r w:rsidRPr="00F24F43">
        <w:rPr>
          <w:spacing w:val="-1"/>
          <w:lang w:eastAsia="x-none"/>
        </w:rPr>
        <w:t xml:space="preserve"> predictions took less than 1 second on a standard PC.</w:t>
      </w:r>
      <w:r w:rsidR="00990A23">
        <w:rPr>
          <w:spacing w:val="-1"/>
          <w:lang w:eastAsia="x-none"/>
        </w:rPr>
        <w:t xml:space="preserve"> </w:t>
      </w:r>
      <w:r w:rsidR="00990A23" w:rsidRPr="00990A23">
        <w:rPr>
          <w:spacing w:val="-1"/>
          <w:lang w:eastAsia="x-none"/>
        </w:rPr>
        <w:t> </w:t>
      </w:r>
      <w:r w:rsidR="00990A23" w:rsidRPr="00990A23">
        <w:rPr>
          <w:spacing w:val="-1"/>
          <w:lang w:eastAsia="x-none"/>
        </w:rPr>
        <w:t>The performance has been measured based on ROC curve analyses.</w:t>
      </w:r>
    </w:p>
    <w:p w14:paraId="363E6D68" w14:textId="022DAA6C" w:rsidR="00492DF4" w:rsidRPr="009060E9" w:rsidRDefault="00EC7B0A" w:rsidP="006A40ED">
      <w:pPr>
        <w:ind w:firstLine="18pt"/>
        <w:jc w:val="both"/>
        <w:rPr>
          <w:spacing w:val="-1"/>
          <w:lang w:eastAsia="x-none"/>
        </w:rPr>
      </w:pPr>
      <w:r>
        <w:rPr>
          <w:spacing w:val="-1"/>
          <w:lang w:eastAsia="x-none"/>
        </w:rPr>
        <w:t xml:space="preserve">Diego et. </w:t>
      </w:r>
      <w:proofErr w:type="spellStart"/>
      <w:r>
        <w:rPr>
          <w:spacing w:val="-1"/>
          <w:lang w:eastAsia="x-none"/>
        </w:rPr>
        <w:t>el</w:t>
      </w:r>
      <w:proofErr w:type="spellEnd"/>
      <w:r>
        <w:rPr>
          <w:spacing w:val="-1"/>
          <w:lang w:eastAsia="x-none"/>
        </w:rPr>
        <w:t xml:space="preserve"> </w:t>
      </w:r>
      <w:r w:rsidRPr="00EC7B0A">
        <w:rPr>
          <w:spacing w:val="-1"/>
          <w:vertAlign w:val="superscript"/>
          <w:lang w:eastAsia="x-none"/>
        </w:rPr>
        <w:t>[10]</w:t>
      </w:r>
      <w:r>
        <w:rPr>
          <w:spacing w:val="-1"/>
          <w:lang w:eastAsia="x-none"/>
        </w:rPr>
        <w:t xml:space="preserve"> trained and tested their classifier on</w:t>
      </w:r>
      <w:r w:rsidR="00AB4EAD">
        <w:rPr>
          <w:spacing w:val="-1"/>
          <w:lang w:eastAsia="x-none"/>
        </w:rPr>
        <w:t xml:space="preserve"> </w:t>
      </w:r>
      <w:r w:rsidR="00AB4EAD">
        <w:rPr>
          <w:spacing w:val="-1"/>
          <w:lang w:eastAsia="x-none"/>
        </w:rPr>
        <w:t xml:space="preserve">Healthy Controls (HC) vs Mild Cognitive Impairment (MCI) vs </w:t>
      </w:r>
      <w:r w:rsidR="00AB4EAD">
        <w:rPr>
          <w:spacing w:val="-1"/>
          <w:lang w:eastAsia="x-none"/>
        </w:rPr>
        <w:t>Alzheimer’s</w:t>
      </w:r>
      <w:r w:rsidR="00AB4EAD">
        <w:rPr>
          <w:spacing w:val="-1"/>
          <w:lang w:eastAsia="x-none"/>
        </w:rPr>
        <w:t xml:space="preserve"> Disease (AD)</w:t>
      </w:r>
      <w:r>
        <w:rPr>
          <w:spacing w:val="-1"/>
          <w:lang w:eastAsia="x-none"/>
        </w:rPr>
        <w:t xml:space="preserve"> </w:t>
      </w:r>
      <w:r w:rsidR="00AB4EAD">
        <w:rPr>
          <w:spacing w:val="-1"/>
          <w:lang w:eastAsia="x-none"/>
        </w:rPr>
        <w:t xml:space="preserve">taken from the </w:t>
      </w:r>
      <w:r>
        <w:rPr>
          <w:spacing w:val="-1"/>
          <w:lang w:eastAsia="x-none"/>
        </w:rPr>
        <w:t>combination of ADNI and OASIS datasets and obtained a balanced accuracy of 90.</w:t>
      </w:r>
      <w:r w:rsidR="00AB4EAD">
        <w:rPr>
          <w:spacing w:val="-1"/>
          <w:lang w:eastAsia="x-none"/>
        </w:rPr>
        <w:t xml:space="preserve">6%. </w:t>
      </w:r>
      <w:r w:rsidR="00DC6AFF">
        <w:rPr>
          <w:spacing w:val="-1"/>
          <w:lang w:eastAsia="x-none"/>
        </w:rPr>
        <w:t>The Matthew correlation coefficient (MCC) score was obtained as being 0.811</w:t>
      </w:r>
      <w:r w:rsidR="00F34961">
        <w:rPr>
          <w:spacing w:val="-1"/>
          <w:lang w:eastAsia="x-none"/>
        </w:rPr>
        <w:t xml:space="preserve">. </w:t>
      </w:r>
      <w:r w:rsidR="00F34961" w:rsidRPr="00F34961">
        <w:rPr>
          <w:spacing w:val="-1"/>
          <w:lang w:eastAsia="x-none"/>
        </w:rPr>
        <w:t xml:space="preserve">The classification decisions were primarily influenced by hippocampal features, contributing approximately 25–45%. Temporal regions followed at around 13%, while cingulate and frontal regions each contributed approximately 8–13%. This alignment with our existing knowledge of AD and its progression underscores the significance of these brain areas. Remarkably, the classifiers demonstrated consistent performance across various datasets and protocols. Interestingly, employing graph theory measures did not enhance the classification </w:t>
      </w:r>
      <w:r w:rsidR="00F34961" w:rsidRPr="00F34961">
        <w:rPr>
          <w:spacing w:val="-1"/>
          <w:lang w:eastAsia="x-none"/>
        </w:rPr>
        <w:t>accuracy.</w:t>
      </w:r>
    </w:p>
    <w:p w14:paraId="468A8BDA" w14:textId="3EB98B00" w:rsidR="00F22112" w:rsidRPr="00F22112" w:rsidRDefault="00F22112" w:rsidP="00F22112">
      <w:pPr>
        <w:pStyle w:val="Heading1"/>
      </w:pPr>
      <w:r>
        <w:t>Dataset Details</w:t>
      </w:r>
    </w:p>
    <w:p w14:paraId="7D3449B8" w14:textId="276E178A" w:rsidR="009303D9" w:rsidRDefault="00A602D9" w:rsidP="00ED0149">
      <w:pPr>
        <w:pStyle w:val="Heading2"/>
      </w:pPr>
      <w:r>
        <w:t>Data</w:t>
      </w:r>
      <w:r w:rsidR="00D36602">
        <w:t>set description</w:t>
      </w:r>
    </w:p>
    <w:p w14:paraId="6F715855" w14:textId="047885FA" w:rsidR="003471A8" w:rsidRPr="003471A8" w:rsidRDefault="00360B3B" w:rsidP="007B32DD">
      <w:pPr>
        <w:pStyle w:val="BodyText"/>
        <w:rPr>
          <w:lang w:val="en-US"/>
        </w:rPr>
      </w:pPr>
      <w:r>
        <w:rPr>
          <w:lang w:val="en-US"/>
        </w:rPr>
        <w:t xml:space="preserve">Longitudinal </w:t>
      </w:r>
      <w:r w:rsidR="00A602D9" w:rsidRPr="00A602D9">
        <w:rPr>
          <w:lang w:val="en-US"/>
        </w:rPr>
        <w:t>MRI data</w:t>
      </w:r>
      <w:r>
        <w:rPr>
          <w:lang w:val="en-US"/>
        </w:rPr>
        <w:t xml:space="preserve"> from an</w:t>
      </w:r>
      <w:r w:rsidR="00A602D9" w:rsidRPr="00A602D9">
        <w:rPr>
          <w:lang w:val="en-US"/>
        </w:rPr>
        <w:t xml:space="preserve"> Open Access Series of Imaging Studies (OASIS) </w:t>
      </w:r>
      <w:r w:rsidR="0049655E" w:rsidRPr="00360B3B">
        <w:rPr>
          <w:b/>
          <w:bCs/>
          <w:lang w:val="en-US"/>
        </w:rPr>
        <w:t>[</w:t>
      </w:r>
      <w:r w:rsidR="003166F4">
        <w:rPr>
          <w:b/>
          <w:bCs/>
          <w:lang w:val="en-US"/>
        </w:rPr>
        <w:t>0</w:t>
      </w:r>
      <w:r w:rsidR="0049655E" w:rsidRPr="00360B3B">
        <w:rPr>
          <w:b/>
          <w:bCs/>
          <w:lang w:val="en-US"/>
        </w:rPr>
        <w:t>]</w:t>
      </w:r>
      <w:r w:rsidR="00A602D9" w:rsidRPr="00A602D9">
        <w:rPr>
          <w:lang w:val="en-US"/>
        </w:rPr>
        <w:t>, accessible on their website and Kaggle</w:t>
      </w:r>
      <w:r w:rsidR="00A602D9">
        <w:rPr>
          <w:lang w:val="en-US"/>
        </w:rPr>
        <w:t xml:space="preserve"> is the </w:t>
      </w:r>
      <w:r w:rsidR="000358E4">
        <w:rPr>
          <w:lang w:val="en-US"/>
        </w:rPr>
        <w:t>data source for the models</w:t>
      </w:r>
      <w:r w:rsidR="00A602D9" w:rsidRPr="00A602D9">
        <w:rPr>
          <w:lang w:val="en-US"/>
        </w:rPr>
        <w:t>. This data presents an opportunity to train diverse machine learning models aiming to identify patients experiencing mild to moderate dementia</w:t>
      </w:r>
      <w:r w:rsidR="009303D9" w:rsidRPr="00A602D9">
        <w:rPr>
          <w:lang w:val="en-US"/>
        </w:rPr>
        <w:t>.</w:t>
      </w:r>
      <w:r w:rsidR="003471A8">
        <w:rPr>
          <w:lang w:val="en-US"/>
        </w:rPr>
        <w:t xml:space="preserve"> This OASIS longitudinal dataset contains the Medical Resonance Imaging (MRI) data of the subjects in the age of range 60 to 90. </w:t>
      </w:r>
      <w:r w:rsidR="001B5FDF">
        <w:rPr>
          <w:lang w:val="en-US"/>
        </w:rPr>
        <w:t>which</w:t>
      </w:r>
      <w:r w:rsidR="003471A8">
        <w:rPr>
          <w:lang w:val="en-US"/>
        </w:rPr>
        <w:t xml:space="preserve"> had </w:t>
      </w:r>
      <w:r w:rsidR="00564B20">
        <w:rPr>
          <w:lang w:val="en-US"/>
        </w:rPr>
        <w:t>been</w:t>
      </w:r>
      <w:r w:rsidR="003471A8">
        <w:rPr>
          <w:lang w:val="en-US"/>
        </w:rPr>
        <w:t xml:space="preserve"> </w:t>
      </w:r>
      <w:r w:rsidR="001D7102">
        <w:rPr>
          <w:lang w:val="en-US"/>
        </w:rPr>
        <w:t>prominent</w:t>
      </w:r>
      <w:r w:rsidR="003471A8">
        <w:rPr>
          <w:lang w:val="en-US"/>
        </w:rPr>
        <w:t xml:space="preserve"> in the daily work plays an important role in cognitive analysis and so all the 150 subjects in the dataset are of being right-handed.</w:t>
      </w:r>
      <w:r w:rsidR="00154608">
        <w:rPr>
          <w:lang w:val="en-US"/>
        </w:rPr>
        <w:t xml:space="preserve"> Each subject was scanned at least once.</w:t>
      </w:r>
      <w:r w:rsidR="00C10F26">
        <w:rPr>
          <w:lang w:val="en-US"/>
        </w:rPr>
        <w:t xml:space="preserve"> S</w:t>
      </w:r>
      <w:r w:rsidR="00154608">
        <w:rPr>
          <w:lang w:val="en-US"/>
        </w:rPr>
        <w:t xml:space="preserve">ubjects are categorized further as 72 being </w:t>
      </w:r>
      <w:r w:rsidR="00154608" w:rsidRPr="00C10F26">
        <w:rPr>
          <w:i/>
          <w:iCs/>
          <w:lang w:val="en-US"/>
        </w:rPr>
        <w:t>nondemented</w:t>
      </w:r>
      <w:r w:rsidR="00154608">
        <w:rPr>
          <w:lang w:val="en-US"/>
        </w:rPr>
        <w:t xml:space="preserve"> and 64 being </w:t>
      </w:r>
      <w:r w:rsidR="00154608" w:rsidRPr="00C10F26">
        <w:rPr>
          <w:i/>
          <w:iCs/>
          <w:lang w:val="en-US"/>
        </w:rPr>
        <w:t>demented</w:t>
      </w:r>
      <w:r w:rsidR="00154608">
        <w:rPr>
          <w:lang w:val="en-US"/>
        </w:rPr>
        <w:t xml:space="preserve">. The rest of the 14 subjects </w:t>
      </w:r>
      <w:r w:rsidR="00154608">
        <w:rPr>
          <w:lang w:val="en-US"/>
        </w:rPr>
        <w:lastRenderedPageBreak/>
        <w:t xml:space="preserve">are categorized as </w:t>
      </w:r>
      <w:r w:rsidR="00154608" w:rsidRPr="00154608">
        <w:rPr>
          <w:i/>
          <w:iCs/>
          <w:lang w:val="en-US"/>
        </w:rPr>
        <w:t>converted</w:t>
      </w:r>
      <w:r w:rsidR="00154608">
        <w:rPr>
          <w:lang w:val="en-US"/>
        </w:rPr>
        <w:t>.</w:t>
      </w:r>
      <w:r w:rsidR="00C10F26">
        <w:rPr>
          <w:lang w:val="en-US"/>
        </w:rPr>
        <w:t xml:space="preserve"> The converted subjects </w:t>
      </w:r>
      <w:r w:rsidR="00154608">
        <w:rPr>
          <w:lang w:val="en-US"/>
        </w:rPr>
        <w:t>were initially categorized as nondemented</w:t>
      </w:r>
      <w:r w:rsidR="00C10F26">
        <w:rPr>
          <w:lang w:val="en-US"/>
        </w:rPr>
        <w:t xml:space="preserve"> in their initial visit, and in the later visit they were categorized as demented. </w:t>
      </w:r>
      <w:r w:rsidR="003123D1">
        <w:rPr>
          <w:lang w:val="en-US"/>
        </w:rPr>
        <w:t>So,</w:t>
      </w:r>
      <w:r w:rsidR="00C10F26">
        <w:rPr>
          <w:lang w:val="en-US"/>
        </w:rPr>
        <w:t xml:space="preserve"> they are considered as converted.</w:t>
      </w:r>
    </w:p>
    <w:p w14:paraId="0CDFBA6D" w14:textId="25AF3C61" w:rsidR="009303D9" w:rsidRPr="005B520E" w:rsidRDefault="00A602D9" w:rsidP="00ED0149">
      <w:pPr>
        <w:pStyle w:val="Heading2"/>
      </w:pPr>
      <w:r>
        <w:t>Feature selection</w:t>
      </w:r>
      <w:r w:rsidR="00360B3B">
        <w:t xml:space="preserve"> from the source data</w:t>
      </w:r>
    </w:p>
    <w:p w14:paraId="7DFF9AEC" w14:textId="069B4275" w:rsidR="005B520E" w:rsidRDefault="00DB4943" w:rsidP="00FB0C68">
      <w:pPr>
        <w:pStyle w:val="sponsors"/>
        <w:framePr w:wrap="auto" w:vAnchor="page" w:hAnchor="page" w:x="43.40pt" w:y="720.05pt"/>
        <w:ind w:firstLine="0pt"/>
      </w:pPr>
      <w:r>
        <w:t xml:space="preserve">No funding </w:t>
      </w:r>
      <w:r w:rsidR="00387C0B">
        <w:t>or</w:t>
      </w:r>
      <w:r>
        <w:t xml:space="preserve"> financial assistantship was in place for this</w:t>
      </w:r>
      <w:r w:rsidR="00FB0C68">
        <w:t xml:space="preserve"> research and literature. </w:t>
      </w:r>
    </w:p>
    <w:p w14:paraId="4EDE7027" w14:textId="19BA8661" w:rsidR="00DC1110" w:rsidRDefault="009303D9" w:rsidP="00DB349C">
      <w:pPr>
        <w:pStyle w:val="BodyText"/>
        <w:rPr>
          <w:lang w:val="en-US"/>
        </w:rPr>
      </w:pPr>
      <w:r w:rsidRPr="005B520E">
        <w:t xml:space="preserve"> </w:t>
      </w:r>
      <w:r w:rsidR="00643E72">
        <w:rPr>
          <w:lang w:val="en-US"/>
        </w:rPr>
        <w:t>F</w:t>
      </w:r>
      <w:r w:rsidR="00643E72" w:rsidRPr="00643E72">
        <w:rPr>
          <w:lang w:val="en-US"/>
        </w:rPr>
        <w:t>eature selection helps in building more efficient, accurate, and interpretable machine learning models by focusing on the most relevant information while discarding noise and irrelevant data</w:t>
      </w:r>
      <w:r w:rsidR="00643E72">
        <w:rPr>
          <w:lang w:val="en-US"/>
        </w:rPr>
        <w:t xml:space="preserve">. </w:t>
      </w:r>
      <w:r w:rsidR="00DC1110">
        <w:rPr>
          <w:lang w:val="en-US"/>
        </w:rPr>
        <w:t xml:space="preserve">We </w:t>
      </w:r>
      <w:r w:rsidR="00643E72">
        <w:rPr>
          <w:lang w:val="en-US"/>
        </w:rPr>
        <w:t xml:space="preserve">basically identify </w:t>
      </w:r>
      <w:r w:rsidR="00DC1110">
        <w:rPr>
          <w:lang w:val="en-US"/>
        </w:rPr>
        <w:t xml:space="preserve">prominent features from the dataset for further </w:t>
      </w:r>
      <w:proofErr w:type="gramStart"/>
      <w:r w:rsidR="00643E72">
        <w:rPr>
          <w:lang w:val="en-US"/>
        </w:rPr>
        <w:t>process</w:t>
      </w:r>
      <w:proofErr w:type="gramEnd"/>
      <w:r w:rsidR="00643E72">
        <w:rPr>
          <w:lang w:val="en-US"/>
        </w:rPr>
        <w:t xml:space="preserve"> and build the</w:t>
      </w:r>
      <w:r w:rsidR="00DC1110">
        <w:rPr>
          <w:lang w:val="en-US"/>
        </w:rPr>
        <w:t xml:space="preserve"> machine learning </w:t>
      </w:r>
      <w:r w:rsidR="00643E72">
        <w:rPr>
          <w:lang w:val="en-US"/>
        </w:rPr>
        <w:t>models on them</w:t>
      </w:r>
      <w:r w:rsidR="00DC1110">
        <w:rPr>
          <w:lang w:val="en-US"/>
        </w:rPr>
        <w:t xml:space="preserve">. </w:t>
      </w:r>
    </w:p>
    <w:p w14:paraId="7042DC05" w14:textId="726C2DC2" w:rsidR="005547AF" w:rsidRDefault="005547AF" w:rsidP="00F559DE">
      <w:pPr>
        <w:pStyle w:val="BodyText"/>
        <w:ind w:firstLine="0pt"/>
        <w:rPr>
          <w:b/>
          <w:bCs/>
          <w:lang w:val="en-US"/>
        </w:rPr>
      </w:pPr>
      <w:r w:rsidRPr="008A104B">
        <w:rPr>
          <w:i/>
          <w:iCs/>
          <w:lang w:val="en-US"/>
        </w:rPr>
        <w:t>Socioeconomic Status (SES):</w:t>
      </w:r>
      <w:r>
        <w:rPr>
          <w:lang w:val="en-US"/>
        </w:rPr>
        <w:t xml:space="preserve"> </w:t>
      </w:r>
      <w:r w:rsidR="00F559DE">
        <w:rPr>
          <w:lang w:val="en-US"/>
        </w:rPr>
        <w:t xml:space="preserve">SES are determined with the help of various socioeconomic factors such as the occupation, collar-category of the jobs </w:t>
      </w:r>
      <w:r w:rsidR="00F559DE" w:rsidRPr="00F559DE">
        <w:rPr>
          <w:b/>
          <w:bCs/>
          <w:lang w:val="en-US"/>
        </w:rPr>
        <w:t>[1]</w:t>
      </w:r>
      <w:r w:rsidR="00F559DE">
        <w:rPr>
          <w:b/>
          <w:bCs/>
          <w:lang w:val="en-US"/>
        </w:rPr>
        <w:t>.</w:t>
      </w:r>
    </w:p>
    <w:p w14:paraId="0922D30D" w14:textId="5F76DD97" w:rsidR="00DF0C69" w:rsidRDefault="00F559DE" w:rsidP="00F559DE">
      <w:pPr>
        <w:pStyle w:val="BodyText"/>
        <w:ind w:firstLine="0pt"/>
        <w:rPr>
          <w:lang w:val="en-US"/>
        </w:rPr>
      </w:pPr>
      <w:r w:rsidRPr="008A104B">
        <w:rPr>
          <w:i/>
          <w:iCs/>
          <w:lang w:val="en-US"/>
        </w:rPr>
        <w:t>Clinical Dementia Rating (CDR):</w:t>
      </w:r>
      <w:r>
        <w:rPr>
          <w:lang w:val="en-US"/>
        </w:rPr>
        <w:t xml:space="preserve"> </w:t>
      </w:r>
      <w:r w:rsidR="00DE4945">
        <w:rPr>
          <w:lang w:val="en-US"/>
        </w:rPr>
        <w:t xml:space="preserve">It basically serves as a </w:t>
      </w:r>
      <w:r w:rsidR="00DE4945" w:rsidRPr="00DE4945">
        <w:rPr>
          <w:lang w:val="en-US"/>
        </w:rPr>
        <w:t>comprehensive measure aimed at assessing the overall severity of dementia.</w:t>
      </w:r>
      <w:r w:rsidR="00DF0C69">
        <w:rPr>
          <w:lang w:val="en-US"/>
        </w:rPr>
        <w:t xml:space="preserve"> </w:t>
      </w:r>
      <w:r w:rsidR="00DF0C69" w:rsidRPr="00DF0C69">
        <w:rPr>
          <w:lang w:val="en-US"/>
        </w:rPr>
        <w:t>It evaluates six distinct areas separately—memory, orientation, judgment and problem-solving, community affairs, home and hobbies, and personal care.</w:t>
      </w:r>
      <w:r w:rsidR="00DF0C69">
        <w:rPr>
          <w:lang w:val="en-US"/>
        </w:rPr>
        <w:t xml:space="preserve"> The CDR r</w:t>
      </w:r>
      <w:r w:rsidR="00DF0C69" w:rsidRPr="00DF0C69">
        <w:rPr>
          <w:lang w:val="en-US"/>
        </w:rPr>
        <w:t xml:space="preserve">atings range from 0 to 5 on a scale where 0 signifies absence, 0.5 indicates uncertainty, 1 represents mild presence, 2 signifies moderate, 3 implies severe, 4 indicates profound, and 5 signifies terminal conditions. The cumulative score provides a global overview, allowing the use of CDR to categorize patients based on the severity of their </w:t>
      </w:r>
      <w:r w:rsidR="00535290" w:rsidRPr="00DF0C69">
        <w:rPr>
          <w:lang w:val="en-US"/>
        </w:rPr>
        <w:t>dementia</w:t>
      </w:r>
      <w:r w:rsidR="00535290" w:rsidRPr="00F353AA">
        <w:rPr>
          <w:b/>
          <w:bCs/>
          <w:lang w:val="en-US"/>
        </w:rPr>
        <w:t xml:space="preserve"> [</w:t>
      </w:r>
      <w:r w:rsidR="00F353AA" w:rsidRPr="00F353AA">
        <w:rPr>
          <w:b/>
          <w:bCs/>
          <w:lang w:val="en-US"/>
        </w:rPr>
        <w:t>2]</w:t>
      </w:r>
      <w:r w:rsidR="00DF0C69" w:rsidRPr="00DF0C69">
        <w:rPr>
          <w:lang w:val="en-US"/>
        </w:rPr>
        <w:t>.</w:t>
      </w:r>
    </w:p>
    <w:p w14:paraId="397BA22F" w14:textId="6643BE85" w:rsidR="00B54CB1" w:rsidRDefault="00B54CB1" w:rsidP="00F559DE">
      <w:pPr>
        <w:pStyle w:val="BodyText"/>
        <w:ind w:firstLine="0pt"/>
        <w:rPr>
          <w:lang w:val="en-US"/>
        </w:rPr>
      </w:pPr>
      <w:r w:rsidRPr="008A104B">
        <w:rPr>
          <w:i/>
          <w:iCs/>
          <w:lang w:val="en-US"/>
        </w:rPr>
        <w:t>Years of education (EDUC):</w:t>
      </w:r>
      <w:r>
        <w:rPr>
          <w:lang w:val="en-US"/>
        </w:rPr>
        <w:t xml:space="preserve"> </w:t>
      </w:r>
      <w:r w:rsidR="00416874" w:rsidRPr="00416874">
        <w:rPr>
          <w:lang w:val="en-US"/>
        </w:rPr>
        <w:t>EDUC represents the educational achievement of respondents, gauged by the highest level of schooling or degree completed.</w:t>
      </w:r>
    </w:p>
    <w:p w14:paraId="766B240A" w14:textId="6FE76320" w:rsidR="00971B74" w:rsidRDefault="00771804" w:rsidP="00F559DE">
      <w:pPr>
        <w:pStyle w:val="BodyText"/>
        <w:ind w:firstLine="0pt"/>
        <w:rPr>
          <w:lang w:val="en-US"/>
        </w:rPr>
      </w:pPr>
      <w:r w:rsidRPr="008A104B">
        <w:rPr>
          <w:i/>
          <w:iCs/>
          <w:lang w:val="en-US"/>
        </w:rPr>
        <w:t>Mini-Mental State Examination (MMSE):</w:t>
      </w:r>
      <w:r w:rsidR="00893D10">
        <w:rPr>
          <w:lang w:val="en-US"/>
        </w:rPr>
        <w:t xml:space="preserve"> </w:t>
      </w:r>
      <w:r w:rsidR="00893D10" w:rsidRPr="00893D10">
        <w:rPr>
          <w:lang w:val="en-US"/>
        </w:rPr>
        <w:t>The MMSE serves as a rapid and uncomplicated screening instrument for assessing five cognitive domains</w:t>
      </w:r>
      <w:r w:rsidR="00C844F5">
        <w:rPr>
          <w:lang w:val="en-US"/>
        </w:rPr>
        <w:t xml:space="preserve"> </w:t>
      </w:r>
      <w:r w:rsidR="00C844F5" w:rsidRPr="00C844F5">
        <w:rPr>
          <w:b/>
          <w:bCs/>
          <w:lang w:val="en-US"/>
        </w:rPr>
        <w:t>[3]</w:t>
      </w:r>
      <w:r w:rsidR="00893D10" w:rsidRPr="00893D10">
        <w:rPr>
          <w:lang w:val="en-US"/>
        </w:rPr>
        <w:t xml:space="preserve">: orientation, immediate memory, attention, delayed memory, and language. The combined scores from these domains yield a total score ranging between 0 and 30. To mitigate the effects of age and educational variations, conversion tables </w:t>
      </w:r>
      <w:r w:rsidR="00535290">
        <w:rPr>
          <w:lang w:val="en-US"/>
        </w:rPr>
        <w:t>may</w:t>
      </w:r>
      <w:r w:rsidR="00893D10" w:rsidRPr="00893D10">
        <w:rPr>
          <w:lang w:val="en-US"/>
        </w:rPr>
        <w:t xml:space="preserve"> </w:t>
      </w:r>
      <w:r w:rsidR="009733B0">
        <w:rPr>
          <w:lang w:val="en-US"/>
        </w:rPr>
        <w:t xml:space="preserve">also </w:t>
      </w:r>
      <w:r w:rsidR="00535290">
        <w:rPr>
          <w:lang w:val="en-US"/>
        </w:rPr>
        <w:t xml:space="preserve">be </w:t>
      </w:r>
      <w:r w:rsidR="009733B0">
        <w:rPr>
          <w:lang w:val="en-US"/>
        </w:rPr>
        <w:t>taken into consideration</w:t>
      </w:r>
      <w:r w:rsidR="003A0463">
        <w:rPr>
          <w:lang w:val="en-US"/>
        </w:rPr>
        <w:t xml:space="preserve"> to determine the score.</w:t>
      </w:r>
    </w:p>
    <w:p w14:paraId="178B9AC1" w14:textId="4D9E522D" w:rsidR="00DA42CD" w:rsidRDefault="00DA42CD" w:rsidP="00F559DE">
      <w:pPr>
        <w:pStyle w:val="BodyText"/>
        <w:ind w:firstLine="0pt"/>
        <w:rPr>
          <w:lang w:val="en-US"/>
        </w:rPr>
      </w:pPr>
      <w:r w:rsidRPr="00410563">
        <w:rPr>
          <w:i/>
          <w:iCs/>
          <w:lang w:val="en-US"/>
        </w:rPr>
        <w:t>Estimated Total Intracranial Volume (</w:t>
      </w:r>
      <w:proofErr w:type="spellStart"/>
      <w:r w:rsidRPr="00410563">
        <w:rPr>
          <w:i/>
          <w:iCs/>
          <w:lang w:val="en-US"/>
        </w:rPr>
        <w:t>eTIV</w:t>
      </w:r>
      <w:proofErr w:type="spellEnd"/>
      <w:r w:rsidR="00CB53FB" w:rsidRPr="00410563">
        <w:rPr>
          <w:i/>
          <w:iCs/>
          <w:lang w:val="en-US"/>
        </w:rPr>
        <w:t>):</w:t>
      </w:r>
      <w:r w:rsidR="00410563">
        <w:rPr>
          <w:lang w:val="en-US"/>
        </w:rPr>
        <w:t xml:space="preserve"> </w:t>
      </w:r>
      <w:r w:rsidR="00410563" w:rsidRPr="00410563">
        <w:rPr>
          <w:lang w:val="en-US"/>
        </w:rPr>
        <w:t>Estimated Total Intracranial Volume (</w:t>
      </w:r>
      <w:proofErr w:type="spellStart"/>
      <w:r w:rsidR="00410563" w:rsidRPr="00410563">
        <w:rPr>
          <w:lang w:val="en-US"/>
        </w:rPr>
        <w:t>eTIV</w:t>
      </w:r>
      <w:proofErr w:type="spellEnd"/>
      <w:r w:rsidR="00410563" w:rsidRPr="00410563">
        <w:rPr>
          <w:lang w:val="en-US"/>
        </w:rPr>
        <w:t xml:space="preserve">) is a measurement used in neuroimaging to estimate the total volume inside the skull that contains the brain, cerebrospinal fluid, and other structures. It's an essential metric in studying brain morphology, as it helps normalize brain volumes for individual differences in head size. Researchers and clinicians use </w:t>
      </w:r>
      <w:proofErr w:type="spellStart"/>
      <w:r w:rsidR="00410563" w:rsidRPr="00410563">
        <w:rPr>
          <w:lang w:val="en-US"/>
        </w:rPr>
        <w:t>eTIV</w:t>
      </w:r>
      <w:proofErr w:type="spellEnd"/>
      <w:r w:rsidR="00410563" w:rsidRPr="00410563">
        <w:rPr>
          <w:lang w:val="en-US"/>
        </w:rPr>
        <w:t xml:space="preserve"> to assess brain structure variations and to account for differences in brain sizes among individuals when analyzing neuroimaging data.</w:t>
      </w:r>
    </w:p>
    <w:p w14:paraId="2A7D9ECA" w14:textId="3B957F71" w:rsidR="00311830" w:rsidRDefault="00DA42CD" w:rsidP="00F559DE">
      <w:pPr>
        <w:pStyle w:val="BodyText"/>
        <w:ind w:firstLine="0pt"/>
        <w:rPr>
          <w:lang w:val="en-US"/>
        </w:rPr>
      </w:pPr>
      <w:r w:rsidRPr="00311830">
        <w:rPr>
          <w:i/>
          <w:iCs/>
          <w:lang w:val="en-US"/>
        </w:rPr>
        <w:t>Atlas Scoring Factor (ASF):</w:t>
      </w:r>
      <w:r w:rsidR="00C844F5">
        <w:rPr>
          <w:lang w:val="en-US"/>
        </w:rPr>
        <w:t xml:space="preserve"> </w:t>
      </w:r>
      <w:r w:rsidR="00311830" w:rsidRPr="00311830">
        <w:rPr>
          <w:lang w:val="en-US"/>
        </w:rPr>
        <w:t>It is a scaling factor used in brain imaging, particularly in voxel-based morphometry (VBM) studies. VBM is a technique that allows for the comparison of brain anatomy, typically using MRI scans, by analyzing differences in the density or volume of brain tissues.</w:t>
      </w:r>
    </w:p>
    <w:p w14:paraId="12B43A0E" w14:textId="199CA877" w:rsidR="00DB349C" w:rsidRDefault="00DA42CD" w:rsidP="00CB53FB">
      <w:pPr>
        <w:pStyle w:val="BodyText"/>
        <w:ind w:firstLine="0pt"/>
        <w:rPr>
          <w:lang w:val="en-US"/>
        </w:rPr>
      </w:pPr>
      <w:r w:rsidRPr="002A403A">
        <w:rPr>
          <w:i/>
          <w:iCs/>
          <w:lang w:val="en-US"/>
        </w:rPr>
        <w:t>Normalize Whole Brain Volume (</w:t>
      </w:r>
      <w:proofErr w:type="spellStart"/>
      <w:r w:rsidRPr="002A403A">
        <w:rPr>
          <w:i/>
          <w:iCs/>
          <w:lang w:val="en-US"/>
        </w:rPr>
        <w:t>nWBV</w:t>
      </w:r>
      <w:proofErr w:type="spellEnd"/>
      <w:r w:rsidRPr="002A403A">
        <w:rPr>
          <w:i/>
          <w:iCs/>
          <w:lang w:val="en-US"/>
        </w:rPr>
        <w:t>)</w:t>
      </w:r>
      <w:r w:rsidR="00400D2C">
        <w:rPr>
          <w:lang w:val="en-US"/>
        </w:rPr>
        <w:t>:</w:t>
      </w:r>
      <w:r w:rsidR="00953688">
        <w:rPr>
          <w:lang w:val="en-US"/>
        </w:rPr>
        <w:t xml:space="preserve"> It is the measure of the volume of the whole brain.</w:t>
      </w:r>
      <w:r w:rsidR="003166F4">
        <w:rPr>
          <w:lang w:val="en-US"/>
        </w:rPr>
        <w:t xml:space="preserve"> </w:t>
      </w:r>
      <w:r w:rsidR="003166F4" w:rsidRPr="003166F4">
        <w:rPr>
          <w:lang w:val="en-US"/>
        </w:rPr>
        <w:t xml:space="preserve">In studies analyzing brain imaging data, normalizing the brain volume helps in comparing brain sizes across different individuals, accounting for variations in head size. This normalization process allows researchers to focus on relative differences in brain structures rather than </w:t>
      </w:r>
      <w:r w:rsidR="003166F4" w:rsidRPr="003166F4">
        <w:rPr>
          <w:lang w:val="en-US"/>
        </w:rPr>
        <w:t>absolute sizes, enabling more accurate comparisons between groups or populations.</w:t>
      </w:r>
    </w:p>
    <w:p w14:paraId="2EA28203" w14:textId="10B74DC7" w:rsidR="009303D9" w:rsidRDefault="00F24F43" w:rsidP="006B6B66">
      <w:pPr>
        <w:pStyle w:val="Heading1"/>
      </w:pPr>
      <w:r>
        <w:t xml:space="preserve">Methods: </w:t>
      </w:r>
      <w:r w:rsidR="007856F5">
        <w:t>Data</w:t>
      </w:r>
      <w:r w:rsidR="008C2FB6">
        <w:t xml:space="preserve"> Analysis and</w:t>
      </w:r>
      <w:r w:rsidR="007856F5">
        <w:t xml:space="preserve"> Preprocessing</w:t>
      </w:r>
    </w:p>
    <w:p w14:paraId="7E0D92F5" w14:textId="241740DD" w:rsidR="00255A2E" w:rsidRDefault="00255A2E" w:rsidP="00E7596C">
      <w:pPr>
        <w:pStyle w:val="BodyText"/>
        <w:rPr>
          <w:lang w:val="en-US"/>
        </w:rPr>
      </w:pPr>
      <w:r>
        <w:rPr>
          <w:lang w:val="en-US"/>
        </w:rPr>
        <w:t xml:space="preserve">In this section we are going to explore the dataset details and the preprocessing </w:t>
      </w:r>
      <w:r w:rsidR="00F47CBC">
        <w:rPr>
          <w:lang w:val="en-US"/>
        </w:rPr>
        <w:t>before we train and test the dataset in the model.</w:t>
      </w:r>
      <w:r w:rsidR="00EE4DE5">
        <w:rPr>
          <w:lang w:val="en-US"/>
        </w:rPr>
        <w:t xml:space="preserve"> We now analyze all the feature variables that we are taking consideration for our model:</w:t>
      </w:r>
    </w:p>
    <w:p w14:paraId="0163C956" w14:textId="411935E2" w:rsidR="00EE4DE5" w:rsidRPr="00EE4DE5" w:rsidRDefault="00EE4DE5" w:rsidP="00EE4DE5">
      <w:pPr>
        <w:pStyle w:val="BodyText"/>
        <w:ind w:firstLine="0pt"/>
        <w:rPr>
          <w:u w:val="single"/>
          <w:lang w:val="en-US"/>
        </w:rPr>
      </w:pPr>
      <w:r w:rsidRPr="00EE4DE5">
        <w:rPr>
          <w:u w:val="single"/>
          <w:lang w:val="en-US"/>
        </w:rPr>
        <w:t>Gender:</w:t>
      </w:r>
    </w:p>
    <w:p w14:paraId="211E6F56" w14:textId="2D0124EE" w:rsidR="007A7144" w:rsidRDefault="00255A2E" w:rsidP="007A7144">
      <w:pPr>
        <w:pStyle w:val="BodyText"/>
        <w:rPr>
          <w:lang w:val="en-US"/>
        </w:rPr>
      </w:pPr>
      <w:r>
        <w:rPr>
          <w:lang w:val="en-US"/>
        </w:rPr>
        <w:t>T</w:t>
      </w:r>
      <w:r w:rsidR="00CF4C98">
        <w:rPr>
          <w:lang w:val="en-US"/>
        </w:rPr>
        <w:t>he dataset can be</w:t>
      </w:r>
      <w:r>
        <w:rPr>
          <w:lang w:val="en-US"/>
        </w:rPr>
        <w:t xml:space="preserve"> classified based on their gender</w:t>
      </w:r>
      <w:r w:rsidR="00FA74A8">
        <w:rPr>
          <w:lang w:val="en-US"/>
        </w:rPr>
        <w:t xml:space="preserve"> (female:0, male:1)</w:t>
      </w:r>
      <w:r w:rsidR="00CF4C98">
        <w:rPr>
          <w:lang w:val="en-US"/>
        </w:rPr>
        <w:t xml:space="preserve"> as below and we c</w:t>
      </w:r>
      <w:r w:rsidR="00FA74A8">
        <w:rPr>
          <w:lang w:val="en-US"/>
        </w:rPr>
        <w:t>an observe that more male</w:t>
      </w:r>
      <w:r w:rsidR="002A7F22">
        <w:rPr>
          <w:lang w:val="en-US"/>
        </w:rPr>
        <w:t>s</w:t>
      </w:r>
      <w:r w:rsidR="00FA74A8">
        <w:rPr>
          <w:lang w:val="en-US"/>
        </w:rPr>
        <w:t xml:space="preserve"> </w:t>
      </w:r>
      <w:r w:rsidR="002A7F22">
        <w:rPr>
          <w:lang w:val="en-US"/>
        </w:rPr>
        <w:t>are</w:t>
      </w:r>
      <w:r w:rsidR="00FA74A8">
        <w:rPr>
          <w:lang w:val="en-US"/>
        </w:rPr>
        <w:t xml:space="preserve"> having dementia than female</w:t>
      </w:r>
      <w:r w:rsidR="002A7F22">
        <w:rPr>
          <w:lang w:val="en-US"/>
        </w:rPr>
        <w:t>s</w:t>
      </w:r>
      <w:r w:rsidR="00B025AC">
        <w:rPr>
          <w:lang w:val="en-US"/>
        </w:rPr>
        <w:t>.</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433"/>
        <w:gridCol w:w="1600"/>
      </w:tblGrid>
      <w:tr w:rsidR="007A7144" w14:paraId="0FA1A3B1" w14:textId="77777777" w:rsidTr="007A7144">
        <w:tc>
          <w:tcPr>
            <w:tcW w:w="155.30pt" w:type="dxa"/>
          </w:tcPr>
          <w:p w14:paraId="29B3047F" w14:textId="2BF14551" w:rsidR="007A7144" w:rsidRPr="00AD0F4A" w:rsidRDefault="007A7144" w:rsidP="00E7596C">
            <w:pPr>
              <w:pStyle w:val="BodyText"/>
              <w:ind w:firstLine="0pt"/>
              <w:rPr>
                <w:lang w:val="en-US"/>
              </w:rPr>
            </w:pPr>
            <w:r w:rsidRPr="00865E30">
              <w:rPr>
                <w:noProof/>
                <w:lang w:val="en-US"/>
              </w:rPr>
              <w:drawing>
                <wp:inline distT="0" distB="0" distL="0" distR="0" wp14:anchorId="5FBB55F7" wp14:editId="3C3AEC3F">
                  <wp:extent cx="2043075" cy="1244600"/>
                  <wp:effectExtent l="0" t="0" r="0" b="0"/>
                  <wp:docPr id="275547521" name="Picture 1" descr="A graph with blue and orange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5547521" name="Picture 1" descr="A graph with blue and orange bars&#10;&#10;Description automatically generated"/>
                          <pic:cNvPicPr/>
                        </pic:nvPicPr>
                        <pic:blipFill>
                          <a:blip r:embed="rId8"/>
                          <a:stretch>
                            <a:fillRect/>
                          </a:stretch>
                        </pic:blipFill>
                        <pic:spPr>
                          <a:xfrm>
                            <a:off x="0" y="0"/>
                            <a:ext cx="2064190" cy="1257463"/>
                          </a:xfrm>
                          <a:prstGeom prst="rect">
                            <a:avLst/>
                          </a:prstGeom>
                        </pic:spPr>
                      </pic:pic>
                    </a:graphicData>
                  </a:graphic>
                </wp:inline>
              </w:drawing>
            </w:r>
          </w:p>
        </w:tc>
        <w:tc>
          <w:tcPr>
            <w:tcW w:w="95.85pt" w:type="dxa"/>
          </w:tcPr>
          <w:p w14:paraId="554E5C60" w14:textId="77777777" w:rsidR="007A7144" w:rsidRDefault="007A7144" w:rsidP="007A7144">
            <w:pPr>
              <w:pStyle w:val="BodyText"/>
              <w:ind w:firstLine="0pt"/>
              <w:rPr>
                <w:i/>
                <w:iCs/>
                <w:sz w:val="16"/>
                <w:szCs w:val="16"/>
                <w:lang w:val="en-US"/>
              </w:rPr>
            </w:pPr>
          </w:p>
          <w:p w14:paraId="53C03442" w14:textId="51F57A12" w:rsidR="007A7144" w:rsidRDefault="007A7144" w:rsidP="007A7144">
            <w:pPr>
              <w:pStyle w:val="BodyText"/>
              <w:ind w:firstLine="0pt"/>
              <w:jc w:val="start"/>
              <w:rPr>
                <w:lang w:val="en-US"/>
              </w:rPr>
            </w:pPr>
            <w:r w:rsidRPr="007A7144">
              <w:rPr>
                <w:i/>
                <w:iCs/>
                <w:sz w:val="16"/>
                <w:szCs w:val="16"/>
                <w:lang w:val="en-US"/>
              </w:rPr>
              <w:t xml:space="preserve">Fig1: </w:t>
            </w:r>
            <w:r>
              <w:rPr>
                <w:i/>
                <w:iCs/>
                <w:sz w:val="16"/>
                <w:szCs w:val="16"/>
                <w:lang w:val="en-US"/>
              </w:rPr>
              <w:t xml:space="preserve">Female (0) and Male (1) are classified based on </w:t>
            </w:r>
            <w:r w:rsidRPr="007A7144">
              <w:rPr>
                <w:i/>
                <w:iCs/>
                <w:sz w:val="16"/>
                <w:szCs w:val="16"/>
                <w:lang w:val="en-US"/>
              </w:rPr>
              <w:t>Demented and Nondemented</w:t>
            </w:r>
            <w:r>
              <w:rPr>
                <w:i/>
                <w:iCs/>
                <w:sz w:val="16"/>
                <w:szCs w:val="16"/>
                <w:lang w:val="en-US"/>
              </w:rPr>
              <w:t>.</w:t>
            </w:r>
          </w:p>
        </w:tc>
      </w:tr>
    </w:tbl>
    <w:p w14:paraId="2E2296DB" w14:textId="1326699E" w:rsidR="00564D93" w:rsidRDefault="00EE4DE5" w:rsidP="00255A2E">
      <w:pPr>
        <w:pStyle w:val="BodyText"/>
        <w:ind w:firstLine="0pt"/>
        <w:rPr>
          <w:lang w:val="en-US"/>
        </w:rPr>
      </w:pPr>
      <w:r w:rsidRPr="00EE4DE5">
        <w:rPr>
          <w:u w:val="single"/>
          <w:lang w:val="en-US"/>
        </w:rPr>
        <w:t>A</w:t>
      </w:r>
      <w:r w:rsidR="00337A48">
        <w:rPr>
          <w:u w:val="single"/>
          <w:lang w:val="en-US"/>
        </w:rPr>
        <w:t xml:space="preserve">SF, </w:t>
      </w:r>
      <w:proofErr w:type="spellStart"/>
      <w:r w:rsidR="00337A48">
        <w:rPr>
          <w:u w:val="single"/>
          <w:lang w:val="en-US"/>
        </w:rPr>
        <w:t>eTIV</w:t>
      </w:r>
      <w:proofErr w:type="spellEnd"/>
      <w:r w:rsidR="00337A48">
        <w:rPr>
          <w:u w:val="single"/>
          <w:lang w:val="en-US"/>
        </w:rPr>
        <w:t xml:space="preserve">, </w:t>
      </w:r>
      <w:proofErr w:type="spellStart"/>
      <w:r w:rsidR="00337A48">
        <w:rPr>
          <w:u w:val="single"/>
          <w:lang w:val="en-US"/>
        </w:rPr>
        <w:t>nWBV</w:t>
      </w:r>
      <w:proofErr w:type="spellEnd"/>
      <w:r w:rsidRPr="00EE4DE5">
        <w:rPr>
          <w:u w:val="single"/>
          <w:lang w:val="en-US"/>
        </w:rPr>
        <w:t>:</w:t>
      </w:r>
    </w:p>
    <w:p w14:paraId="5D1F3CFB" w14:textId="2D076C74" w:rsidR="00564D93" w:rsidRDefault="00564D93" w:rsidP="00255A2E">
      <w:pPr>
        <w:pStyle w:val="BodyText"/>
        <w:ind w:firstLine="0pt"/>
        <w:rPr>
          <w:lang w:val="en-US"/>
        </w:rPr>
      </w:pPr>
      <w:r>
        <w:rPr>
          <w:lang w:val="en-US"/>
        </w:rPr>
        <w:t xml:space="preserve">By plotting the </w:t>
      </w:r>
      <w:r w:rsidR="00680345">
        <w:rPr>
          <w:lang w:val="en-US"/>
        </w:rPr>
        <w:t xml:space="preserve">graph for </w:t>
      </w:r>
      <w:r w:rsidR="00133446">
        <w:rPr>
          <w:lang w:val="en-US"/>
        </w:rPr>
        <w:t xml:space="preserve">ASF, </w:t>
      </w:r>
      <w:proofErr w:type="spellStart"/>
      <w:r w:rsidR="00133446">
        <w:rPr>
          <w:lang w:val="en-US"/>
        </w:rPr>
        <w:t>eTIV</w:t>
      </w:r>
      <w:proofErr w:type="spellEnd"/>
      <w:r w:rsidR="00133446">
        <w:rPr>
          <w:lang w:val="en-US"/>
        </w:rPr>
        <w:t xml:space="preserve"> and </w:t>
      </w:r>
      <w:proofErr w:type="spellStart"/>
      <w:r w:rsidR="00133446">
        <w:rPr>
          <w:lang w:val="en-US"/>
        </w:rPr>
        <w:t>nWBV</w:t>
      </w:r>
      <w:proofErr w:type="spellEnd"/>
      <w:r w:rsidR="00133446">
        <w:rPr>
          <w:lang w:val="en-US"/>
        </w:rPr>
        <w:t xml:space="preserve"> we can observe that the nondemented (0) group has higher brain volume ratio than Demented group (1).</w:t>
      </w:r>
      <w:r w:rsidR="004B5397">
        <w:rPr>
          <w:lang w:val="en-US"/>
        </w:rPr>
        <w:t xml:space="preserve"> </w:t>
      </w:r>
      <w:r w:rsidR="004B5397" w:rsidRPr="004B5397">
        <w:rPr>
          <w:lang w:val="en-US"/>
        </w:rPr>
        <w:t>The following figures (</w:t>
      </w:r>
      <w:r w:rsidR="00173CEB">
        <w:rPr>
          <w:lang w:val="en-US"/>
        </w:rPr>
        <w:t xml:space="preserve">Fig. </w:t>
      </w:r>
      <w:r w:rsidR="004B5397" w:rsidRPr="004B5397">
        <w:rPr>
          <w:lang w:val="en-US"/>
        </w:rPr>
        <w:t xml:space="preserve">2, </w:t>
      </w:r>
      <w:r w:rsidR="00173CEB">
        <w:rPr>
          <w:lang w:val="en-US"/>
        </w:rPr>
        <w:t xml:space="preserve">Fig. </w:t>
      </w:r>
      <w:proofErr w:type="gramStart"/>
      <w:r w:rsidR="004B5397" w:rsidRPr="004B5397">
        <w:rPr>
          <w:lang w:val="en-US"/>
        </w:rPr>
        <w:t>3</w:t>
      </w:r>
      <w:proofErr w:type="gramEnd"/>
      <w:r w:rsidR="004B5397" w:rsidRPr="004B5397">
        <w:rPr>
          <w:lang w:val="en-US"/>
        </w:rPr>
        <w:t xml:space="preserve"> and </w:t>
      </w:r>
      <w:r w:rsidR="00173CEB">
        <w:rPr>
          <w:lang w:val="en-US"/>
        </w:rPr>
        <w:t xml:space="preserve">Fig. </w:t>
      </w:r>
      <w:r w:rsidR="004B5397" w:rsidRPr="004B5397">
        <w:rPr>
          <w:lang w:val="en-US"/>
        </w:rPr>
        <w:t>4) illustrates that the Nondemented group exhibits a higher brain volume ratio than the Demented group. This is likely due to the diseases causing a reduction in brain tissue, leading to shrinkage.</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106"/>
        <w:gridCol w:w="1917"/>
      </w:tblGrid>
      <w:tr w:rsidR="000560DA" w14:paraId="6AD973BE" w14:textId="77777777" w:rsidTr="00A07DF3">
        <w:tc>
          <w:tcPr>
            <w:tcW w:w="155.30pt" w:type="dxa"/>
          </w:tcPr>
          <w:p w14:paraId="08971881" w14:textId="405C094B" w:rsidR="007A7144" w:rsidRPr="007A7144" w:rsidRDefault="000560DA" w:rsidP="00A07DF3">
            <w:pPr>
              <w:pStyle w:val="BodyText"/>
              <w:ind w:firstLine="0pt"/>
              <w:rPr>
                <w:i/>
                <w:iCs/>
                <w:lang w:val="en-US"/>
              </w:rPr>
            </w:pPr>
            <w:r w:rsidRPr="000560DA">
              <w:rPr>
                <w:i/>
                <w:iCs/>
                <w:noProof/>
                <w:lang w:val="en-US"/>
              </w:rPr>
              <w:drawing>
                <wp:inline distT="0" distB="0" distL="0" distR="0" wp14:anchorId="25DD665A" wp14:editId="0B195A76">
                  <wp:extent cx="1831567" cy="1153236"/>
                  <wp:effectExtent l="0" t="0" r="0" b="8890"/>
                  <wp:docPr id="51097891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0978919" name=""/>
                          <pic:cNvPicPr/>
                        </pic:nvPicPr>
                        <pic:blipFill>
                          <a:blip r:embed="rId9"/>
                          <a:stretch>
                            <a:fillRect/>
                          </a:stretch>
                        </pic:blipFill>
                        <pic:spPr>
                          <a:xfrm>
                            <a:off x="0" y="0"/>
                            <a:ext cx="1853356" cy="1166955"/>
                          </a:xfrm>
                          <a:prstGeom prst="rect">
                            <a:avLst/>
                          </a:prstGeom>
                        </pic:spPr>
                      </pic:pic>
                    </a:graphicData>
                  </a:graphic>
                </wp:inline>
              </w:drawing>
            </w:r>
          </w:p>
        </w:tc>
        <w:tc>
          <w:tcPr>
            <w:tcW w:w="95.85pt" w:type="dxa"/>
          </w:tcPr>
          <w:p w14:paraId="143F3D53" w14:textId="77777777" w:rsidR="004A6882" w:rsidRDefault="004A6882" w:rsidP="00A07DF3">
            <w:pPr>
              <w:pStyle w:val="BodyText"/>
              <w:ind w:firstLine="0pt"/>
              <w:rPr>
                <w:i/>
                <w:iCs/>
                <w:sz w:val="16"/>
                <w:szCs w:val="16"/>
                <w:lang w:val="en-US"/>
              </w:rPr>
            </w:pPr>
          </w:p>
          <w:p w14:paraId="6A521AC2" w14:textId="43B88CB6" w:rsidR="007A7144" w:rsidRDefault="007A7144" w:rsidP="000560DA">
            <w:pPr>
              <w:pStyle w:val="BodyText"/>
              <w:ind w:firstLine="0pt"/>
              <w:jc w:val="start"/>
              <w:rPr>
                <w:lang w:val="en-US"/>
              </w:rPr>
            </w:pPr>
            <w:r w:rsidRPr="007A7144">
              <w:rPr>
                <w:i/>
                <w:iCs/>
                <w:sz w:val="16"/>
                <w:szCs w:val="16"/>
                <w:lang w:val="en-US"/>
              </w:rPr>
              <w:t>Fig</w:t>
            </w:r>
            <w:r>
              <w:rPr>
                <w:i/>
                <w:iCs/>
                <w:sz w:val="16"/>
                <w:szCs w:val="16"/>
                <w:lang w:val="en-US"/>
              </w:rPr>
              <w:t>2</w:t>
            </w:r>
            <w:r w:rsidRPr="007A7144">
              <w:rPr>
                <w:i/>
                <w:iCs/>
                <w:sz w:val="16"/>
                <w:szCs w:val="16"/>
                <w:lang w:val="en-US"/>
              </w:rPr>
              <w:t xml:space="preserve">: </w:t>
            </w:r>
            <w:r w:rsidR="000560DA">
              <w:rPr>
                <w:i/>
                <w:iCs/>
                <w:sz w:val="16"/>
                <w:szCs w:val="16"/>
                <w:lang w:val="en-US"/>
              </w:rPr>
              <w:t xml:space="preserve">ASF Scores distribution over </w:t>
            </w:r>
            <w:r w:rsidR="003E1E1E">
              <w:rPr>
                <w:i/>
                <w:iCs/>
                <w:sz w:val="16"/>
                <w:szCs w:val="16"/>
                <w:lang w:val="en-US"/>
              </w:rPr>
              <w:t>Nond</w:t>
            </w:r>
            <w:r w:rsidR="003E1E1E" w:rsidRPr="007A7144">
              <w:rPr>
                <w:i/>
                <w:iCs/>
                <w:sz w:val="16"/>
                <w:szCs w:val="16"/>
                <w:lang w:val="en-US"/>
              </w:rPr>
              <w:t>emented</w:t>
            </w:r>
            <w:r w:rsidR="003E1E1E">
              <w:rPr>
                <w:i/>
                <w:iCs/>
                <w:sz w:val="16"/>
                <w:szCs w:val="16"/>
                <w:lang w:val="en-US"/>
              </w:rPr>
              <w:t xml:space="preserve"> (</w:t>
            </w:r>
            <w:r>
              <w:rPr>
                <w:i/>
                <w:iCs/>
                <w:sz w:val="16"/>
                <w:szCs w:val="16"/>
                <w:lang w:val="en-US"/>
              </w:rPr>
              <w:t>0)</w:t>
            </w:r>
            <w:r w:rsidRPr="007A7144">
              <w:rPr>
                <w:i/>
                <w:iCs/>
                <w:sz w:val="16"/>
                <w:szCs w:val="16"/>
                <w:lang w:val="en-US"/>
              </w:rPr>
              <w:t xml:space="preserve"> and </w:t>
            </w:r>
            <w:r>
              <w:rPr>
                <w:i/>
                <w:iCs/>
                <w:sz w:val="16"/>
                <w:szCs w:val="16"/>
                <w:lang w:val="en-US"/>
              </w:rPr>
              <w:t>Demented</w:t>
            </w:r>
            <w:r w:rsidR="003E1E1E">
              <w:rPr>
                <w:i/>
                <w:iCs/>
                <w:sz w:val="16"/>
                <w:szCs w:val="16"/>
                <w:lang w:val="en-US"/>
              </w:rPr>
              <w:t xml:space="preserve"> </w:t>
            </w:r>
            <w:r>
              <w:rPr>
                <w:i/>
                <w:iCs/>
                <w:sz w:val="16"/>
                <w:szCs w:val="16"/>
                <w:lang w:val="en-US"/>
              </w:rPr>
              <w:t>(1)</w:t>
            </w:r>
            <w:r w:rsidRPr="007A7144">
              <w:rPr>
                <w:i/>
                <w:iCs/>
                <w:sz w:val="16"/>
                <w:szCs w:val="16"/>
                <w:lang w:val="en-US"/>
              </w:rPr>
              <w:t xml:space="preserve"> subjects</w:t>
            </w:r>
            <w:r w:rsidR="000560DA">
              <w:rPr>
                <w:i/>
                <w:iCs/>
                <w:sz w:val="16"/>
                <w:szCs w:val="16"/>
                <w:lang w:val="en-US"/>
              </w:rPr>
              <w:t>.</w:t>
            </w:r>
          </w:p>
        </w:tc>
      </w:tr>
    </w:tbl>
    <w:p w14:paraId="0AC05B10" w14:textId="77777777" w:rsidR="007A7144" w:rsidRPr="00564D93" w:rsidRDefault="007A7144" w:rsidP="00255A2E">
      <w:pPr>
        <w:pStyle w:val="BodyText"/>
        <w:ind w:firstLine="0pt"/>
        <w:rPr>
          <w:lang w:val="en-US"/>
        </w:rPr>
      </w:pPr>
    </w:p>
    <w:tbl>
      <w:tblPr>
        <w:tblStyle w:val="TableGrid"/>
        <w:tblW w:w="251.6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186"/>
        <w:gridCol w:w="10"/>
        <w:gridCol w:w="1837"/>
      </w:tblGrid>
      <w:tr w:rsidR="000560DA" w14:paraId="285AC761" w14:textId="77777777" w:rsidTr="00BB57D2">
        <w:tc>
          <w:tcPr>
            <w:tcW w:w="159.30pt" w:type="dxa"/>
          </w:tcPr>
          <w:p w14:paraId="54EE0CC6" w14:textId="27FC44A0" w:rsidR="00AD0F4A" w:rsidRPr="007A7144" w:rsidRDefault="000560DA" w:rsidP="00A07DF3">
            <w:pPr>
              <w:pStyle w:val="BodyText"/>
              <w:ind w:firstLine="0pt"/>
              <w:rPr>
                <w:i/>
                <w:iCs/>
                <w:lang w:val="en-US"/>
              </w:rPr>
            </w:pPr>
            <w:r w:rsidRPr="000560DA">
              <w:rPr>
                <w:i/>
                <w:iCs/>
                <w:noProof/>
                <w:lang w:val="en-US"/>
              </w:rPr>
              <w:drawing>
                <wp:inline distT="0" distB="0" distL="0" distR="0" wp14:anchorId="13E16594" wp14:editId="63BAE644">
                  <wp:extent cx="1883830" cy="1091821"/>
                  <wp:effectExtent l="0" t="0" r="2540" b="0"/>
                  <wp:docPr id="34315315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3153156" name=""/>
                          <pic:cNvPicPr/>
                        </pic:nvPicPr>
                        <pic:blipFill>
                          <a:blip r:embed="rId10"/>
                          <a:stretch>
                            <a:fillRect/>
                          </a:stretch>
                        </pic:blipFill>
                        <pic:spPr>
                          <a:xfrm>
                            <a:off x="0" y="0"/>
                            <a:ext cx="1911065" cy="1107606"/>
                          </a:xfrm>
                          <a:prstGeom prst="rect">
                            <a:avLst/>
                          </a:prstGeom>
                        </pic:spPr>
                      </pic:pic>
                    </a:graphicData>
                  </a:graphic>
                </wp:inline>
              </w:drawing>
            </w:r>
          </w:p>
        </w:tc>
        <w:tc>
          <w:tcPr>
            <w:tcW w:w="92.35pt" w:type="dxa"/>
            <w:gridSpan w:val="2"/>
          </w:tcPr>
          <w:p w14:paraId="4B6CDF25" w14:textId="77777777" w:rsidR="00AD0F4A" w:rsidRDefault="00AD0F4A" w:rsidP="00A07DF3">
            <w:pPr>
              <w:pStyle w:val="BodyText"/>
              <w:ind w:firstLine="0pt"/>
              <w:rPr>
                <w:i/>
                <w:iCs/>
                <w:sz w:val="16"/>
                <w:szCs w:val="16"/>
                <w:lang w:val="en-US"/>
              </w:rPr>
            </w:pPr>
          </w:p>
          <w:p w14:paraId="2AB978C4" w14:textId="7CF2E2EF" w:rsidR="00AD0F4A" w:rsidRDefault="00AD0F4A" w:rsidP="000560DA">
            <w:pPr>
              <w:pStyle w:val="BodyText"/>
              <w:ind w:firstLine="0pt"/>
              <w:jc w:val="start"/>
              <w:rPr>
                <w:lang w:val="en-US"/>
              </w:rPr>
            </w:pPr>
            <w:r w:rsidRPr="007A7144">
              <w:rPr>
                <w:i/>
                <w:iCs/>
                <w:sz w:val="16"/>
                <w:szCs w:val="16"/>
                <w:lang w:val="en-US"/>
              </w:rPr>
              <w:t>Fig</w:t>
            </w:r>
            <w:r>
              <w:rPr>
                <w:i/>
                <w:iCs/>
                <w:sz w:val="16"/>
                <w:szCs w:val="16"/>
                <w:lang w:val="en-US"/>
              </w:rPr>
              <w:t>3</w:t>
            </w:r>
            <w:r w:rsidRPr="007A7144">
              <w:rPr>
                <w:i/>
                <w:iCs/>
                <w:sz w:val="16"/>
                <w:szCs w:val="16"/>
                <w:lang w:val="en-US"/>
              </w:rPr>
              <w:t xml:space="preserve">: </w:t>
            </w:r>
            <w:proofErr w:type="spellStart"/>
            <w:r w:rsidR="000560DA">
              <w:rPr>
                <w:i/>
                <w:iCs/>
                <w:sz w:val="16"/>
                <w:szCs w:val="16"/>
                <w:lang w:val="en-US"/>
              </w:rPr>
              <w:t>nWBV</w:t>
            </w:r>
            <w:proofErr w:type="spellEnd"/>
            <w:r w:rsidR="000560DA">
              <w:rPr>
                <w:i/>
                <w:iCs/>
                <w:sz w:val="16"/>
                <w:szCs w:val="16"/>
                <w:lang w:val="en-US"/>
              </w:rPr>
              <w:t xml:space="preserve"> scores distribution over </w:t>
            </w:r>
            <w:r>
              <w:rPr>
                <w:i/>
                <w:iCs/>
                <w:sz w:val="16"/>
                <w:szCs w:val="16"/>
                <w:lang w:val="en-US"/>
              </w:rPr>
              <w:t>Nond</w:t>
            </w:r>
            <w:r w:rsidRPr="007A7144">
              <w:rPr>
                <w:i/>
                <w:iCs/>
                <w:sz w:val="16"/>
                <w:szCs w:val="16"/>
                <w:lang w:val="en-US"/>
              </w:rPr>
              <w:t>emented</w:t>
            </w:r>
            <w:r>
              <w:rPr>
                <w:i/>
                <w:iCs/>
                <w:sz w:val="16"/>
                <w:szCs w:val="16"/>
                <w:lang w:val="en-US"/>
              </w:rPr>
              <w:t xml:space="preserve"> (0)</w:t>
            </w:r>
            <w:r w:rsidRPr="007A7144">
              <w:rPr>
                <w:i/>
                <w:iCs/>
                <w:sz w:val="16"/>
                <w:szCs w:val="16"/>
                <w:lang w:val="en-US"/>
              </w:rPr>
              <w:t xml:space="preserve"> and </w:t>
            </w:r>
            <w:r>
              <w:rPr>
                <w:i/>
                <w:iCs/>
                <w:sz w:val="16"/>
                <w:szCs w:val="16"/>
                <w:lang w:val="en-US"/>
              </w:rPr>
              <w:t>Demented (1)</w:t>
            </w:r>
            <w:r w:rsidRPr="007A7144">
              <w:rPr>
                <w:i/>
                <w:iCs/>
                <w:sz w:val="16"/>
                <w:szCs w:val="16"/>
                <w:lang w:val="en-US"/>
              </w:rPr>
              <w:t xml:space="preserve"> subjects</w:t>
            </w:r>
            <w:r w:rsidR="000560DA">
              <w:rPr>
                <w:i/>
                <w:iCs/>
                <w:sz w:val="16"/>
                <w:szCs w:val="16"/>
                <w:lang w:val="en-US"/>
              </w:rPr>
              <w:t>.</w:t>
            </w:r>
          </w:p>
        </w:tc>
      </w:tr>
      <w:tr w:rsidR="00461EC7" w14:paraId="45C1E56F" w14:textId="77777777" w:rsidTr="00BB57D2">
        <w:tc>
          <w:tcPr>
            <w:tcW w:w="159.80pt" w:type="dxa"/>
            <w:gridSpan w:val="2"/>
          </w:tcPr>
          <w:p w14:paraId="02D8568F" w14:textId="28CB7D13" w:rsidR="004A6882" w:rsidRPr="007A7144" w:rsidRDefault="000560DA" w:rsidP="00A07DF3">
            <w:pPr>
              <w:pStyle w:val="BodyText"/>
              <w:ind w:firstLine="0pt"/>
              <w:rPr>
                <w:i/>
                <w:iCs/>
                <w:lang w:val="en-US"/>
              </w:rPr>
            </w:pPr>
            <w:r w:rsidRPr="000560DA">
              <w:rPr>
                <w:noProof/>
                <w:lang w:val="en-US"/>
              </w:rPr>
              <w:drawing>
                <wp:inline distT="0" distB="0" distL="0" distR="0" wp14:anchorId="218A0C4F" wp14:editId="15886F20">
                  <wp:extent cx="1892664" cy="1166884"/>
                  <wp:effectExtent l="0" t="0" r="0" b="0"/>
                  <wp:docPr id="92450856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24508564" name=""/>
                          <pic:cNvPicPr/>
                        </pic:nvPicPr>
                        <pic:blipFill>
                          <a:blip r:embed="rId11"/>
                          <a:stretch>
                            <a:fillRect/>
                          </a:stretch>
                        </pic:blipFill>
                        <pic:spPr>
                          <a:xfrm>
                            <a:off x="0" y="0"/>
                            <a:ext cx="1924396" cy="1186448"/>
                          </a:xfrm>
                          <a:prstGeom prst="rect">
                            <a:avLst/>
                          </a:prstGeom>
                        </pic:spPr>
                      </pic:pic>
                    </a:graphicData>
                  </a:graphic>
                </wp:inline>
              </w:drawing>
            </w:r>
          </w:p>
        </w:tc>
        <w:tc>
          <w:tcPr>
            <w:tcW w:w="91.85pt" w:type="dxa"/>
          </w:tcPr>
          <w:p w14:paraId="407D505D" w14:textId="77777777" w:rsidR="004A6882" w:rsidRDefault="004A6882" w:rsidP="00A07DF3">
            <w:pPr>
              <w:pStyle w:val="BodyText"/>
              <w:ind w:firstLine="0pt"/>
              <w:rPr>
                <w:i/>
                <w:iCs/>
                <w:sz w:val="16"/>
                <w:szCs w:val="16"/>
                <w:lang w:val="en-US"/>
              </w:rPr>
            </w:pPr>
          </w:p>
          <w:p w14:paraId="2280E445" w14:textId="04FFABF3" w:rsidR="004A6882" w:rsidRDefault="004A6882" w:rsidP="00A07DF3">
            <w:pPr>
              <w:pStyle w:val="BodyText"/>
              <w:ind w:firstLine="0pt"/>
              <w:rPr>
                <w:lang w:val="en-US"/>
              </w:rPr>
            </w:pPr>
            <w:r w:rsidRPr="007A7144">
              <w:rPr>
                <w:i/>
                <w:iCs/>
                <w:sz w:val="16"/>
                <w:szCs w:val="16"/>
                <w:lang w:val="en-US"/>
              </w:rPr>
              <w:t>Fig</w:t>
            </w:r>
            <w:r w:rsidR="003E1C52">
              <w:rPr>
                <w:i/>
                <w:iCs/>
                <w:sz w:val="16"/>
                <w:szCs w:val="16"/>
                <w:lang w:val="en-US"/>
              </w:rPr>
              <w:t>4</w:t>
            </w:r>
            <w:r w:rsidRPr="007A7144">
              <w:rPr>
                <w:i/>
                <w:iCs/>
                <w:sz w:val="16"/>
                <w:szCs w:val="16"/>
                <w:lang w:val="en-US"/>
              </w:rPr>
              <w:t xml:space="preserve">: </w:t>
            </w:r>
            <w:proofErr w:type="spellStart"/>
            <w:r w:rsidR="003E1C52">
              <w:rPr>
                <w:i/>
                <w:iCs/>
                <w:sz w:val="16"/>
                <w:szCs w:val="16"/>
                <w:lang w:val="en-US"/>
              </w:rPr>
              <w:t>eTIV</w:t>
            </w:r>
            <w:proofErr w:type="spellEnd"/>
            <w:r w:rsidR="003E1C52">
              <w:rPr>
                <w:i/>
                <w:iCs/>
                <w:sz w:val="16"/>
                <w:szCs w:val="16"/>
                <w:lang w:val="en-US"/>
              </w:rPr>
              <w:t xml:space="preserve"> Scores distribution over </w:t>
            </w:r>
            <w:r>
              <w:rPr>
                <w:i/>
                <w:iCs/>
                <w:sz w:val="16"/>
                <w:szCs w:val="16"/>
                <w:lang w:val="en-US"/>
              </w:rPr>
              <w:t>Nond</w:t>
            </w:r>
            <w:r w:rsidRPr="007A7144">
              <w:rPr>
                <w:i/>
                <w:iCs/>
                <w:sz w:val="16"/>
                <w:szCs w:val="16"/>
                <w:lang w:val="en-US"/>
              </w:rPr>
              <w:t>emented</w:t>
            </w:r>
            <w:r>
              <w:rPr>
                <w:i/>
                <w:iCs/>
                <w:sz w:val="16"/>
                <w:szCs w:val="16"/>
                <w:lang w:val="en-US"/>
              </w:rPr>
              <w:t xml:space="preserve"> (0)</w:t>
            </w:r>
            <w:r w:rsidRPr="007A7144">
              <w:rPr>
                <w:i/>
                <w:iCs/>
                <w:sz w:val="16"/>
                <w:szCs w:val="16"/>
                <w:lang w:val="en-US"/>
              </w:rPr>
              <w:t xml:space="preserve"> and </w:t>
            </w:r>
            <w:r>
              <w:rPr>
                <w:i/>
                <w:iCs/>
                <w:sz w:val="16"/>
                <w:szCs w:val="16"/>
                <w:lang w:val="en-US"/>
              </w:rPr>
              <w:t>Demented (1)</w:t>
            </w:r>
            <w:r w:rsidRPr="007A7144">
              <w:rPr>
                <w:i/>
                <w:iCs/>
                <w:sz w:val="16"/>
                <w:szCs w:val="16"/>
                <w:lang w:val="en-US"/>
              </w:rPr>
              <w:t xml:space="preserve"> subjects</w:t>
            </w:r>
            <w:r w:rsidR="003E1C52">
              <w:rPr>
                <w:i/>
                <w:iCs/>
                <w:sz w:val="16"/>
                <w:szCs w:val="16"/>
                <w:lang w:val="en-US"/>
              </w:rPr>
              <w:t>.</w:t>
            </w:r>
          </w:p>
        </w:tc>
      </w:tr>
    </w:tbl>
    <w:p w14:paraId="4F2CC041" w14:textId="63D3FAC9" w:rsidR="004A6882" w:rsidRDefault="004A6888" w:rsidP="00255A2E">
      <w:pPr>
        <w:pStyle w:val="BodyText"/>
        <w:ind w:firstLine="0pt"/>
        <w:rPr>
          <w:u w:val="single"/>
          <w:lang w:val="en-US"/>
        </w:rPr>
      </w:pPr>
      <w:r w:rsidRPr="004A6888">
        <w:rPr>
          <w:u w:val="single"/>
          <w:lang w:val="en-US"/>
        </w:rPr>
        <w:lastRenderedPageBreak/>
        <w:t>Age:</w:t>
      </w:r>
    </w:p>
    <w:p w14:paraId="31272EF2" w14:textId="77777777" w:rsidR="003E6B38" w:rsidRDefault="003E6B38" w:rsidP="00255A2E">
      <w:pPr>
        <w:pStyle w:val="BodyText"/>
        <w:ind w:firstLine="0pt"/>
        <w:rPr>
          <w:lang w:val="en-US"/>
        </w:rPr>
      </w:pPr>
      <w:r w:rsidRPr="003E6B38">
        <w:rPr>
          <w:lang w:val="en-US"/>
        </w:rPr>
        <w:t>Age is a significant factor in Alzheimer's disease. While Alzheimer's can affect individuals of various ages, it primarily occurs in older adults. The risk of developing Alzheimer's increases as a person gets older. Most individuals with Alzheimer's are 65 years of age or older, and the likelihood of developing the condition doubles roughly every five years after the age of 65. However, it's essential to note that not everyone who reaches old age will develop Alzheimer's, but age is considered one of the strongest risk factors for the disease. There are cases of early-onset Alzheimer's that can appear in individuals in their 40s or 50s, but these are relatively rare compared to the late-onset form associated with aging</w:t>
      </w:r>
      <w:r>
        <w:rPr>
          <w:lang w:val="en-US"/>
        </w:rPr>
        <w:t xml:space="preserve">. </w:t>
      </w:r>
    </w:p>
    <w:p w14:paraId="12CBB8A9" w14:textId="3FBEC408" w:rsidR="003E6B38" w:rsidRPr="003E6B38" w:rsidRDefault="003E6B38" w:rsidP="00255A2E">
      <w:pPr>
        <w:pStyle w:val="BodyText"/>
        <w:ind w:firstLine="0pt"/>
        <w:rPr>
          <w:lang w:val="en-US"/>
        </w:rPr>
      </w:pPr>
      <w:r>
        <w:rPr>
          <w:lang w:val="en-US"/>
        </w:rPr>
        <w:tab/>
        <w:t>As observed in the following figure (fig. 5), t</w:t>
      </w:r>
      <w:r w:rsidRPr="003E6B38">
        <w:rPr>
          <w:lang w:val="en-US"/>
        </w:rPr>
        <w:t>he Demented patient group shows a greater concentration of individuals aged 70-80 compared to the nondemented patients. This suggests that individuals affected by this disease may have a lower survival rate, which explains the fewer instances of individuals aged 90 years old within this group.</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156"/>
        <w:gridCol w:w="1877"/>
      </w:tblGrid>
      <w:tr w:rsidR="004A6882" w14:paraId="766EC4AB" w14:textId="77777777" w:rsidTr="00A07DF3">
        <w:tc>
          <w:tcPr>
            <w:tcW w:w="155.30pt" w:type="dxa"/>
          </w:tcPr>
          <w:p w14:paraId="743F6EDA" w14:textId="4ACBCF1A" w:rsidR="004A6882" w:rsidRPr="007A7144" w:rsidRDefault="000560DA" w:rsidP="00A07DF3">
            <w:pPr>
              <w:pStyle w:val="BodyText"/>
              <w:ind w:firstLine="0pt"/>
              <w:rPr>
                <w:i/>
                <w:iCs/>
                <w:lang w:val="en-US"/>
              </w:rPr>
            </w:pPr>
            <w:r w:rsidRPr="000560DA">
              <w:rPr>
                <w:i/>
                <w:iCs/>
                <w:noProof/>
                <w:lang w:val="en-US"/>
              </w:rPr>
              <w:drawing>
                <wp:inline distT="0" distB="0" distL="0" distR="0" wp14:anchorId="07D4F56F" wp14:editId="2BBAEF67">
                  <wp:extent cx="1858570" cy="1139588"/>
                  <wp:effectExtent l="0" t="0" r="8890" b="3810"/>
                  <wp:docPr id="2308954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089548" name=""/>
                          <pic:cNvPicPr/>
                        </pic:nvPicPr>
                        <pic:blipFill>
                          <a:blip r:embed="rId12"/>
                          <a:stretch>
                            <a:fillRect/>
                          </a:stretch>
                        </pic:blipFill>
                        <pic:spPr>
                          <a:xfrm>
                            <a:off x="0" y="0"/>
                            <a:ext cx="1874271" cy="1149215"/>
                          </a:xfrm>
                          <a:prstGeom prst="rect">
                            <a:avLst/>
                          </a:prstGeom>
                        </pic:spPr>
                      </pic:pic>
                    </a:graphicData>
                  </a:graphic>
                </wp:inline>
              </w:drawing>
            </w:r>
          </w:p>
        </w:tc>
        <w:tc>
          <w:tcPr>
            <w:tcW w:w="95.85pt" w:type="dxa"/>
          </w:tcPr>
          <w:p w14:paraId="408C83F3" w14:textId="77777777" w:rsidR="004A6882" w:rsidRDefault="004A6882" w:rsidP="00A07DF3">
            <w:pPr>
              <w:pStyle w:val="BodyText"/>
              <w:ind w:firstLine="0pt"/>
              <w:rPr>
                <w:i/>
                <w:iCs/>
                <w:sz w:val="16"/>
                <w:szCs w:val="16"/>
                <w:lang w:val="en-US"/>
              </w:rPr>
            </w:pPr>
          </w:p>
          <w:p w14:paraId="69AEEAB3" w14:textId="343BE116" w:rsidR="004A6882" w:rsidRDefault="004A6882" w:rsidP="00A07DF3">
            <w:pPr>
              <w:pStyle w:val="BodyText"/>
              <w:ind w:firstLine="0pt"/>
              <w:rPr>
                <w:lang w:val="en-US"/>
              </w:rPr>
            </w:pPr>
            <w:r w:rsidRPr="007A7144">
              <w:rPr>
                <w:i/>
                <w:iCs/>
                <w:sz w:val="16"/>
                <w:szCs w:val="16"/>
                <w:lang w:val="en-US"/>
              </w:rPr>
              <w:t>Fig</w:t>
            </w:r>
            <w:r w:rsidR="003E1C52">
              <w:rPr>
                <w:i/>
                <w:iCs/>
                <w:sz w:val="16"/>
                <w:szCs w:val="16"/>
                <w:lang w:val="en-US"/>
              </w:rPr>
              <w:t>5</w:t>
            </w:r>
            <w:r w:rsidRPr="007A7144">
              <w:rPr>
                <w:i/>
                <w:iCs/>
                <w:sz w:val="16"/>
                <w:szCs w:val="16"/>
                <w:lang w:val="en-US"/>
              </w:rPr>
              <w:t xml:space="preserve">: </w:t>
            </w:r>
            <w:r w:rsidR="00DE45ED">
              <w:rPr>
                <w:i/>
                <w:iCs/>
                <w:sz w:val="16"/>
                <w:szCs w:val="16"/>
                <w:lang w:val="en-US"/>
              </w:rPr>
              <w:t xml:space="preserve">Age feature distribution over </w:t>
            </w:r>
            <w:r>
              <w:rPr>
                <w:i/>
                <w:iCs/>
                <w:sz w:val="16"/>
                <w:szCs w:val="16"/>
                <w:lang w:val="en-US"/>
              </w:rPr>
              <w:t>Nond</w:t>
            </w:r>
            <w:r w:rsidRPr="007A7144">
              <w:rPr>
                <w:i/>
                <w:iCs/>
                <w:sz w:val="16"/>
                <w:szCs w:val="16"/>
                <w:lang w:val="en-US"/>
              </w:rPr>
              <w:t>emented</w:t>
            </w:r>
            <w:r>
              <w:rPr>
                <w:i/>
                <w:iCs/>
                <w:sz w:val="16"/>
                <w:szCs w:val="16"/>
                <w:lang w:val="en-US"/>
              </w:rPr>
              <w:t xml:space="preserve"> (0)</w:t>
            </w:r>
            <w:r w:rsidRPr="007A7144">
              <w:rPr>
                <w:i/>
                <w:iCs/>
                <w:sz w:val="16"/>
                <w:szCs w:val="16"/>
                <w:lang w:val="en-US"/>
              </w:rPr>
              <w:t xml:space="preserve"> and </w:t>
            </w:r>
            <w:r>
              <w:rPr>
                <w:i/>
                <w:iCs/>
                <w:sz w:val="16"/>
                <w:szCs w:val="16"/>
                <w:lang w:val="en-US"/>
              </w:rPr>
              <w:t>Demented (1)</w:t>
            </w:r>
            <w:r w:rsidRPr="007A7144">
              <w:rPr>
                <w:i/>
                <w:iCs/>
                <w:sz w:val="16"/>
                <w:szCs w:val="16"/>
                <w:lang w:val="en-US"/>
              </w:rPr>
              <w:t xml:space="preserve"> subjects</w:t>
            </w:r>
            <w:r w:rsidR="00DE45ED">
              <w:rPr>
                <w:i/>
                <w:iCs/>
                <w:sz w:val="16"/>
                <w:szCs w:val="16"/>
                <w:lang w:val="en-US"/>
              </w:rPr>
              <w:t>.</w:t>
            </w:r>
          </w:p>
        </w:tc>
      </w:tr>
    </w:tbl>
    <w:p w14:paraId="7D955454" w14:textId="1CE7630F" w:rsidR="003F5FF2" w:rsidRPr="00F425AB" w:rsidRDefault="00F437DB" w:rsidP="00255A2E">
      <w:pPr>
        <w:pStyle w:val="BodyText"/>
        <w:ind w:firstLine="0pt"/>
        <w:rPr>
          <w:u w:val="single"/>
          <w:lang w:val="en-US"/>
        </w:rPr>
      </w:pPr>
      <w:r w:rsidRPr="00F425AB">
        <w:rPr>
          <w:u w:val="single"/>
          <w:lang w:val="en-US"/>
        </w:rPr>
        <w:t>EDUC:</w:t>
      </w:r>
    </w:p>
    <w:p w14:paraId="7D218845" w14:textId="6B770464" w:rsidR="00F425AB" w:rsidRPr="00F425AB" w:rsidRDefault="00F425AB" w:rsidP="005A5261">
      <w:pPr>
        <w:pStyle w:val="BodyText"/>
        <w:rPr>
          <w:lang w:val="en-US"/>
        </w:rPr>
      </w:pPr>
      <w:r w:rsidRPr="00F425AB">
        <w:rPr>
          <w:lang w:val="en-US"/>
        </w:rPr>
        <w:t>Research suggests that higher levels of education may have a correlation with a reduced risk of developing Alzheimer's disease or experiencing its symptoms later in life. Engaging in lifelong learning, formal education, and intellectually stimulating activities might contribute to building cognitive reserve, which is the brain's ability to withstand neurological damage.</w:t>
      </w:r>
      <w:r w:rsidR="005A5261">
        <w:rPr>
          <w:lang w:val="en-US"/>
        </w:rPr>
        <w:t xml:space="preserve"> </w:t>
      </w:r>
      <w:r w:rsidRPr="00F425AB">
        <w:rPr>
          <w:lang w:val="en-US"/>
        </w:rPr>
        <w:t>People with more years of formal education often exhibit better cognitive abilities and have more mentally stimulating occupations or hobbies, potentially leading to a reduced risk of Alzheimer's. However, while higher education seems to correlate with a decreased risk, it doesn't guarantee immunity from the disease.</w:t>
      </w:r>
      <w:r w:rsidR="005A5261">
        <w:rPr>
          <w:lang w:val="en-US"/>
        </w:rPr>
        <w:t xml:space="preserve"> </w:t>
      </w:r>
      <w:r w:rsidRPr="00F425AB">
        <w:rPr>
          <w:lang w:val="en-US"/>
        </w:rPr>
        <w:t>It's important to note that Alzheimer's is a complex condition influenced by various factors, and while education might have a protective effect, it's just one aspect among many that can contribute to an individual's risk profile for developing the disease.</w:t>
      </w:r>
      <w:r w:rsidR="005A5261">
        <w:rPr>
          <w:lang w:val="en-US"/>
        </w:rPr>
        <w:t xml:space="preserve"> We can observe </w:t>
      </w:r>
      <w:proofErr w:type="gramStart"/>
      <w:r w:rsidR="005A5261">
        <w:rPr>
          <w:lang w:val="en-US"/>
        </w:rPr>
        <w:t>the</w:t>
      </w:r>
      <w:proofErr w:type="gramEnd"/>
      <w:r w:rsidR="005A5261">
        <w:rPr>
          <w:lang w:val="en-US"/>
        </w:rPr>
        <w:t xml:space="preserve"> similar relationship in the fig. 6 below.</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216"/>
        <w:gridCol w:w="1817"/>
      </w:tblGrid>
      <w:tr w:rsidR="004A6882" w14:paraId="29E31937" w14:textId="77777777" w:rsidTr="00A07DF3">
        <w:tc>
          <w:tcPr>
            <w:tcW w:w="155.30pt" w:type="dxa"/>
          </w:tcPr>
          <w:p w14:paraId="75987398" w14:textId="1597938A" w:rsidR="004A6882" w:rsidRPr="007A7144" w:rsidRDefault="000560DA" w:rsidP="00A07DF3">
            <w:pPr>
              <w:pStyle w:val="BodyText"/>
              <w:ind w:firstLine="0pt"/>
              <w:rPr>
                <w:i/>
                <w:iCs/>
                <w:lang w:val="en-US"/>
              </w:rPr>
            </w:pPr>
            <w:r w:rsidRPr="000560DA">
              <w:rPr>
                <w:i/>
                <w:iCs/>
                <w:noProof/>
                <w:lang w:val="en-US"/>
              </w:rPr>
              <w:drawing>
                <wp:inline distT="0" distB="0" distL="0" distR="0" wp14:anchorId="7303CE86" wp14:editId="7C9CC5C3">
                  <wp:extent cx="1901197" cy="1160059"/>
                  <wp:effectExtent l="0" t="0" r="3810" b="2540"/>
                  <wp:docPr id="44610907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6109071" name=""/>
                          <pic:cNvPicPr/>
                        </pic:nvPicPr>
                        <pic:blipFill>
                          <a:blip r:embed="rId13"/>
                          <a:stretch>
                            <a:fillRect/>
                          </a:stretch>
                        </pic:blipFill>
                        <pic:spPr>
                          <a:xfrm>
                            <a:off x="0" y="0"/>
                            <a:ext cx="1932857" cy="1179377"/>
                          </a:xfrm>
                          <a:prstGeom prst="rect">
                            <a:avLst/>
                          </a:prstGeom>
                        </pic:spPr>
                      </pic:pic>
                    </a:graphicData>
                  </a:graphic>
                </wp:inline>
              </w:drawing>
            </w:r>
          </w:p>
        </w:tc>
        <w:tc>
          <w:tcPr>
            <w:tcW w:w="95.85pt" w:type="dxa"/>
          </w:tcPr>
          <w:p w14:paraId="74977E29" w14:textId="77777777" w:rsidR="004A6882" w:rsidRDefault="004A6882" w:rsidP="00A07DF3">
            <w:pPr>
              <w:pStyle w:val="BodyText"/>
              <w:ind w:firstLine="0pt"/>
              <w:rPr>
                <w:i/>
                <w:iCs/>
                <w:sz w:val="16"/>
                <w:szCs w:val="16"/>
                <w:lang w:val="en-US"/>
              </w:rPr>
            </w:pPr>
          </w:p>
          <w:p w14:paraId="72CFD31E" w14:textId="0C32D7E4" w:rsidR="004A6882" w:rsidRDefault="004A6882" w:rsidP="00A07DF3">
            <w:pPr>
              <w:pStyle w:val="BodyText"/>
              <w:ind w:firstLine="0pt"/>
              <w:rPr>
                <w:lang w:val="en-US"/>
              </w:rPr>
            </w:pPr>
            <w:r w:rsidRPr="007A7144">
              <w:rPr>
                <w:i/>
                <w:iCs/>
                <w:sz w:val="16"/>
                <w:szCs w:val="16"/>
                <w:lang w:val="en-US"/>
              </w:rPr>
              <w:t>Fig</w:t>
            </w:r>
            <w:r w:rsidR="00DE45ED">
              <w:rPr>
                <w:i/>
                <w:iCs/>
                <w:sz w:val="16"/>
                <w:szCs w:val="16"/>
                <w:lang w:val="en-US"/>
              </w:rPr>
              <w:t>6</w:t>
            </w:r>
            <w:r w:rsidRPr="007A7144">
              <w:rPr>
                <w:i/>
                <w:iCs/>
                <w:sz w:val="16"/>
                <w:szCs w:val="16"/>
                <w:lang w:val="en-US"/>
              </w:rPr>
              <w:t xml:space="preserve">: </w:t>
            </w:r>
            <w:r w:rsidR="00DE45ED">
              <w:rPr>
                <w:i/>
                <w:iCs/>
                <w:sz w:val="16"/>
                <w:szCs w:val="16"/>
                <w:lang w:val="en-US"/>
              </w:rPr>
              <w:t xml:space="preserve">EDUC feature distribution over </w:t>
            </w:r>
            <w:r>
              <w:rPr>
                <w:i/>
                <w:iCs/>
                <w:sz w:val="16"/>
                <w:szCs w:val="16"/>
                <w:lang w:val="en-US"/>
              </w:rPr>
              <w:t>Nond</w:t>
            </w:r>
            <w:r w:rsidRPr="007A7144">
              <w:rPr>
                <w:i/>
                <w:iCs/>
                <w:sz w:val="16"/>
                <w:szCs w:val="16"/>
                <w:lang w:val="en-US"/>
              </w:rPr>
              <w:t>emented</w:t>
            </w:r>
            <w:r>
              <w:rPr>
                <w:i/>
                <w:iCs/>
                <w:sz w:val="16"/>
                <w:szCs w:val="16"/>
                <w:lang w:val="en-US"/>
              </w:rPr>
              <w:t xml:space="preserve"> (0)</w:t>
            </w:r>
            <w:r w:rsidRPr="007A7144">
              <w:rPr>
                <w:i/>
                <w:iCs/>
                <w:sz w:val="16"/>
                <w:szCs w:val="16"/>
                <w:lang w:val="en-US"/>
              </w:rPr>
              <w:t xml:space="preserve"> and </w:t>
            </w:r>
            <w:r>
              <w:rPr>
                <w:i/>
                <w:iCs/>
                <w:sz w:val="16"/>
                <w:szCs w:val="16"/>
                <w:lang w:val="en-US"/>
              </w:rPr>
              <w:t>Demented (1)</w:t>
            </w:r>
            <w:r w:rsidRPr="007A7144">
              <w:rPr>
                <w:i/>
                <w:iCs/>
                <w:sz w:val="16"/>
                <w:szCs w:val="16"/>
                <w:lang w:val="en-US"/>
              </w:rPr>
              <w:t xml:space="preserve"> subjects</w:t>
            </w:r>
            <w:r w:rsidR="00DE45ED">
              <w:rPr>
                <w:i/>
                <w:iCs/>
                <w:sz w:val="16"/>
                <w:szCs w:val="16"/>
                <w:lang w:val="en-US"/>
              </w:rPr>
              <w:t>.</w:t>
            </w:r>
          </w:p>
        </w:tc>
      </w:tr>
    </w:tbl>
    <w:p w14:paraId="21DD6424" w14:textId="2E49CAF9" w:rsidR="00EE4DE5" w:rsidRPr="000F083C" w:rsidRDefault="0087312C" w:rsidP="00255A2E">
      <w:pPr>
        <w:pStyle w:val="BodyText"/>
        <w:ind w:firstLine="0pt"/>
        <w:rPr>
          <w:u w:val="single"/>
          <w:lang w:val="en-US"/>
        </w:rPr>
      </w:pPr>
      <w:r w:rsidRPr="000F083C">
        <w:rPr>
          <w:u w:val="single"/>
          <w:lang w:val="en-US"/>
        </w:rPr>
        <w:t>MMSE Score:</w:t>
      </w:r>
    </w:p>
    <w:p w14:paraId="0B0FBDCA" w14:textId="124F62AA" w:rsidR="007F13A2" w:rsidRDefault="00337A48" w:rsidP="00255A2E">
      <w:pPr>
        <w:pStyle w:val="BodyText"/>
        <w:ind w:firstLine="0pt"/>
        <w:rPr>
          <w:lang w:val="en-US"/>
        </w:rPr>
      </w:pPr>
      <w:r>
        <w:rPr>
          <w:lang w:val="en-US"/>
        </w:rPr>
        <w:tab/>
      </w:r>
      <w:r w:rsidR="007F13A2">
        <w:rPr>
          <w:lang w:val="en-US"/>
        </w:rPr>
        <w:t xml:space="preserve">We further analyzed how the MMSE score </w:t>
      </w:r>
      <w:r w:rsidR="000F083C">
        <w:rPr>
          <w:lang w:val="en-US"/>
        </w:rPr>
        <w:t>has been</w:t>
      </w:r>
      <w:r w:rsidR="007F13A2">
        <w:rPr>
          <w:lang w:val="en-US"/>
        </w:rPr>
        <w:t xml:space="preserve"> distributed over the </w:t>
      </w:r>
      <w:r w:rsidR="008D4A5E">
        <w:rPr>
          <w:lang w:val="en-US"/>
        </w:rPr>
        <w:t xml:space="preserve">demented and nondemented </w:t>
      </w:r>
      <w:r w:rsidR="007F13A2">
        <w:rPr>
          <w:lang w:val="en-US"/>
        </w:rPr>
        <w:t xml:space="preserve">subjects. We </w:t>
      </w:r>
      <w:r w:rsidR="007F13A2">
        <w:rPr>
          <w:lang w:val="en-US"/>
        </w:rPr>
        <w:t xml:space="preserve">can see that Demented population has </w:t>
      </w:r>
      <w:r w:rsidR="000F083C">
        <w:rPr>
          <w:lang w:val="en-US"/>
        </w:rPr>
        <w:t xml:space="preserve">much </w:t>
      </w:r>
      <w:r w:rsidR="007F13A2">
        <w:rPr>
          <w:lang w:val="en-US"/>
        </w:rPr>
        <w:t>lower MMSE score than the Nondemented population.</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106"/>
        <w:gridCol w:w="1917"/>
      </w:tblGrid>
      <w:tr w:rsidR="00FD069A" w14:paraId="0822A6F2" w14:textId="77777777" w:rsidTr="00A07DF3">
        <w:tc>
          <w:tcPr>
            <w:tcW w:w="155.30pt" w:type="dxa"/>
          </w:tcPr>
          <w:p w14:paraId="773F9459" w14:textId="280CF6EC" w:rsidR="00FD069A" w:rsidRPr="007A7144" w:rsidRDefault="00FD069A" w:rsidP="00A07DF3">
            <w:pPr>
              <w:pStyle w:val="BodyText"/>
              <w:ind w:firstLine="0pt"/>
              <w:rPr>
                <w:i/>
                <w:iCs/>
                <w:lang w:val="en-US"/>
              </w:rPr>
            </w:pPr>
            <w:r w:rsidRPr="004B4A1E">
              <w:rPr>
                <w:noProof/>
                <w:lang w:val="en-US"/>
              </w:rPr>
              <w:drawing>
                <wp:inline distT="0" distB="0" distL="0" distR="0" wp14:anchorId="14699055" wp14:editId="24F6F116">
                  <wp:extent cx="1737342" cy="1033154"/>
                  <wp:effectExtent l="0" t="0" r="0" b="0"/>
                  <wp:docPr id="1456089979" name="Picture 1" descr="A graph with a line and a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6089979" name="Picture 1" descr="A graph with a line and a line&#10;&#10;Description automatically generated"/>
                          <pic:cNvPicPr/>
                        </pic:nvPicPr>
                        <pic:blipFill>
                          <a:blip r:embed="rId14"/>
                          <a:stretch>
                            <a:fillRect/>
                          </a:stretch>
                        </pic:blipFill>
                        <pic:spPr>
                          <a:xfrm>
                            <a:off x="0" y="0"/>
                            <a:ext cx="1759684" cy="1046440"/>
                          </a:xfrm>
                          <a:prstGeom prst="rect">
                            <a:avLst/>
                          </a:prstGeom>
                        </pic:spPr>
                      </pic:pic>
                    </a:graphicData>
                  </a:graphic>
                </wp:inline>
              </w:drawing>
            </w:r>
          </w:p>
        </w:tc>
        <w:tc>
          <w:tcPr>
            <w:tcW w:w="95.85pt" w:type="dxa"/>
          </w:tcPr>
          <w:p w14:paraId="5D2B00D5" w14:textId="77777777" w:rsidR="00FD069A" w:rsidRDefault="00FD069A" w:rsidP="00A07DF3">
            <w:pPr>
              <w:pStyle w:val="BodyText"/>
              <w:ind w:firstLine="0pt"/>
              <w:rPr>
                <w:i/>
                <w:iCs/>
                <w:sz w:val="16"/>
                <w:szCs w:val="16"/>
                <w:lang w:val="en-US"/>
              </w:rPr>
            </w:pPr>
          </w:p>
          <w:p w14:paraId="55CBD7CD" w14:textId="5228E42B" w:rsidR="00FD069A" w:rsidRDefault="00FD069A" w:rsidP="00A07DF3">
            <w:pPr>
              <w:pStyle w:val="BodyText"/>
              <w:ind w:firstLine="0pt"/>
              <w:rPr>
                <w:lang w:val="en-US"/>
              </w:rPr>
            </w:pPr>
            <w:r w:rsidRPr="007A7144">
              <w:rPr>
                <w:i/>
                <w:iCs/>
                <w:sz w:val="16"/>
                <w:szCs w:val="16"/>
                <w:lang w:val="en-US"/>
              </w:rPr>
              <w:t>Fig</w:t>
            </w:r>
            <w:r w:rsidR="00DE45ED">
              <w:rPr>
                <w:i/>
                <w:iCs/>
                <w:sz w:val="16"/>
                <w:szCs w:val="16"/>
                <w:lang w:val="en-US"/>
              </w:rPr>
              <w:t>7</w:t>
            </w:r>
            <w:r w:rsidRPr="007A7144">
              <w:rPr>
                <w:i/>
                <w:iCs/>
                <w:sz w:val="16"/>
                <w:szCs w:val="16"/>
                <w:lang w:val="en-US"/>
              </w:rPr>
              <w:t>:</w:t>
            </w:r>
            <w:r w:rsidR="00DE45ED">
              <w:rPr>
                <w:i/>
                <w:iCs/>
                <w:sz w:val="16"/>
                <w:szCs w:val="16"/>
                <w:lang w:val="en-US"/>
              </w:rPr>
              <w:t xml:space="preserve"> MMSE score distribution over </w:t>
            </w:r>
            <w:r>
              <w:rPr>
                <w:i/>
                <w:iCs/>
                <w:sz w:val="16"/>
                <w:szCs w:val="16"/>
                <w:lang w:val="en-US"/>
              </w:rPr>
              <w:t>Nond</w:t>
            </w:r>
            <w:r w:rsidRPr="007A7144">
              <w:rPr>
                <w:i/>
                <w:iCs/>
                <w:sz w:val="16"/>
                <w:szCs w:val="16"/>
                <w:lang w:val="en-US"/>
              </w:rPr>
              <w:t>emented</w:t>
            </w:r>
            <w:r>
              <w:rPr>
                <w:i/>
                <w:iCs/>
                <w:sz w:val="16"/>
                <w:szCs w:val="16"/>
                <w:lang w:val="en-US"/>
              </w:rPr>
              <w:t xml:space="preserve"> (0)</w:t>
            </w:r>
            <w:r w:rsidRPr="007A7144">
              <w:rPr>
                <w:i/>
                <w:iCs/>
                <w:sz w:val="16"/>
                <w:szCs w:val="16"/>
                <w:lang w:val="en-US"/>
              </w:rPr>
              <w:t xml:space="preserve"> and </w:t>
            </w:r>
            <w:r>
              <w:rPr>
                <w:i/>
                <w:iCs/>
                <w:sz w:val="16"/>
                <w:szCs w:val="16"/>
                <w:lang w:val="en-US"/>
              </w:rPr>
              <w:t>Demented (1)</w:t>
            </w:r>
            <w:r w:rsidRPr="007A7144">
              <w:rPr>
                <w:i/>
                <w:iCs/>
                <w:sz w:val="16"/>
                <w:szCs w:val="16"/>
                <w:lang w:val="en-US"/>
              </w:rPr>
              <w:t xml:space="preserve"> subjects</w:t>
            </w:r>
            <w:r w:rsidR="00DE45ED">
              <w:rPr>
                <w:i/>
                <w:iCs/>
                <w:sz w:val="16"/>
                <w:szCs w:val="16"/>
                <w:lang w:val="en-US"/>
              </w:rPr>
              <w:t>.</w:t>
            </w:r>
          </w:p>
        </w:tc>
      </w:tr>
    </w:tbl>
    <w:p w14:paraId="61FDF3C8" w14:textId="78093A4C" w:rsidR="009303D9" w:rsidRDefault="00D20D82" w:rsidP="00ED0149">
      <w:pPr>
        <w:pStyle w:val="Heading2"/>
      </w:pPr>
      <w:r>
        <w:t>Preprocessing</w:t>
      </w:r>
    </w:p>
    <w:p w14:paraId="726D9A98" w14:textId="71D0A9AF" w:rsidR="004A102A" w:rsidRDefault="004A102A" w:rsidP="001B5FDF">
      <w:pPr>
        <w:tabs>
          <w:tab w:val="start" w:pos="4.50pt"/>
        </w:tabs>
        <w:jc w:val="both"/>
      </w:pPr>
      <w:r>
        <w:t>D</w:t>
      </w:r>
      <w:r w:rsidR="00A6587A" w:rsidRPr="00A6587A">
        <w:t>ata preprocessing ensures that the data provided to machine learning models is well-structured, clean, and optimized for effective learning, ultimately improving the model's accuracy and performance</w:t>
      </w:r>
      <w:r w:rsidR="00A6587A">
        <w:t>.</w:t>
      </w:r>
      <w:r>
        <w:t xml:space="preserve"> We basically enforce the following data preprocessing steps to improve the accuracy and quality of model outcome:</w:t>
      </w:r>
    </w:p>
    <w:p w14:paraId="714D477F" w14:textId="77777777" w:rsidR="001B5FDF" w:rsidRDefault="00710926" w:rsidP="001B5FDF">
      <w:pPr>
        <w:pStyle w:val="ListParagraph"/>
        <w:numPr>
          <w:ilvl w:val="0"/>
          <w:numId w:val="27"/>
        </w:numPr>
        <w:tabs>
          <w:tab w:val="start" w:pos="4.50pt"/>
          <w:tab w:val="start" w:pos="18pt"/>
        </w:tabs>
        <w:ind w:start="13.50pt" w:hanging="13.50pt"/>
        <w:jc w:val="both"/>
      </w:pPr>
      <w:r>
        <w:t xml:space="preserve">Data Integration and </w:t>
      </w:r>
      <w:r w:rsidR="006667C8">
        <w:t>load:</w:t>
      </w:r>
      <w:r w:rsidR="00FB4C2D">
        <w:t xml:space="preserve"> Integrating the data source and </w:t>
      </w:r>
      <w:r w:rsidR="006667C8">
        <w:t>loading it</w:t>
      </w:r>
      <w:r w:rsidR="00FB4C2D">
        <w:t xml:space="preserve"> into the python library for further processing</w:t>
      </w:r>
      <w:r w:rsidR="004B3388">
        <w:t xml:space="preserve"> is the initial step of the preprocess.</w:t>
      </w:r>
    </w:p>
    <w:p w14:paraId="1AA1C30D" w14:textId="72A9379C" w:rsidR="001B5FDF" w:rsidRDefault="00710926" w:rsidP="001B5FDF">
      <w:pPr>
        <w:pStyle w:val="ListParagraph"/>
        <w:numPr>
          <w:ilvl w:val="0"/>
          <w:numId w:val="27"/>
        </w:numPr>
        <w:tabs>
          <w:tab w:val="start" w:pos="4.50pt"/>
          <w:tab w:val="start" w:pos="18pt"/>
        </w:tabs>
        <w:ind w:start="13.50pt" w:hanging="13.50pt"/>
        <w:jc w:val="both"/>
      </w:pPr>
      <w:r>
        <w:t>Data reduction</w:t>
      </w:r>
      <w:r w:rsidR="00FB4C2D">
        <w:t xml:space="preserve">: Eliminating the unnecessary </w:t>
      </w:r>
      <w:r w:rsidR="004B3388">
        <w:t>features</w:t>
      </w:r>
      <w:r w:rsidR="00FB4C2D">
        <w:t xml:space="preserve"> (or attributes</w:t>
      </w:r>
      <w:r w:rsidR="004B3388">
        <w:t>)</w:t>
      </w:r>
      <w:r w:rsidR="00FB4C2D">
        <w:t xml:space="preserve"> from the input dataset</w:t>
      </w:r>
      <w:r w:rsidR="004B3388">
        <w:t xml:space="preserve"> basically helps further processing in many ways such as by improving the processing performance, simplifying the overall model structure.</w:t>
      </w:r>
    </w:p>
    <w:p w14:paraId="391DC53E" w14:textId="77777777" w:rsidR="001B5FDF" w:rsidRDefault="00710926" w:rsidP="001B5FDF">
      <w:pPr>
        <w:pStyle w:val="ListParagraph"/>
        <w:numPr>
          <w:ilvl w:val="0"/>
          <w:numId w:val="27"/>
        </w:numPr>
        <w:tabs>
          <w:tab w:val="start" w:pos="4.50pt"/>
          <w:tab w:val="start" w:pos="18pt"/>
        </w:tabs>
        <w:ind w:start="13.50pt" w:hanging="13.50pt"/>
        <w:jc w:val="both"/>
      </w:pPr>
      <w:r>
        <w:t>Data cleanup</w:t>
      </w:r>
      <w:r w:rsidR="00FB4C2D">
        <w:t>: Eliminating the rows missing values or having null attributes.</w:t>
      </w:r>
    </w:p>
    <w:p w14:paraId="4704E0CF" w14:textId="77777777" w:rsidR="001B5FDF" w:rsidRDefault="00313E3D" w:rsidP="001B5FDF">
      <w:pPr>
        <w:pStyle w:val="ListParagraph"/>
        <w:numPr>
          <w:ilvl w:val="0"/>
          <w:numId w:val="27"/>
        </w:numPr>
        <w:tabs>
          <w:tab w:val="start" w:pos="4.50pt"/>
          <w:tab w:val="start" w:pos="18pt"/>
        </w:tabs>
        <w:ind w:start="13.50pt" w:hanging="13.50pt"/>
        <w:jc w:val="both"/>
      </w:pPr>
      <w:r>
        <w:t>Data transformation (Normalization, Aggregation and Generalization)</w:t>
      </w:r>
    </w:p>
    <w:p w14:paraId="6B6037DA" w14:textId="77777777" w:rsidR="001B5FDF" w:rsidRDefault="00313E3D" w:rsidP="001B5FDF">
      <w:pPr>
        <w:pStyle w:val="ListParagraph"/>
        <w:numPr>
          <w:ilvl w:val="0"/>
          <w:numId w:val="27"/>
        </w:numPr>
        <w:tabs>
          <w:tab w:val="start" w:pos="4.50pt"/>
          <w:tab w:val="start" w:pos="18pt"/>
        </w:tabs>
        <w:ind w:start="13.50pt" w:hanging="13.50pt"/>
        <w:jc w:val="both"/>
      </w:pPr>
      <w:r>
        <w:t>Data Imputation</w:t>
      </w:r>
      <w:r w:rsidR="00564B20">
        <w:t xml:space="preserve">: Since socioeconomic </w:t>
      </w:r>
      <w:r w:rsidR="00DC7E32">
        <w:t>factors are</w:t>
      </w:r>
      <w:r w:rsidR="00564B20">
        <w:t xml:space="preserve"> discrete </w:t>
      </w:r>
      <w:r w:rsidR="001B5FDF">
        <w:t>variables</w:t>
      </w:r>
      <w:r w:rsidR="00564B20">
        <w:t>, we simply take median as</w:t>
      </w:r>
      <w:r w:rsidR="0033578D">
        <w:t xml:space="preserve"> a constant f</w:t>
      </w:r>
      <w:r w:rsidR="00B51722">
        <w:t>or</w:t>
      </w:r>
      <w:r w:rsidR="00564B20">
        <w:t xml:space="preserve"> data imputation</w:t>
      </w:r>
      <w:r w:rsidR="0033578D">
        <w:t>.</w:t>
      </w:r>
    </w:p>
    <w:p w14:paraId="28769C35" w14:textId="10215FAD" w:rsidR="00710926" w:rsidRDefault="00710926" w:rsidP="001B5FDF">
      <w:pPr>
        <w:pStyle w:val="ListParagraph"/>
        <w:numPr>
          <w:ilvl w:val="0"/>
          <w:numId w:val="27"/>
        </w:numPr>
        <w:tabs>
          <w:tab w:val="start" w:pos="4.50pt"/>
          <w:tab w:val="start" w:pos="18pt"/>
        </w:tabs>
        <w:ind w:start="13.50pt" w:hanging="13.50pt"/>
        <w:jc w:val="both"/>
      </w:pPr>
      <w:r>
        <w:t>Data visualization and analysis</w:t>
      </w:r>
      <w:r w:rsidR="00FB4C2D">
        <w:t xml:space="preserve">: We have </w:t>
      </w:r>
      <w:r w:rsidR="00861E2E">
        <w:t>plotted</w:t>
      </w:r>
      <w:r w:rsidR="00FB4C2D">
        <w:t xml:space="preserve"> various data attributes in graph to better understand relationship between selected features and control </w:t>
      </w:r>
      <w:r w:rsidR="00066B18">
        <w:t>features</w:t>
      </w:r>
      <w:r w:rsidR="00FB4C2D">
        <w:t>.</w:t>
      </w:r>
    </w:p>
    <w:p w14:paraId="1463F9AB" w14:textId="52D94C4E" w:rsidR="009303D9" w:rsidRDefault="008F22C1" w:rsidP="00ED0149">
      <w:pPr>
        <w:pStyle w:val="Heading2"/>
      </w:pPr>
      <w:r>
        <w:t>Performance Measures</w:t>
      </w:r>
    </w:p>
    <w:p w14:paraId="5C80C607" w14:textId="5339E4B7" w:rsidR="00056ACA" w:rsidRDefault="00560219" w:rsidP="00202FD6">
      <w:pPr>
        <w:jc w:val="both"/>
        <w:rPr>
          <w:spacing w:val="-1"/>
          <w:lang w:val="x-none" w:eastAsia="x-none"/>
        </w:rPr>
      </w:pPr>
      <w:r w:rsidRPr="00560219">
        <w:t>Our primary performance gauge is the area under the receiver operating characteristic</w:t>
      </w:r>
      <w:r>
        <w:t xml:space="preserve"> (ROC)</w:t>
      </w:r>
      <w:r w:rsidRPr="00560219">
        <w:t xml:space="preserve"> curve (AUC). In medical diagnostics for non-life-threatening terminal illnesses like most neurodegenerative diseases, a high true positive rate is vital for early identification of all Alzheimer's patients. Simultaneously, it's crucial to minimize the false positive rate to avoid incorrectly diagnosing healthy adults as having dementia and initiating </w:t>
      </w:r>
      <w:r w:rsidRPr="0090292D">
        <w:rPr>
          <w:spacing w:val="-1"/>
          <w:lang w:val="x-none" w:eastAsia="x-none"/>
        </w:rPr>
        <w:t>unnecessary medical interventions. Therefore, we've chosen AUC as an ideal performance measure to strike a balance between high sensitivity in detecting the disease early and minimizing false positives.</w:t>
      </w:r>
    </w:p>
    <w:p w14:paraId="18023B31" w14:textId="77777777" w:rsidR="007A26AB" w:rsidRPr="005B520E" w:rsidRDefault="007A26AB" w:rsidP="007A26AB">
      <w:pPr>
        <w:pStyle w:val="tablehead"/>
      </w:pPr>
      <w:r>
        <w:t>Table Type Styles</w:t>
      </w:r>
    </w:p>
    <w:tbl>
      <w:tblPr>
        <w:tblW w:w="248.9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65"/>
        <w:gridCol w:w="1170"/>
        <w:gridCol w:w="1285"/>
        <w:gridCol w:w="1358"/>
      </w:tblGrid>
      <w:tr w:rsidR="007A26AB" w14:paraId="2D665B28" w14:textId="77777777" w:rsidTr="006103C2">
        <w:trPr>
          <w:cantSplit/>
          <w:trHeight w:val="240"/>
          <w:tblHeader/>
          <w:jc w:val="center"/>
        </w:trPr>
        <w:tc>
          <w:tcPr>
            <w:tcW w:w="116.75pt" w:type="dxa"/>
            <w:gridSpan w:val="2"/>
            <w:vMerge w:val="restart"/>
            <w:tcBorders>
              <w:start w:val="single" w:sz="4" w:space="0" w:color="auto"/>
            </w:tcBorders>
            <w:vAlign w:val="center"/>
          </w:tcPr>
          <w:p w14:paraId="74220799" w14:textId="77777777" w:rsidR="007A26AB" w:rsidRDefault="007A26AB" w:rsidP="00B477EC">
            <w:pPr>
              <w:pStyle w:val="tablecolsubhead"/>
            </w:pPr>
          </w:p>
        </w:tc>
        <w:tc>
          <w:tcPr>
            <w:tcW w:w="132.15pt" w:type="dxa"/>
            <w:gridSpan w:val="2"/>
            <w:vAlign w:val="center"/>
          </w:tcPr>
          <w:p w14:paraId="2D68ED5A" w14:textId="7DF67CE3" w:rsidR="007A26AB" w:rsidRDefault="007A26AB" w:rsidP="00B477EC">
            <w:pPr>
              <w:pStyle w:val="tablecolsubhead"/>
            </w:pPr>
            <w:r>
              <w:t>ACTUAL</w:t>
            </w:r>
          </w:p>
        </w:tc>
      </w:tr>
      <w:tr w:rsidR="007A26AB" w14:paraId="1C4C0CFD" w14:textId="77777777" w:rsidTr="006103C2">
        <w:trPr>
          <w:cantSplit/>
          <w:trHeight w:val="240"/>
          <w:tblHeader/>
          <w:jc w:val="center"/>
        </w:trPr>
        <w:tc>
          <w:tcPr>
            <w:tcW w:w="116.75pt" w:type="dxa"/>
            <w:gridSpan w:val="2"/>
            <w:vMerge/>
            <w:tcBorders>
              <w:start w:val="single" w:sz="4" w:space="0" w:color="auto"/>
            </w:tcBorders>
            <w:vAlign w:val="center"/>
          </w:tcPr>
          <w:p w14:paraId="5234952E" w14:textId="77777777" w:rsidR="007A26AB" w:rsidRDefault="007A26AB" w:rsidP="00B477EC">
            <w:pPr>
              <w:pStyle w:val="tablecolsubhead"/>
            </w:pPr>
          </w:p>
        </w:tc>
        <w:tc>
          <w:tcPr>
            <w:tcW w:w="64.25pt" w:type="dxa"/>
            <w:vAlign w:val="center"/>
          </w:tcPr>
          <w:p w14:paraId="71A2AAB7" w14:textId="588A7197" w:rsidR="007A26AB" w:rsidRDefault="007A26AB" w:rsidP="00B477EC">
            <w:pPr>
              <w:pStyle w:val="tablecolsubhead"/>
            </w:pPr>
            <w:r>
              <w:t>Positive</w:t>
            </w:r>
          </w:p>
        </w:tc>
        <w:tc>
          <w:tcPr>
            <w:tcW w:w="67.90pt" w:type="dxa"/>
            <w:vAlign w:val="center"/>
          </w:tcPr>
          <w:p w14:paraId="087C1C08" w14:textId="47DE92EF" w:rsidR="007A26AB" w:rsidRDefault="007A26AB" w:rsidP="00B477EC">
            <w:pPr>
              <w:pStyle w:val="tablecolsubhead"/>
            </w:pPr>
            <w:r>
              <w:t>Negative</w:t>
            </w:r>
          </w:p>
        </w:tc>
      </w:tr>
      <w:tr w:rsidR="007A26AB" w14:paraId="63E49A99" w14:textId="77777777" w:rsidTr="006103C2">
        <w:trPr>
          <w:cantSplit/>
          <w:trHeight w:val="240"/>
          <w:tblHeader/>
          <w:jc w:val="center"/>
        </w:trPr>
        <w:tc>
          <w:tcPr>
            <w:tcW w:w="58.25pt" w:type="dxa"/>
            <w:vMerge w:val="restart"/>
            <w:tcBorders>
              <w:start w:val="single" w:sz="4" w:space="0" w:color="auto"/>
            </w:tcBorders>
            <w:vAlign w:val="center"/>
          </w:tcPr>
          <w:p w14:paraId="7A786FE9" w14:textId="7A1CEB9E" w:rsidR="007A26AB" w:rsidRDefault="007A26AB" w:rsidP="00B477EC">
            <w:pPr>
              <w:pStyle w:val="tablecolsubhead"/>
            </w:pPr>
            <w:r>
              <w:t>PREDICTED</w:t>
            </w:r>
          </w:p>
        </w:tc>
        <w:tc>
          <w:tcPr>
            <w:tcW w:w="58.50pt" w:type="dxa"/>
          </w:tcPr>
          <w:p w14:paraId="6A91F5F3" w14:textId="0EF76BC3" w:rsidR="007A26AB" w:rsidRDefault="007A26AB" w:rsidP="00B477EC">
            <w:pPr>
              <w:pStyle w:val="tablecolsubhead"/>
            </w:pPr>
            <w:r>
              <w:t>Positive</w:t>
            </w:r>
          </w:p>
        </w:tc>
        <w:tc>
          <w:tcPr>
            <w:tcW w:w="64.25pt" w:type="dxa"/>
            <w:vAlign w:val="center"/>
          </w:tcPr>
          <w:p w14:paraId="796A494F" w14:textId="4B71A97F" w:rsidR="007A26AB" w:rsidRPr="007A26AB" w:rsidRDefault="007A26AB" w:rsidP="00B477EC">
            <w:pPr>
              <w:pStyle w:val="tablecolsubhead"/>
              <w:rPr>
                <w:b w:val="0"/>
                <w:bCs w:val="0"/>
                <w:i w:val="0"/>
                <w:iCs w:val="0"/>
              </w:rPr>
            </w:pPr>
            <w:r>
              <w:rPr>
                <w:b w:val="0"/>
                <w:bCs w:val="0"/>
                <w:i w:val="0"/>
                <w:iCs w:val="0"/>
              </w:rPr>
              <w:t>True Positive</w:t>
            </w:r>
          </w:p>
        </w:tc>
        <w:tc>
          <w:tcPr>
            <w:tcW w:w="67.90pt" w:type="dxa"/>
            <w:vAlign w:val="center"/>
          </w:tcPr>
          <w:p w14:paraId="7D8B4BB7" w14:textId="5B51297B" w:rsidR="007A26AB" w:rsidRPr="007A26AB" w:rsidRDefault="007A26AB" w:rsidP="00B477EC">
            <w:pPr>
              <w:pStyle w:val="tablecolsubhead"/>
              <w:rPr>
                <w:b w:val="0"/>
                <w:bCs w:val="0"/>
                <w:i w:val="0"/>
                <w:iCs w:val="0"/>
              </w:rPr>
            </w:pPr>
            <w:r w:rsidRPr="007A26AB">
              <w:rPr>
                <w:b w:val="0"/>
                <w:bCs w:val="0"/>
                <w:i w:val="0"/>
                <w:iCs w:val="0"/>
                <w:color w:val="FF0000"/>
              </w:rPr>
              <w:t>False Positive</w:t>
            </w:r>
          </w:p>
        </w:tc>
      </w:tr>
      <w:tr w:rsidR="007A26AB" w14:paraId="4A90BC49" w14:textId="77777777" w:rsidTr="006103C2">
        <w:trPr>
          <w:trHeight w:val="238"/>
          <w:jc w:val="center"/>
        </w:trPr>
        <w:tc>
          <w:tcPr>
            <w:tcW w:w="58.25pt" w:type="dxa"/>
            <w:vMerge/>
            <w:tcBorders>
              <w:start w:val="single" w:sz="4" w:space="0" w:color="auto"/>
            </w:tcBorders>
            <w:vAlign w:val="center"/>
          </w:tcPr>
          <w:p w14:paraId="5500C22E" w14:textId="302B6891" w:rsidR="007A26AB" w:rsidRDefault="007A26AB" w:rsidP="00B477EC">
            <w:pPr>
              <w:pStyle w:val="tablecopy"/>
            </w:pPr>
          </w:p>
        </w:tc>
        <w:tc>
          <w:tcPr>
            <w:tcW w:w="58.50pt" w:type="dxa"/>
          </w:tcPr>
          <w:p w14:paraId="08272371" w14:textId="5294C3E1" w:rsidR="007A26AB" w:rsidRPr="007A26AB" w:rsidRDefault="007A26AB" w:rsidP="00B477EC">
            <w:pPr>
              <w:rPr>
                <w:b/>
                <w:bCs/>
                <w:i/>
                <w:iCs/>
                <w:sz w:val="16"/>
                <w:szCs w:val="16"/>
              </w:rPr>
            </w:pPr>
            <w:r>
              <w:rPr>
                <w:b/>
                <w:bCs/>
                <w:i/>
                <w:iCs/>
                <w:sz w:val="16"/>
                <w:szCs w:val="16"/>
              </w:rPr>
              <w:t>Negative</w:t>
            </w:r>
          </w:p>
        </w:tc>
        <w:tc>
          <w:tcPr>
            <w:tcW w:w="64.25pt" w:type="dxa"/>
            <w:vAlign w:val="center"/>
          </w:tcPr>
          <w:p w14:paraId="19263A20" w14:textId="72BB52C4" w:rsidR="007A26AB" w:rsidRPr="007A26AB" w:rsidRDefault="007A26AB" w:rsidP="007A26AB">
            <w:pPr>
              <w:pStyle w:val="tablecolsubhead"/>
              <w:rPr>
                <w:b w:val="0"/>
                <w:bCs w:val="0"/>
                <w:i w:val="0"/>
                <w:iCs w:val="0"/>
                <w:color w:val="FF0000"/>
              </w:rPr>
            </w:pPr>
            <w:r w:rsidRPr="007A26AB">
              <w:rPr>
                <w:b w:val="0"/>
                <w:bCs w:val="0"/>
                <w:i w:val="0"/>
                <w:iCs w:val="0"/>
                <w:color w:val="FF0000"/>
              </w:rPr>
              <w:t>False Negative</w:t>
            </w:r>
          </w:p>
        </w:tc>
        <w:tc>
          <w:tcPr>
            <w:tcW w:w="67.90pt" w:type="dxa"/>
            <w:vAlign w:val="center"/>
          </w:tcPr>
          <w:p w14:paraId="6A90A82D" w14:textId="71B00B3B" w:rsidR="007A26AB" w:rsidRPr="007A26AB" w:rsidRDefault="007A26AB" w:rsidP="00B477EC">
            <w:pPr>
              <w:rPr>
                <w:sz w:val="15"/>
                <w:szCs w:val="15"/>
              </w:rPr>
            </w:pPr>
            <w:r w:rsidRPr="007A26AB">
              <w:rPr>
                <w:sz w:val="15"/>
                <w:szCs w:val="15"/>
              </w:rPr>
              <w:t xml:space="preserve">True </w:t>
            </w:r>
            <w:r>
              <w:rPr>
                <w:sz w:val="15"/>
                <w:szCs w:val="15"/>
              </w:rPr>
              <w:t>Negative</w:t>
            </w:r>
          </w:p>
        </w:tc>
      </w:tr>
    </w:tbl>
    <w:p w14:paraId="0966B11E" w14:textId="77777777" w:rsidR="00056ACA" w:rsidRDefault="00056ACA" w:rsidP="00056ACA">
      <w:pPr>
        <w:jc w:val="both"/>
      </w:pPr>
    </w:p>
    <w:p w14:paraId="37FD3A48" w14:textId="33BCAE72" w:rsidR="009B1F3A" w:rsidRDefault="00056ACA" w:rsidP="009B1F3A">
      <w:pPr>
        <w:jc w:val="both"/>
      </w:pPr>
      <w:r w:rsidRPr="00056ACA">
        <w:rPr>
          <w:i/>
          <w:iCs/>
        </w:rPr>
        <w:lastRenderedPageBreak/>
        <w:t xml:space="preserve">True </w:t>
      </w:r>
      <w:r w:rsidR="009B1F3A">
        <w:rPr>
          <w:i/>
          <w:iCs/>
        </w:rPr>
        <w:t>P</w:t>
      </w:r>
      <w:r w:rsidRPr="00056ACA">
        <w:rPr>
          <w:i/>
          <w:iCs/>
        </w:rPr>
        <w:t>ositives</w:t>
      </w:r>
      <w:r w:rsidR="009B1F3A">
        <w:rPr>
          <w:i/>
          <w:iCs/>
        </w:rPr>
        <w:t xml:space="preserve"> (TP)</w:t>
      </w:r>
      <w:r w:rsidRPr="00056ACA">
        <w:rPr>
          <w:i/>
          <w:iCs/>
        </w:rPr>
        <w:t>:</w:t>
      </w:r>
      <w:r w:rsidRPr="00056ACA">
        <w:t xml:space="preserve"> data points labelled as positive that are positive. </w:t>
      </w:r>
      <w:r w:rsidRPr="00056ACA">
        <w:rPr>
          <w:i/>
          <w:iCs/>
        </w:rPr>
        <w:t xml:space="preserve">False </w:t>
      </w:r>
      <w:r w:rsidR="009B1F3A">
        <w:rPr>
          <w:i/>
          <w:iCs/>
        </w:rPr>
        <w:t>P</w:t>
      </w:r>
      <w:r w:rsidRPr="00056ACA">
        <w:rPr>
          <w:i/>
          <w:iCs/>
        </w:rPr>
        <w:t>ositives</w:t>
      </w:r>
      <w:r w:rsidR="009B1F3A">
        <w:rPr>
          <w:i/>
          <w:iCs/>
        </w:rPr>
        <w:t xml:space="preserve"> (FP)</w:t>
      </w:r>
      <w:r w:rsidRPr="00056ACA">
        <w:rPr>
          <w:i/>
          <w:iCs/>
        </w:rPr>
        <w:t>:</w:t>
      </w:r>
      <w:r w:rsidRPr="00056ACA">
        <w:t xml:space="preserve"> data points labelled as positive that are </w:t>
      </w:r>
      <w:proofErr w:type="gramStart"/>
      <w:r w:rsidRPr="00056ACA">
        <w:t>actually</w:t>
      </w:r>
      <w:r w:rsidR="00DC2B1C">
        <w:t xml:space="preserve"> </w:t>
      </w:r>
      <w:r w:rsidRPr="00056ACA">
        <w:t>negative</w:t>
      </w:r>
      <w:proofErr w:type="gramEnd"/>
      <w:r w:rsidRPr="00056ACA">
        <w:t xml:space="preserve">. </w:t>
      </w:r>
      <w:r w:rsidRPr="00056ACA">
        <w:rPr>
          <w:i/>
          <w:iCs/>
        </w:rPr>
        <w:t xml:space="preserve">True </w:t>
      </w:r>
      <w:r w:rsidR="009B1F3A">
        <w:rPr>
          <w:i/>
          <w:iCs/>
        </w:rPr>
        <w:t>N</w:t>
      </w:r>
      <w:r w:rsidRPr="00056ACA">
        <w:rPr>
          <w:i/>
          <w:iCs/>
        </w:rPr>
        <w:t>egatives</w:t>
      </w:r>
      <w:r w:rsidR="009B1F3A">
        <w:rPr>
          <w:i/>
          <w:iCs/>
        </w:rPr>
        <w:t xml:space="preserve"> (TN)</w:t>
      </w:r>
      <w:r w:rsidRPr="00056ACA">
        <w:rPr>
          <w:i/>
          <w:iCs/>
        </w:rPr>
        <w:t>:</w:t>
      </w:r>
      <w:r w:rsidRPr="00056ACA">
        <w:t xml:space="preserve"> data points labelled as negative that are </w:t>
      </w:r>
      <w:proofErr w:type="gramStart"/>
      <w:r w:rsidRPr="00056ACA">
        <w:t>actually negative</w:t>
      </w:r>
      <w:proofErr w:type="gramEnd"/>
      <w:r w:rsidRPr="00056ACA">
        <w:t xml:space="preserve">. </w:t>
      </w:r>
      <w:r w:rsidRPr="00056ACA">
        <w:rPr>
          <w:i/>
          <w:iCs/>
        </w:rPr>
        <w:t xml:space="preserve">False </w:t>
      </w:r>
      <w:r w:rsidR="009B1F3A">
        <w:rPr>
          <w:i/>
          <w:iCs/>
        </w:rPr>
        <w:t>N</w:t>
      </w:r>
      <w:r w:rsidRPr="00056ACA">
        <w:rPr>
          <w:i/>
          <w:iCs/>
        </w:rPr>
        <w:t>egatives</w:t>
      </w:r>
      <w:r w:rsidR="009B1F3A">
        <w:rPr>
          <w:i/>
          <w:iCs/>
        </w:rPr>
        <w:t xml:space="preserve"> (FN)</w:t>
      </w:r>
      <w:r w:rsidRPr="00056ACA">
        <w:rPr>
          <w:i/>
          <w:iCs/>
        </w:rPr>
        <w:t>:</w:t>
      </w:r>
      <w:r w:rsidRPr="00056ACA">
        <w:t xml:space="preserve"> data points labelled as negative that are </w:t>
      </w:r>
      <w:proofErr w:type="gramStart"/>
      <w:r w:rsidRPr="00056ACA">
        <w:t>actually positive</w:t>
      </w:r>
      <w:proofErr w:type="gramEnd"/>
      <w:r>
        <w:t>.</w:t>
      </w:r>
    </w:p>
    <w:p w14:paraId="2DB1C957" w14:textId="3AF01824" w:rsidR="009B1F3A" w:rsidRPr="009D7190" w:rsidRDefault="00F95CC0" w:rsidP="007E016F">
      <w:pPr>
        <w:jc w:val="both"/>
      </w:pPr>
      <m:oMathPara>
        <m:oMath>
          <m:r>
            <w:rPr>
              <w:rFonts w:ascii="Cambria Math" w:eastAsiaTheme="majorEastAsia" w:hAnsi="Cambria Math" w:cstheme="majorBidi"/>
            </w:rPr>
            <m:t>Precision</m:t>
          </m:r>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TP</m:t>
              </m:r>
            </m:num>
            <m:den>
              <m:r>
                <w:rPr>
                  <w:rFonts w:ascii="Cambria Math" w:eastAsiaTheme="majorEastAsia" w:hAnsi="Cambria Math" w:cstheme="majorBidi"/>
                </w:rPr>
                <m:t>TP+</m:t>
              </m:r>
              <m:r>
                <w:rPr>
                  <w:rFonts w:ascii="Cambria Math" w:eastAsiaTheme="majorEastAsia" w:hAnsi="Cambria Math" w:cstheme="majorBidi"/>
                </w:rPr>
                <m:t>FP</m:t>
              </m:r>
            </m:den>
          </m:f>
          <m:r>
            <w:rPr>
              <w:rFonts w:ascii="Cambria Math" w:eastAsiaTheme="majorEastAsia" w:hAnsi="Cambria Math" w:cstheme="majorBidi"/>
            </w:rPr>
            <m:t xml:space="preserve">    </m:t>
          </m:r>
          <m:r>
            <w:rPr>
              <w:rFonts w:ascii="Cambria Math" w:eastAsiaTheme="majorEastAsia" w:hAnsi="Cambria Math" w:cstheme="majorBidi"/>
            </w:rPr>
            <m:t>Recall</m:t>
          </m:r>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T</m:t>
              </m:r>
              <m:r>
                <w:rPr>
                  <w:rFonts w:ascii="Cambria Math" w:eastAsiaTheme="majorEastAsia" w:hAnsi="Cambria Math" w:cstheme="majorBidi"/>
                </w:rPr>
                <m:t>P</m:t>
              </m:r>
            </m:num>
            <m:den>
              <m:r>
                <w:rPr>
                  <w:rFonts w:ascii="Cambria Math" w:eastAsiaTheme="majorEastAsia" w:hAnsi="Cambria Math" w:cstheme="majorBidi"/>
                </w:rPr>
                <m:t>TP</m:t>
              </m:r>
              <m:r>
                <w:rPr>
                  <w:rFonts w:ascii="Cambria Math" w:eastAsiaTheme="majorEastAsia" w:hAnsi="Cambria Math" w:cstheme="majorBidi"/>
                </w:rPr>
                <m:t>+</m:t>
              </m:r>
              <m:r>
                <w:rPr>
                  <w:rFonts w:ascii="Cambria Math" w:eastAsiaTheme="majorEastAsia" w:hAnsi="Cambria Math" w:cstheme="majorBidi"/>
                </w:rPr>
                <m:t>F</m:t>
              </m:r>
              <m:r>
                <w:rPr>
                  <w:rFonts w:ascii="Cambria Math" w:eastAsiaTheme="majorEastAsia" w:hAnsi="Cambria Math" w:cstheme="majorBidi"/>
                </w:rPr>
                <m:t>N</m:t>
              </m:r>
            </m:den>
          </m:f>
        </m:oMath>
      </m:oMathPara>
    </w:p>
    <w:p w14:paraId="78B676ED" w14:textId="77777777" w:rsidR="007461BE" w:rsidRPr="009D7190" w:rsidRDefault="007461BE" w:rsidP="007E016F">
      <w:pPr>
        <w:jc w:val="both"/>
      </w:pPr>
    </w:p>
    <w:p w14:paraId="7D41E4B2" w14:textId="21E9BEAB" w:rsidR="002D5C58" w:rsidRPr="007F1B04" w:rsidRDefault="007461BE" w:rsidP="007E016F">
      <w:pPr>
        <w:jc w:val="both"/>
      </w:pPr>
      <m:oMathPara>
        <m:oMath>
          <m:r>
            <w:rPr>
              <w:rFonts w:ascii="Cambria Math" w:eastAsiaTheme="majorEastAsia" w:hAnsi="Cambria Math" w:cstheme="majorBidi"/>
            </w:rPr>
            <m:t>Accuracy=</m:t>
          </m:r>
          <m:f>
            <m:fPr>
              <m:ctrlPr>
                <w:rPr>
                  <w:rFonts w:ascii="Cambria Math" w:eastAsiaTheme="majorEastAsia" w:hAnsi="Cambria Math" w:cstheme="majorBidi"/>
                  <w:i/>
                </w:rPr>
              </m:ctrlPr>
            </m:fPr>
            <m:num>
              <m:r>
                <w:rPr>
                  <w:rFonts w:ascii="Cambria Math" w:eastAsiaTheme="majorEastAsia" w:hAnsi="Cambria Math" w:cstheme="majorBidi"/>
                </w:rPr>
                <m:t>TP+TN</m:t>
              </m:r>
            </m:num>
            <m:den>
              <m:r>
                <w:rPr>
                  <w:rFonts w:ascii="Cambria Math" w:eastAsiaTheme="majorEastAsia" w:hAnsi="Cambria Math" w:cstheme="majorBidi"/>
                </w:rPr>
                <m:t>TP+TN+FP+FN</m:t>
              </m:r>
            </m:den>
          </m:f>
        </m:oMath>
      </m:oMathPara>
    </w:p>
    <w:p w14:paraId="3C51C630" w14:textId="27520E12" w:rsidR="007F1B04" w:rsidRDefault="007F1B04">
      <m:oMathPara>
        <m:oMath>
          <m:r>
            <w:rPr>
              <w:rFonts w:ascii="Cambria Math" w:eastAsiaTheme="majorEastAsia" w:hAnsi="Cambria Math" w:cstheme="majorBidi"/>
            </w:rPr>
            <m:t>F1 Score=</m:t>
          </m:r>
          <m:f>
            <m:fPr>
              <m:ctrlPr>
                <w:rPr>
                  <w:rFonts w:ascii="Cambria Math" w:eastAsiaTheme="majorEastAsia" w:hAnsi="Cambria Math" w:cstheme="majorBidi"/>
                  <w:i/>
                </w:rPr>
              </m:ctrlPr>
            </m:fPr>
            <m:num>
              <m:r>
                <w:rPr>
                  <w:rFonts w:ascii="Cambria Math" w:eastAsiaTheme="majorEastAsia" w:hAnsi="Cambria Math" w:cstheme="majorBidi"/>
                </w:rPr>
                <m:t>TP</m:t>
              </m:r>
            </m:num>
            <m:den>
              <m:r>
                <w:rPr>
                  <w:rFonts w:ascii="Cambria Math" w:eastAsiaTheme="majorEastAsia" w:hAnsi="Cambria Math" w:cstheme="majorBidi"/>
                </w:rPr>
                <m:t>TP+1/2(FP+FN)</m:t>
              </m:r>
            </m:den>
          </m:f>
        </m:oMath>
      </m:oMathPara>
    </w:p>
    <w:p w14:paraId="001D6FC4" w14:textId="4754A37C" w:rsidR="009303D9" w:rsidRDefault="007856F5" w:rsidP="006B6B66">
      <w:pPr>
        <w:pStyle w:val="Heading1"/>
      </w:pPr>
      <w:r>
        <w:t>Machine Learning Models</w:t>
      </w:r>
    </w:p>
    <w:p w14:paraId="04556635" w14:textId="350241DC" w:rsidR="009303D9" w:rsidRPr="005B520E" w:rsidRDefault="00BB57D2" w:rsidP="00216777">
      <w:pPr>
        <w:pStyle w:val="BodyText"/>
      </w:pPr>
      <w:r>
        <w:rPr>
          <w:lang w:val="en-US"/>
        </w:rPr>
        <w:t>We have taken random forest and support vector machine and long short-term memory algorithms to classify the demented and nondemented subject in our dataset. We then will be evaluating the performance of each of them with AUC score and recall score</w:t>
      </w:r>
      <w:r w:rsidR="009303D9" w:rsidRPr="005B520E">
        <w:t>.</w:t>
      </w:r>
    </w:p>
    <w:p w14:paraId="5B3EB4FA" w14:textId="203CD77A" w:rsidR="009303D9" w:rsidRDefault="008F22C1" w:rsidP="00ED0149">
      <w:pPr>
        <w:pStyle w:val="Heading2"/>
        <w:rPr>
          <w:i w:val="0"/>
          <w:iCs w:val="0"/>
        </w:rPr>
      </w:pPr>
      <w:r>
        <w:t>Random Forest</w:t>
      </w:r>
    </w:p>
    <w:p w14:paraId="520875DB" w14:textId="36B6DAE1" w:rsidR="00AE0B21" w:rsidRDefault="00AE0B21" w:rsidP="00216777">
      <w:pPr>
        <w:jc w:val="both"/>
        <w:rPr>
          <w:spacing w:val="-1"/>
          <w:lang w:eastAsia="x-none"/>
        </w:rPr>
      </w:pPr>
      <w:r w:rsidRPr="00AE0B21">
        <w:rPr>
          <w:spacing w:val="-1"/>
          <w:lang w:val="x-none" w:eastAsia="x-none"/>
        </w:rPr>
        <w:t>Random Forest is an ensemble learning method that constructs multiple decision trees and combines their predictions to make more accurate and robust predictions.</w:t>
      </w:r>
      <w:r>
        <w:rPr>
          <w:spacing w:val="-1"/>
          <w:lang w:eastAsia="x-none"/>
        </w:rPr>
        <w:t xml:space="preserve"> </w:t>
      </w:r>
      <w:r w:rsidR="00B64B16">
        <w:rPr>
          <w:spacing w:val="-1"/>
          <w:lang w:eastAsia="x-none"/>
        </w:rPr>
        <w:t>We build the random forest model with the following outlined algorithm:</w:t>
      </w:r>
    </w:p>
    <w:p w14:paraId="345B6912" w14:textId="78A05034" w:rsidR="007061C7" w:rsidRPr="007061C7" w:rsidRDefault="007061C7" w:rsidP="00216777">
      <w:pPr>
        <w:jc w:val="both"/>
        <w:rPr>
          <w:spacing w:val="-1"/>
          <w:u w:val="single"/>
          <w:lang w:eastAsia="x-none"/>
        </w:rPr>
      </w:pPr>
      <w:r w:rsidRPr="007061C7">
        <w:rPr>
          <w:spacing w:val="-1"/>
          <w:u w:val="single"/>
          <w:lang w:eastAsia="x-none"/>
        </w:rPr>
        <w:t>Algorithm1: Random Forest</w:t>
      </w:r>
    </w:p>
    <w:p w14:paraId="0A2E34B6" w14:textId="33347C69" w:rsidR="00457530" w:rsidRPr="007061C7" w:rsidRDefault="00457530" w:rsidP="00216777">
      <w:pPr>
        <w:jc w:val="both"/>
        <w:rPr>
          <w:spacing w:val="-1"/>
          <w:lang w:val="x-none" w:eastAsia="x-none"/>
        </w:rPr>
      </w:pPr>
      <w:r w:rsidRPr="007061C7">
        <w:rPr>
          <w:spacing w:val="-1"/>
          <w:lang w:val="x-none" w:eastAsia="x-none"/>
        </w:rPr>
        <w:t xml:space="preserve">For </w:t>
      </w:r>
      <w:r w:rsidR="00557A64">
        <w:rPr>
          <w:spacing w:val="-1"/>
          <w:lang w:eastAsia="x-none"/>
        </w:rPr>
        <w:t>a tree</w:t>
      </w:r>
      <w:r w:rsidRPr="007061C7">
        <w:rPr>
          <w:spacing w:val="-1"/>
          <w:lang w:val="x-none" w:eastAsia="x-none"/>
        </w:rPr>
        <w:t xml:space="preserve"> T</w:t>
      </w:r>
      <w:r w:rsidRPr="00557A64">
        <w:rPr>
          <w:spacing w:val="-1"/>
          <w:vertAlign w:val="subscript"/>
          <w:lang w:val="x-none" w:eastAsia="x-none"/>
        </w:rPr>
        <w:t>i</w:t>
      </w:r>
      <w:r w:rsidRPr="007061C7">
        <w:rPr>
          <w:spacing w:val="-1"/>
          <w:lang w:val="x-none" w:eastAsia="x-none"/>
        </w:rPr>
        <w:t xml:space="preserve"> in range R, and features in F</w:t>
      </w:r>
      <w:r w:rsidRPr="00557A64">
        <w:rPr>
          <w:spacing w:val="-1"/>
          <w:vertAlign w:val="subscript"/>
          <w:lang w:val="x-none" w:eastAsia="x-none"/>
        </w:rPr>
        <w:t>i</w:t>
      </w:r>
      <w:r w:rsidRPr="007061C7">
        <w:rPr>
          <w:spacing w:val="-1"/>
          <w:lang w:val="x-none" w:eastAsia="x-none"/>
        </w:rPr>
        <w:t>, and depth D</w:t>
      </w:r>
      <w:r w:rsidRPr="00557A64">
        <w:rPr>
          <w:spacing w:val="-1"/>
          <w:vertAlign w:val="subscript"/>
          <w:lang w:val="x-none" w:eastAsia="x-none"/>
        </w:rPr>
        <w:t>i</w:t>
      </w:r>
      <w:r w:rsidRPr="007061C7">
        <w:rPr>
          <w:spacing w:val="-1"/>
          <w:lang w:val="x-none" w:eastAsia="x-none"/>
        </w:rPr>
        <w:t>:</w:t>
      </w:r>
    </w:p>
    <w:p w14:paraId="53CBEAB9" w14:textId="473ABFC0" w:rsidR="00457530" w:rsidRPr="007061C7" w:rsidRDefault="00457530" w:rsidP="00457530">
      <w:pPr>
        <w:ind w:firstLine="36pt"/>
        <w:jc w:val="both"/>
        <w:rPr>
          <w:spacing w:val="-1"/>
          <w:lang w:val="x-none" w:eastAsia="x-none"/>
        </w:rPr>
      </w:pPr>
      <w:r w:rsidRPr="007061C7">
        <w:rPr>
          <w:spacing w:val="-1"/>
          <w:lang w:val="x-none" w:eastAsia="x-none"/>
        </w:rPr>
        <w:t>Build a Random Forest Model</w:t>
      </w:r>
    </w:p>
    <w:p w14:paraId="5A34E467" w14:textId="1BAE1CC7" w:rsidR="00457530" w:rsidRPr="007061C7" w:rsidRDefault="00457530" w:rsidP="00457530">
      <w:pPr>
        <w:ind w:firstLine="36pt"/>
        <w:jc w:val="both"/>
        <w:rPr>
          <w:spacing w:val="-1"/>
          <w:lang w:val="x-none" w:eastAsia="x-none"/>
        </w:rPr>
      </w:pPr>
      <w:r w:rsidRPr="007061C7">
        <w:rPr>
          <w:spacing w:val="-1"/>
          <w:lang w:val="x-none" w:eastAsia="x-none"/>
        </w:rPr>
        <w:t xml:space="preserve">Compute cross validation </w:t>
      </w:r>
      <w:r w:rsidR="00C87906" w:rsidRPr="007061C7">
        <w:rPr>
          <w:spacing w:val="-1"/>
          <w:lang w:val="x-none" w:eastAsia="x-none"/>
        </w:rPr>
        <w:t>s</w:t>
      </w:r>
      <w:r w:rsidRPr="007061C7">
        <w:rPr>
          <w:spacing w:val="-1"/>
          <w:lang w:val="x-none" w:eastAsia="x-none"/>
        </w:rPr>
        <w:t>core</w:t>
      </w:r>
    </w:p>
    <w:p w14:paraId="0A49D0B0" w14:textId="7A13F9D7" w:rsidR="00457530" w:rsidRPr="007061C7" w:rsidRDefault="00C87906" w:rsidP="00C87906">
      <w:pPr>
        <w:ind w:firstLine="36pt"/>
        <w:jc w:val="both"/>
        <w:rPr>
          <w:spacing w:val="-1"/>
          <w:lang w:val="x-none" w:eastAsia="x-none"/>
        </w:rPr>
      </w:pPr>
      <w:r w:rsidRPr="007061C7">
        <w:rPr>
          <w:spacing w:val="-1"/>
          <w:lang w:val="x-none" w:eastAsia="x-none"/>
        </w:rPr>
        <w:t>Find</w:t>
      </w:r>
      <w:r w:rsidR="00457530" w:rsidRPr="007061C7">
        <w:rPr>
          <w:spacing w:val="-1"/>
          <w:lang w:val="x-none" w:eastAsia="x-none"/>
        </w:rPr>
        <w:t xml:space="preserve"> </w:t>
      </w:r>
      <w:r w:rsidRPr="007061C7">
        <w:rPr>
          <w:spacing w:val="-1"/>
          <w:lang w:val="x-none" w:eastAsia="x-none"/>
        </w:rPr>
        <w:t xml:space="preserve">the best </w:t>
      </w:r>
      <w:r w:rsidR="00504FE0" w:rsidRPr="007061C7">
        <w:rPr>
          <w:spacing w:val="-1"/>
          <w:lang w:val="x-none" w:eastAsia="x-none"/>
        </w:rPr>
        <w:t>cross</w:t>
      </w:r>
      <w:r w:rsidR="00457530" w:rsidRPr="007061C7">
        <w:rPr>
          <w:spacing w:val="-1"/>
          <w:lang w:val="x-none" w:eastAsia="x-none"/>
        </w:rPr>
        <w:t>-validation</w:t>
      </w:r>
      <w:r w:rsidRPr="007061C7">
        <w:rPr>
          <w:spacing w:val="-1"/>
          <w:lang w:val="x-none" w:eastAsia="x-none"/>
        </w:rPr>
        <w:t xml:space="preserve"> score for more</w:t>
      </w:r>
      <w:r w:rsidR="00457530" w:rsidRPr="007061C7">
        <w:rPr>
          <w:spacing w:val="-1"/>
          <w:lang w:val="x-none" w:eastAsia="x-none"/>
        </w:rPr>
        <w:t xml:space="preserve"> accuracy.</w:t>
      </w:r>
    </w:p>
    <w:p w14:paraId="5317BDEA" w14:textId="575044D3" w:rsidR="00504FE0" w:rsidRPr="007061C7" w:rsidRDefault="00504FE0" w:rsidP="00504FE0">
      <w:pPr>
        <w:ind w:firstLine="36pt"/>
        <w:jc w:val="both"/>
        <w:rPr>
          <w:spacing w:val="-1"/>
          <w:lang w:val="x-none" w:eastAsia="x-none"/>
        </w:rPr>
      </w:pPr>
      <w:r w:rsidRPr="007061C7">
        <w:rPr>
          <w:spacing w:val="-1"/>
          <w:lang w:val="x-none" w:eastAsia="x-none"/>
        </w:rPr>
        <w:t>Pick the random forest model with the best score.</w:t>
      </w:r>
    </w:p>
    <w:p w14:paraId="3FC3C0D8" w14:textId="23E46A79" w:rsidR="00C87906" w:rsidRPr="007061C7" w:rsidRDefault="00C87906" w:rsidP="00504FE0">
      <w:pPr>
        <w:ind w:firstLine="36pt"/>
        <w:jc w:val="both"/>
        <w:rPr>
          <w:spacing w:val="-1"/>
          <w:lang w:val="x-none" w:eastAsia="x-none"/>
        </w:rPr>
      </w:pPr>
      <w:r w:rsidRPr="007061C7">
        <w:rPr>
          <w:spacing w:val="-1"/>
          <w:lang w:val="x-none" w:eastAsia="x-none"/>
        </w:rPr>
        <w:t>Fit the model and predict.</w:t>
      </w:r>
    </w:p>
    <w:p w14:paraId="51793BA8" w14:textId="24C860F2" w:rsidR="007D0DCA" w:rsidRPr="007061C7" w:rsidRDefault="00504FE0" w:rsidP="00504FE0">
      <w:pPr>
        <w:jc w:val="both"/>
        <w:rPr>
          <w:spacing w:val="-1"/>
          <w:lang w:val="x-none" w:eastAsia="x-none"/>
        </w:rPr>
      </w:pPr>
      <w:r w:rsidRPr="007061C7">
        <w:rPr>
          <w:spacing w:val="-1"/>
          <w:lang w:val="x-none" w:eastAsia="x-none"/>
        </w:rPr>
        <w:t>Where, T</w:t>
      </w:r>
      <w:r w:rsidRPr="00557A64">
        <w:rPr>
          <w:spacing w:val="-1"/>
          <w:vertAlign w:val="subscript"/>
          <w:lang w:val="x-none" w:eastAsia="x-none"/>
        </w:rPr>
        <w:t>i</w:t>
      </w:r>
      <w:r w:rsidR="005F021D" w:rsidRPr="007061C7">
        <w:rPr>
          <w:spacing w:val="-1"/>
          <w:lang w:val="x-none" w:eastAsia="x-none"/>
        </w:rPr>
        <w:t xml:space="preserve"> is</w:t>
      </w:r>
      <w:r w:rsidRPr="007061C7">
        <w:rPr>
          <w:spacing w:val="-1"/>
          <w:lang w:val="x-none" w:eastAsia="x-none"/>
        </w:rPr>
        <w:t xml:space="preserve"> </w:t>
      </w:r>
      <w:proofErr w:type="spellStart"/>
      <w:r w:rsidRPr="007061C7">
        <w:rPr>
          <w:spacing w:val="-1"/>
          <w:lang w:val="x-none" w:eastAsia="x-none"/>
        </w:rPr>
        <w:t>i</w:t>
      </w:r>
      <w:r w:rsidRPr="00E46A39">
        <w:rPr>
          <w:spacing w:val="-1"/>
          <w:vertAlign w:val="superscript"/>
          <w:lang w:val="x-none" w:eastAsia="x-none"/>
        </w:rPr>
        <w:t>th</w:t>
      </w:r>
      <w:proofErr w:type="spellEnd"/>
      <w:r w:rsidRPr="007061C7">
        <w:rPr>
          <w:spacing w:val="-1"/>
          <w:lang w:val="x-none" w:eastAsia="x-none"/>
        </w:rPr>
        <w:t xml:space="preserve"> tree in Range R = (5, 15, 20)</w:t>
      </w:r>
      <w:r w:rsidR="00B64B16" w:rsidRPr="007061C7">
        <w:rPr>
          <w:spacing w:val="-1"/>
          <w:lang w:val="x-none" w:eastAsia="x-none"/>
        </w:rPr>
        <w:t>. F</w:t>
      </w:r>
      <w:r w:rsidR="00B64B16" w:rsidRPr="00557A64">
        <w:rPr>
          <w:spacing w:val="-1"/>
          <w:vertAlign w:val="subscript"/>
          <w:lang w:val="x-none" w:eastAsia="x-none"/>
        </w:rPr>
        <w:t>i</w:t>
      </w:r>
      <w:r w:rsidR="00B64B16" w:rsidRPr="007061C7">
        <w:rPr>
          <w:spacing w:val="-1"/>
          <w:lang w:val="x-none" w:eastAsia="x-none"/>
        </w:rPr>
        <w:t xml:space="preserve"> is the max number of </w:t>
      </w:r>
      <w:r w:rsidR="00C87906" w:rsidRPr="007061C7">
        <w:rPr>
          <w:spacing w:val="-1"/>
          <w:lang w:val="x-none" w:eastAsia="x-none"/>
        </w:rPr>
        <w:t>features.</w:t>
      </w:r>
    </w:p>
    <w:p w14:paraId="209C2A07" w14:textId="50AD9C44" w:rsidR="00AE0B21" w:rsidRPr="00AE0B21" w:rsidRDefault="00435B98" w:rsidP="00216777">
      <w:pPr>
        <w:jc w:val="both"/>
      </w:pPr>
      <w:r w:rsidRPr="00435B98">
        <w:drawing>
          <wp:inline distT="0" distB="0" distL="0" distR="0" wp14:anchorId="4F1BB4D0" wp14:editId="2B46201B">
            <wp:extent cx="3195955" cy="1036955"/>
            <wp:effectExtent l="0" t="0" r="4445" b="0"/>
            <wp:docPr id="1342530175" name="Picture 1" descr="A screenshot of a te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42530175" name="Picture 1" descr="A screenshot of a test&#10;&#10;Description automatically generated"/>
                    <pic:cNvPicPr/>
                  </pic:nvPicPr>
                  <pic:blipFill>
                    <a:blip r:embed="rId15"/>
                    <a:stretch>
                      <a:fillRect/>
                    </a:stretch>
                  </pic:blipFill>
                  <pic:spPr>
                    <a:xfrm>
                      <a:off x="0" y="0"/>
                      <a:ext cx="3195955" cy="1036955"/>
                    </a:xfrm>
                    <a:prstGeom prst="rect">
                      <a:avLst/>
                    </a:prstGeom>
                  </pic:spPr>
                </pic:pic>
              </a:graphicData>
            </a:graphic>
          </wp:inline>
        </w:drawing>
      </w:r>
    </w:p>
    <w:p w14:paraId="1FD69E31" w14:textId="13287855" w:rsidR="008F22C1" w:rsidRDefault="008F22C1" w:rsidP="008F22C1">
      <w:pPr>
        <w:pStyle w:val="Heading2"/>
      </w:pPr>
      <w:r>
        <w:t>Support Vector Machine</w:t>
      </w:r>
      <w:r w:rsidR="0066780D">
        <w:t xml:space="preserve"> (SVM)</w:t>
      </w:r>
    </w:p>
    <w:p w14:paraId="7BBE0C9F" w14:textId="2EB5D66A" w:rsidR="00FB0BCC" w:rsidRDefault="008F5412" w:rsidP="00195F6D">
      <w:pPr>
        <w:jc w:val="both"/>
        <w:rPr>
          <w:spacing w:val="-1"/>
          <w:lang w:eastAsia="x-none"/>
        </w:rPr>
      </w:pPr>
      <w:r w:rsidRPr="008F5412">
        <w:rPr>
          <w:spacing w:val="-1"/>
          <w:lang w:val="x-none" w:eastAsia="x-none"/>
        </w:rPr>
        <w:t>A Support Vector Machine (SVM) is a supervised machine learning algorithm used mainly for classification tasks, but it can also be employed for regression and outlier detection. Its primary purpose is to find a decision boundary (or hyperplane) that best separates data points belonging to different classes in a dataset.</w:t>
      </w:r>
      <w:r w:rsidR="00195F6D" w:rsidRPr="008F5412">
        <w:rPr>
          <w:spacing w:val="-1"/>
          <w:lang w:val="x-none" w:eastAsia="x-none"/>
        </w:rPr>
        <w:t xml:space="preserve"> </w:t>
      </w:r>
      <w:r w:rsidR="001705DD">
        <w:rPr>
          <w:spacing w:val="-1"/>
          <w:lang w:eastAsia="x-none"/>
        </w:rPr>
        <w:t xml:space="preserve">The best </w:t>
      </w:r>
      <w:r w:rsidR="00DB364C">
        <w:rPr>
          <w:spacing w:val="-1"/>
          <w:lang w:eastAsia="x-none"/>
        </w:rPr>
        <w:t xml:space="preserve">regularization parameter, </w:t>
      </w:r>
      <w:r w:rsidR="0073144B">
        <w:rPr>
          <w:spacing w:val="-1"/>
          <w:lang w:eastAsia="x-none"/>
        </w:rPr>
        <w:t>c</w:t>
      </w:r>
      <w:r w:rsidR="00DB364C">
        <w:rPr>
          <w:spacing w:val="-1"/>
          <w:lang w:eastAsia="x-none"/>
        </w:rPr>
        <w:t xml:space="preserve"> was picked </w:t>
      </w:r>
      <w:r w:rsidR="001705DD">
        <w:rPr>
          <w:spacing w:val="-1"/>
          <w:lang w:eastAsia="x-none"/>
        </w:rPr>
        <w:t>o</w:t>
      </w:r>
      <w:r w:rsidR="00DB364C">
        <w:rPr>
          <w:spacing w:val="-1"/>
          <w:lang w:eastAsia="x-none"/>
        </w:rPr>
        <w:t>ut of the list (0.001 to 1000</w:t>
      </w:r>
      <w:r w:rsidR="00682A50">
        <w:rPr>
          <w:spacing w:val="-1"/>
          <w:lang w:eastAsia="x-none"/>
        </w:rPr>
        <w:t>,</w:t>
      </w:r>
      <w:r w:rsidR="00DB364C">
        <w:rPr>
          <w:spacing w:val="-1"/>
          <w:lang w:eastAsia="x-none"/>
        </w:rPr>
        <w:t xml:space="preserve"> stepping in 10</w:t>
      </w:r>
      <w:r w:rsidR="00EF7F80">
        <w:rPr>
          <w:spacing w:val="-1"/>
          <w:lang w:eastAsia="x-none"/>
        </w:rPr>
        <w:t>x</w:t>
      </w:r>
      <w:r w:rsidR="00DB364C">
        <w:rPr>
          <w:spacing w:val="-1"/>
          <w:lang w:eastAsia="x-none"/>
        </w:rPr>
        <w:t xml:space="preserve"> fold</w:t>
      </w:r>
      <w:r w:rsidR="001705DD">
        <w:rPr>
          <w:spacing w:val="-1"/>
          <w:lang w:eastAsia="x-none"/>
        </w:rPr>
        <w:t>)</w:t>
      </w:r>
      <w:r w:rsidR="008A22D7">
        <w:rPr>
          <w:spacing w:val="-1"/>
          <w:lang w:eastAsia="x-none"/>
        </w:rPr>
        <w:t xml:space="preserve"> to minimize misclassification during training.</w:t>
      </w:r>
    </w:p>
    <w:p w14:paraId="209D596D" w14:textId="49CBE9AB" w:rsidR="00FB0BCC" w:rsidRPr="00FB0BCC" w:rsidRDefault="00FB0BCC" w:rsidP="00195F6D">
      <w:pPr>
        <w:jc w:val="both"/>
        <w:rPr>
          <w:spacing w:val="-1"/>
          <w:lang w:val="x-none" w:eastAsia="x-none"/>
        </w:rPr>
      </w:pPr>
      <w:r w:rsidRPr="00FB0BCC">
        <w:rPr>
          <w:spacing w:val="-1"/>
          <w:lang w:val="x-none" w:eastAsia="x-none"/>
        </w:rPr>
        <w:t xml:space="preserve">The gamma parameter defines the influence range of a single training example, affecting the smoothness of the decision boundary. Specifically, in the RBF kernel, a small gamma value means a wider Gaussian kernel, implying that points farther away from the decision boundary are considered in calculating the decision. Conversely, a larger gamma value makes the </w:t>
      </w:r>
      <w:r w:rsidRPr="00FB0BCC">
        <w:rPr>
          <w:spacing w:val="-1"/>
          <w:lang w:val="x-none" w:eastAsia="x-none"/>
        </w:rPr>
        <w:t>decision boundary more dependent on points close to it, making the decision boundary more specific to the training data.</w:t>
      </w:r>
    </w:p>
    <w:p w14:paraId="0E79F397" w14:textId="3DC217FC" w:rsidR="007D0DCA" w:rsidRDefault="00FB0BCC" w:rsidP="00195F6D">
      <w:pPr>
        <w:jc w:val="both"/>
        <w:rPr>
          <w:spacing w:val="-1"/>
          <w:lang w:eastAsia="x-none"/>
        </w:rPr>
      </w:pPr>
      <w:r>
        <w:rPr>
          <w:spacing w:val="-1"/>
          <w:lang w:eastAsia="x-none"/>
        </w:rPr>
        <w:t>So,</w:t>
      </w:r>
      <w:r w:rsidR="008A22D7" w:rsidRPr="00FB0BCC">
        <w:rPr>
          <w:spacing w:val="-1"/>
          <w:lang w:val="x-none" w:eastAsia="x-none"/>
        </w:rPr>
        <w:t xml:space="preserve"> gamma parameter is also picked the best one out of </w:t>
      </w:r>
      <w:r w:rsidR="008A22D7" w:rsidRPr="00FB0BCC">
        <w:rPr>
          <w:spacing w:val="-1"/>
          <w:lang w:val="x-none" w:eastAsia="x-none"/>
        </w:rPr>
        <w:t xml:space="preserve">(0.001 to </w:t>
      </w:r>
      <w:r w:rsidR="00682A50" w:rsidRPr="00FB0BCC">
        <w:rPr>
          <w:spacing w:val="-1"/>
          <w:lang w:val="x-none" w:eastAsia="x-none"/>
        </w:rPr>
        <w:t>1000,</w:t>
      </w:r>
      <w:r w:rsidR="008A22D7" w:rsidRPr="00FB0BCC">
        <w:rPr>
          <w:spacing w:val="-1"/>
          <w:lang w:val="x-none" w:eastAsia="x-none"/>
        </w:rPr>
        <w:t xml:space="preserve"> stepping in 10</w:t>
      </w:r>
      <w:r w:rsidR="00EF7F80" w:rsidRPr="00FB0BCC">
        <w:rPr>
          <w:spacing w:val="-1"/>
          <w:lang w:val="x-none" w:eastAsia="x-none"/>
        </w:rPr>
        <w:t>x</w:t>
      </w:r>
      <w:r w:rsidR="008A22D7" w:rsidRPr="00FB0BCC">
        <w:rPr>
          <w:spacing w:val="-1"/>
          <w:lang w:val="x-none" w:eastAsia="x-none"/>
        </w:rPr>
        <w:t xml:space="preserve"> fold)</w:t>
      </w:r>
      <w:r w:rsidR="008A22D7" w:rsidRPr="00FB0BCC">
        <w:rPr>
          <w:spacing w:val="-1"/>
          <w:lang w:val="x-none" w:eastAsia="x-none"/>
        </w:rPr>
        <w:t xml:space="preserve"> to </w:t>
      </w:r>
      <w:r w:rsidR="00720A79">
        <w:rPr>
          <w:spacing w:val="-1"/>
          <w:lang w:eastAsia="x-none"/>
        </w:rPr>
        <w:t>achieve better performance.</w:t>
      </w:r>
    </w:p>
    <w:p w14:paraId="719EBA76" w14:textId="262E9F79" w:rsidR="007D0DCA" w:rsidRDefault="008509FE" w:rsidP="00195F6D">
      <w:pPr>
        <w:jc w:val="both"/>
        <w:rPr>
          <w:spacing w:val="-1"/>
          <w:lang w:eastAsia="x-none"/>
        </w:rPr>
      </w:pPr>
      <w:r w:rsidRPr="008509FE">
        <w:rPr>
          <w:spacing w:val="-1"/>
          <w:lang w:eastAsia="x-none"/>
        </w:rPr>
        <w:drawing>
          <wp:inline distT="0" distB="0" distL="0" distR="0" wp14:anchorId="65A8A731" wp14:editId="1222F286">
            <wp:extent cx="3101609" cy="1066892"/>
            <wp:effectExtent l="0" t="0" r="3810" b="0"/>
            <wp:docPr id="1138008820" name="Picture 1" descr="A screenshot of a computer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8008820" name="Picture 1" descr="A screenshot of a computer program&#10;&#10;Description automatically generated"/>
                    <pic:cNvPicPr/>
                  </pic:nvPicPr>
                  <pic:blipFill>
                    <a:blip r:embed="rId16"/>
                    <a:stretch>
                      <a:fillRect/>
                    </a:stretch>
                  </pic:blipFill>
                  <pic:spPr>
                    <a:xfrm>
                      <a:off x="0" y="0"/>
                      <a:ext cx="3101609" cy="1066892"/>
                    </a:xfrm>
                    <a:prstGeom prst="rect">
                      <a:avLst/>
                    </a:prstGeom>
                  </pic:spPr>
                </pic:pic>
              </a:graphicData>
            </a:graphic>
          </wp:inline>
        </w:drawing>
      </w:r>
    </w:p>
    <w:p w14:paraId="73BBC656" w14:textId="37CBB791" w:rsidR="006F6D3D" w:rsidRDefault="008F22C1" w:rsidP="006F6D3D">
      <w:pPr>
        <w:pStyle w:val="Heading2"/>
        <w:rPr>
          <w:i w:val="0"/>
          <w:iCs w:val="0"/>
        </w:rPr>
      </w:pPr>
      <w:r>
        <w:t>Long Short-Term Memory</w:t>
      </w:r>
      <w:r w:rsidR="000D5D4E">
        <w:t xml:space="preserve"> (LSTM)</w:t>
      </w:r>
      <w:r w:rsidR="00440BE3">
        <w:rPr>
          <w:i w:val="0"/>
          <w:iCs w:val="0"/>
        </w:rPr>
        <w:t>:</w:t>
      </w:r>
    </w:p>
    <w:p w14:paraId="42270CC5" w14:textId="77777777" w:rsidR="00927254" w:rsidRPr="00227988" w:rsidRDefault="00440BE3" w:rsidP="00927254">
      <w:pPr>
        <w:jc w:val="both"/>
        <w:rPr>
          <w:spacing w:val="-1"/>
          <w:lang w:eastAsia="x-none"/>
        </w:rPr>
      </w:pPr>
      <w:r w:rsidRPr="00440BE3">
        <w:rPr>
          <w:spacing w:val="-1"/>
          <w:lang w:val="x-none" w:eastAsia="x-none"/>
        </w:rPr>
        <w:t>Long Short-Term Memory (LSTM) is a type of recurrent neural network (RNN) architecture designed to handle the issue of vanishing or exploding gradients in traditional RNNs, enabling them to effectively capture long-range dependencies in sequential data.</w:t>
      </w:r>
      <w:r w:rsidR="00927254">
        <w:rPr>
          <w:spacing w:val="-1"/>
          <w:lang w:eastAsia="x-none"/>
        </w:rPr>
        <w:t xml:space="preserve"> </w:t>
      </w:r>
      <w:r w:rsidR="00927254" w:rsidRPr="00C63B02">
        <w:rPr>
          <w:i/>
          <w:iCs/>
          <w:spacing w:val="-1"/>
          <w:lang w:eastAsia="x-none"/>
        </w:rPr>
        <w:t>Memory Cells</w:t>
      </w:r>
      <w:r w:rsidR="00927254">
        <w:rPr>
          <w:spacing w:val="-1"/>
          <w:lang w:eastAsia="x-none"/>
        </w:rPr>
        <w:t xml:space="preserve">, </w:t>
      </w:r>
      <w:r w:rsidR="00927254" w:rsidRPr="00C63B02">
        <w:rPr>
          <w:i/>
          <w:iCs/>
          <w:spacing w:val="-1"/>
          <w:lang w:eastAsia="x-none"/>
        </w:rPr>
        <w:t>Gates</w:t>
      </w:r>
      <w:r w:rsidR="00927254">
        <w:rPr>
          <w:spacing w:val="-1"/>
          <w:lang w:eastAsia="x-none"/>
        </w:rPr>
        <w:t xml:space="preserve"> (</w:t>
      </w:r>
      <w:r w:rsidR="00927254" w:rsidRPr="0094096A">
        <w:rPr>
          <w:i/>
          <w:iCs/>
          <w:spacing w:val="-1"/>
          <w:lang w:eastAsia="x-none"/>
        </w:rPr>
        <w:t>Forget</w:t>
      </w:r>
      <w:r w:rsidR="00927254">
        <w:rPr>
          <w:spacing w:val="-1"/>
          <w:lang w:eastAsia="x-none"/>
        </w:rPr>
        <w:t xml:space="preserve">, </w:t>
      </w:r>
      <w:r w:rsidR="00927254" w:rsidRPr="0094096A">
        <w:rPr>
          <w:i/>
          <w:iCs/>
          <w:spacing w:val="-1"/>
          <w:lang w:eastAsia="x-none"/>
        </w:rPr>
        <w:t>Input</w:t>
      </w:r>
      <w:r w:rsidR="00927254">
        <w:rPr>
          <w:spacing w:val="-1"/>
          <w:lang w:eastAsia="x-none"/>
        </w:rPr>
        <w:t xml:space="preserve"> and </w:t>
      </w:r>
      <w:r w:rsidR="00927254" w:rsidRPr="0094096A">
        <w:rPr>
          <w:i/>
          <w:iCs/>
          <w:spacing w:val="-1"/>
          <w:lang w:eastAsia="x-none"/>
        </w:rPr>
        <w:t>Output</w:t>
      </w:r>
      <w:r w:rsidR="00927254">
        <w:rPr>
          <w:spacing w:val="-1"/>
          <w:lang w:eastAsia="x-none"/>
        </w:rPr>
        <w:t xml:space="preserve">), </w:t>
      </w:r>
      <w:r w:rsidR="00927254" w:rsidRPr="00C63B02">
        <w:rPr>
          <w:i/>
          <w:iCs/>
          <w:spacing w:val="-1"/>
          <w:lang w:eastAsia="x-none"/>
        </w:rPr>
        <w:t>Cell State</w:t>
      </w:r>
      <w:r w:rsidR="00927254">
        <w:rPr>
          <w:spacing w:val="-1"/>
          <w:lang w:eastAsia="x-none"/>
        </w:rPr>
        <w:t xml:space="preserve"> and </w:t>
      </w:r>
      <w:r w:rsidR="00927254" w:rsidRPr="00C63B02">
        <w:rPr>
          <w:i/>
          <w:iCs/>
          <w:spacing w:val="-1"/>
          <w:lang w:eastAsia="x-none"/>
        </w:rPr>
        <w:t>Hidden State</w:t>
      </w:r>
      <w:r w:rsidR="00927254">
        <w:rPr>
          <w:spacing w:val="-1"/>
          <w:lang w:eastAsia="x-none"/>
        </w:rPr>
        <w:t xml:space="preserve"> are the primary components of a LSTM model.</w:t>
      </w:r>
    </w:p>
    <w:p w14:paraId="476830CA" w14:textId="69C523C3" w:rsidR="0062150A" w:rsidRDefault="00440BE3" w:rsidP="00440BE3">
      <w:pPr>
        <w:jc w:val="both"/>
        <w:rPr>
          <w:spacing w:val="-1"/>
          <w:lang w:eastAsia="x-none"/>
        </w:rPr>
      </w:pPr>
      <w:r w:rsidRPr="00440BE3">
        <w:rPr>
          <w:spacing w:val="-1"/>
          <w:lang w:val="x-none" w:eastAsia="x-none"/>
        </w:rPr>
        <w:t>LSTMs are specifically engineered to address the problem of preserving and utilizing information over long sequences, which is crucial in various tasks involving sequential data like time series prediction, natural language processing, speech recognition, and more.</w:t>
      </w:r>
      <w:r w:rsidR="00256000">
        <w:rPr>
          <w:spacing w:val="-1"/>
          <w:lang w:eastAsia="x-none"/>
        </w:rPr>
        <w:t xml:space="preserve"> </w:t>
      </w:r>
      <w:r w:rsidR="00256000" w:rsidRPr="00256000">
        <w:rPr>
          <w:spacing w:val="-1"/>
          <w:lang w:val="x-none" w:eastAsia="x-none"/>
        </w:rPr>
        <w:t>The architecture and mechanisms of LSTM enable it to capture and remember long-term dependencies by selectively remembering or forgetting information at different time steps. This capability is particularly useful in scenarios where understanding context over longer sequences is essential.</w:t>
      </w:r>
      <w:r w:rsidR="00227988">
        <w:rPr>
          <w:spacing w:val="-1"/>
          <w:lang w:eastAsia="x-none"/>
        </w:rPr>
        <w:t xml:space="preserve"> </w:t>
      </w:r>
      <w:r w:rsidR="00195CCB">
        <w:rPr>
          <w:spacing w:val="-1"/>
          <w:lang w:eastAsia="x-none"/>
        </w:rPr>
        <w:t>T</w:t>
      </w:r>
      <w:r w:rsidR="00927254">
        <w:rPr>
          <w:spacing w:val="-1"/>
          <w:lang w:eastAsia="x-none"/>
        </w:rPr>
        <w:t xml:space="preserve">he longitudinal dataset of this </w:t>
      </w:r>
      <w:r w:rsidR="00F818C2">
        <w:rPr>
          <w:spacing w:val="-1"/>
          <w:lang w:eastAsia="x-none"/>
        </w:rPr>
        <w:t>research</w:t>
      </w:r>
      <w:r w:rsidR="00927254">
        <w:rPr>
          <w:spacing w:val="-1"/>
          <w:lang w:eastAsia="x-none"/>
        </w:rPr>
        <w:t xml:space="preserve"> can take advantage of </w:t>
      </w:r>
      <w:r w:rsidR="00F818C2">
        <w:rPr>
          <w:spacing w:val="-1"/>
          <w:lang w:eastAsia="x-none"/>
        </w:rPr>
        <w:t>the long retaining information and can provide better c</w:t>
      </w:r>
      <w:r w:rsidR="00927254">
        <w:rPr>
          <w:spacing w:val="-1"/>
          <w:lang w:eastAsia="x-none"/>
        </w:rPr>
        <w:t>lassif</w:t>
      </w:r>
      <w:r w:rsidR="00F818C2">
        <w:rPr>
          <w:spacing w:val="-1"/>
          <w:lang w:eastAsia="x-none"/>
        </w:rPr>
        <w:t>ication outcome</w:t>
      </w:r>
      <w:r w:rsidR="00927254">
        <w:rPr>
          <w:spacing w:val="-1"/>
          <w:lang w:eastAsia="x-none"/>
        </w:rPr>
        <w:t>.</w:t>
      </w:r>
      <w:r w:rsidR="00DB3032">
        <w:rPr>
          <w:spacing w:val="-1"/>
          <w:lang w:eastAsia="x-none"/>
        </w:rPr>
        <w:t xml:space="preserve"> </w:t>
      </w:r>
    </w:p>
    <w:p w14:paraId="48FDDF2F" w14:textId="77777777" w:rsidR="0062150A" w:rsidRDefault="0062150A" w:rsidP="00440BE3">
      <w:pPr>
        <w:jc w:val="both"/>
        <w:rPr>
          <w:spacing w:val="-1"/>
          <w:lang w:eastAsia="x-none"/>
        </w:rPr>
      </w:pPr>
    </w:p>
    <w:tbl>
      <w:tblPr>
        <w:tblStyle w:val="TableGrid"/>
        <w:tblW w:w="251.1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106"/>
        <w:gridCol w:w="1917"/>
      </w:tblGrid>
      <w:tr w:rsidR="0062150A" w14:paraId="3414A936" w14:textId="77777777" w:rsidTr="0062150A">
        <w:tc>
          <w:tcPr>
            <w:tcW w:w="155.30pt" w:type="dxa"/>
          </w:tcPr>
          <w:p w14:paraId="312B6343" w14:textId="718704E6" w:rsidR="0062150A" w:rsidRPr="007A7144" w:rsidRDefault="0062150A" w:rsidP="00E4714F">
            <w:pPr>
              <w:pStyle w:val="BodyText"/>
              <w:ind w:firstLine="0pt"/>
              <w:rPr>
                <w:i/>
                <w:iCs/>
                <w:lang w:val="en-US"/>
              </w:rPr>
            </w:pPr>
            <w:r w:rsidRPr="0062150A">
              <w:rPr>
                <w:i/>
                <w:iCs/>
                <w:lang w:val="en-US"/>
              </w:rPr>
              <w:drawing>
                <wp:inline distT="0" distB="0" distL="0" distR="0" wp14:anchorId="63D3F14D" wp14:editId="0E17A062">
                  <wp:extent cx="1798189" cy="779227"/>
                  <wp:effectExtent l="0" t="0" r="0" b="1905"/>
                  <wp:docPr id="176868099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8680991" name=""/>
                          <pic:cNvPicPr/>
                        </pic:nvPicPr>
                        <pic:blipFill>
                          <a:blip r:embed="rId17"/>
                          <a:stretch>
                            <a:fillRect/>
                          </a:stretch>
                        </pic:blipFill>
                        <pic:spPr>
                          <a:xfrm>
                            <a:off x="0" y="0"/>
                            <a:ext cx="1823752" cy="790305"/>
                          </a:xfrm>
                          <a:prstGeom prst="rect">
                            <a:avLst/>
                          </a:prstGeom>
                        </pic:spPr>
                      </pic:pic>
                    </a:graphicData>
                  </a:graphic>
                </wp:inline>
              </w:drawing>
            </w:r>
          </w:p>
        </w:tc>
        <w:tc>
          <w:tcPr>
            <w:tcW w:w="95.85pt" w:type="dxa"/>
          </w:tcPr>
          <w:p w14:paraId="688BBEEE" w14:textId="77777777" w:rsidR="0062150A" w:rsidRDefault="0062150A" w:rsidP="00E4714F">
            <w:pPr>
              <w:pStyle w:val="BodyText"/>
              <w:ind w:firstLine="0pt"/>
              <w:rPr>
                <w:i/>
                <w:iCs/>
                <w:sz w:val="16"/>
                <w:szCs w:val="16"/>
                <w:lang w:val="en-US"/>
              </w:rPr>
            </w:pPr>
          </w:p>
          <w:p w14:paraId="54289623" w14:textId="1BE5830C" w:rsidR="0062150A" w:rsidRDefault="0062150A" w:rsidP="00E4714F">
            <w:pPr>
              <w:pStyle w:val="BodyText"/>
              <w:ind w:firstLine="0pt"/>
              <w:rPr>
                <w:lang w:val="en-US"/>
              </w:rPr>
            </w:pPr>
            <w:r w:rsidRPr="007A7144">
              <w:rPr>
                <w:i/>
                <w:iCs/>
                <w:sz w:val="16"/>
                <w:szCs w:val="16"/>
                <w:lang w:val="en-US"/>
              </w:rPr>
              <w:t>Fig</w:t>
            </w:r>
            <w:r>
              <w:rPr>
                <w:i/>
                <w:iCs/>
                <w:sz w:val="16"/>
                <w:szCs w:val="16"/>
                <w:lang w:val="en-US"/>
              </w:rPr>
              <w:t>8</w:t>
            </w:r>
            <w:r w:rsidRPr="007A7144">
              <w:rPr>
                <w:i/>
                <w:iCs/>
                <w:sz w:val="16"/>
                <w:szCs w:val="16"/>
                <w:lang w:val="en-US"/>
              </w:rPr>
              <w:t>:</w:t>
            </w:r>
            <w:r>
              <w:rPr>
                <w:i/>
                <w:iCs/>
                <w:sz w:val="16"/>
                <w:szCs w:val="16"/>
                <w:lang w:val="en-US"/>
              </w:rPr>
              <w:t xml:space="preserve"> </w:t>
            </w:r>
            <w:r>
              <w:rPr>
                <w:i/>
                <w:iCs/>
                <w:sz w:val="16"/>
                <w:szCs w:val="16"/>
                <w:lang w:val="en-US"/>
              </w:rPr>
              <w:t>LSTM model setup summary</w:t>
            </w:r>
          </w:p>
        </w:tc>
      </w:tr>
      <w:tr w:rsidR="000D152A" w14:paraId="55DEF80D" w14:textId="77777777" w:rsidTr="0062150A">
        <w:tc>
          <w:tcPr>
            <w:tcW w:w="155.30pt" w:type="dxa"/>
          </w:tcPr>
          <w:p w14:paraId="31038F6C" w14:textId="40B444E8" w:rsidR="000D152A" w:rsidRPr="007A7144" w:rsidRDefault="000D152A" w:rsidP="00E4714F">
            <w:pPr>
              <w:pStyle w:val="BodyText"/>
              <w:ind w:firstLine="0pt"/>
              <w:rPr>
                <w:i/>
                <w:iCs/>
                <w:lang w:val="en-US"/>
              </w:rPr>
            </w:pPr>
            <w:r w:rsidRPr="000D152A">
              <w:drawing>
                <wp:inline distT="0" distB="0" distL="0" distR="0" wp14:anchorId="5EC45903" wp14:editId="2161DEA9">
                  <wp:extent cx="1773141" cy="1269656"/>
                  <wp:effectExtent l="0" t="0" r="0" b="6985"/>
                  <wp:docPr id="42139467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1394672" name=""/>
                          <pic:cNvPicPr/>
                        </pic:nvPicPr>
                        <pic:blipFill>
                          <a:blip r:embed="rId18"/>
                          <a:stretch>
                            <a:fillRect/>
                          </a:stretch>
                        </pic:blipFill>
                        <pic:spPr>
                          <a:xfrm>
                            <a:off x="0" y="0"/>
                            <a:ext cx="1794548" cy="1284985"/>
                          </a:xfrm>
                          <a:prstGeom prst="rect">
                            <a:avLst/>
                          </a:prstGeom>
                        </pic:spPr>
                      </pic:pic>
                    </a:graphicData>
                  </a:graphic>
                </wp:inline>
              </w:drawing>
            </w:r>
          </w:p>
        </w:tc>
        <w:tc>
          <w:tcPr>
            <w:tcW w:w="95.85pt" w:type="dxa"/>
          </w:tcPr>
          <w:p w14:paraId="70A1DFE6" w14:textId="77777777" w:rsidR="000D152A" w:rsidRDefault="000D152A" w:rsidP="00E4714F">
            <w:pPr>
              <w:pStyle w:val="BodyText"/>
              <w:ind w:firstLine="0pt"/>
              <w:rPr>
                <w:i/>
                <w:iCs/>
                <w:sz w:val="16"/>
                <w:szCs w:val="16"/>
                <w:lang w:val="en-US"/>
              </w:rPr>
            </w:pPr>
          </w:p>
          <w:p w14:paraId="0D176734" w14:textId="2C4160E6" w:rsidR="000D152A" w:rsidRDefault="000D152A" w:rsidP="00E4714F">
            <w:pPr>
              <w:pStyle w:val="BodyText"/>
              <w:ind w:firstLine="0pt"/>
              <w:rPr>
                <w:lang w:val="en-US"/>
              </w:rPr>
            </w:pPr>
            <w:r w:rsidRPr="007A7144">
              <w:rPr>
                <w:i/>
                <w:iCs/>
                <w:sz w:val="16"/>
                <w:szCs w:val="16"/>
                <w:lang w:val="en-US"/>
              </w:rPr>
              <w:t>Fig</w:t>
            </w:r>
            <w:r w:rsidR="0062150A">
              <w:rPr>
                <w:i/>
                <w:iCs/>
                <w:sz w:val="16"/>
                <w:szCs w:val="16"/>
                <w:lang w:val="en-US"/>
              </w:rPr>
              <w:t>9</w:t>
            </w:r>
            <w:r w:rsidRPr="007A7144">
              <w:rPr>
                <w:i/>
                <w:iCs/>
                <w:sz w:val="16"/>
                <w:szCs w:val="16"/>
                <w:lang w:val="en-US"/>
              </w:rPr>
              <w:t>:</w:t>
            </w:r>
            <w:r>
              <w:rPr>
                <w:i/>
                <w:iCs/>
                <w:sz w:val="16"/>
                <w:szCs w:val="16"/>
                <w:lang w:val="en-US"/>
              </w:rPr>
              <w:t xml:space="preserve"> Training loss in our LSTM epoch (100)</w:t>
            </w:r>
            <w:r>
              <w:rPr>
                <w:i/>
                <w:iCs/>
                <w:sz w:val="16"/>
                <w:szCs w:val="16"/>
                <w:lang w:val="en-US"/>
              </w:rPr>
              <w:t>.</w:t>
            </w:r>
          </w:p>
        </w:tc>
      </w:tr>
    </w:tbl>
    <w:p w14:paraId="40B315E3" w14:textId="28DDDABF" w:rsidR="004834DD" w:rsidRDefault="00DB3032" w:rsidP="00440BE3">
      <w:pPr>
        <w:jc w:val="both"/>
        <w:rPr>
          <w:spacing w:val="-1"/>
          <w:lang w:eastAsia="x-none"/>
        </w:rPr>
      </w:pPr>
      <w:r w:rsidRPr="00DB3032">
        <w:rPr>
          <w:spacing w:val="-1"/>
          <w:lang w:val="x-none" w:eastAsia="x-none"/>
        </w:rPr>
        <w:t>This validation is executed using the final 20% of the data, which was segregated from the initial 80% of the</w:t>
      </w:r>
      <w:r>
        <w:rPr>
          <w:spacing w:val="-1"/>
          <w:lang w:eastAsia="x-none"/>
        </w:rPr>
        <w:t xml:space="preserve"> dataset.</w:t>
      </w:r>
      <w:r w:rsidR="004834DD">
        <w:rPr>
          <w:spacing w:val="-1"/>
          <w:lang w:eastAsia="x-none"/>
        </w:rPr>
        <w:t xml:space="preserve"> We set up the batch size 30 and epoch 100 to fit the model. We finally got the Test AUC score of 0.845, which is very thinly better than what we got in Random Forest. We still </w:t>
      </w:r>
      <w:proofErr w:type="gramStart"/>
      <w:r w:rsidR="004834DD">
        <w:rPr>
          <w:spacing w:val="-1"/>
          <w:lang w:eastAsia="x-none"/>
        </w:rPr>
        <w:t>have to</w:t>
      </w:r>
      <w:proofErr w:type="gramEnd"/>
      <w:r w:rsidR="004834DD">
        <w:rPr>
          <w:spacing w:val="-1"/>
          <w:lang w:eastAsia="x-none"/>
        </w:rPr>
        <w:t xml:space="preserve"> calculate the Recall score as our future work.</w:t>
      </w:r>
    </w:p>
    <w:p w14:paraId="72E33BD5" w14:textId="6E1606FE" w:rsidR="001B3370" w:rsidRDefault="001B3370" w:rsidP="00440BE3">
      <w:pPr>
        <w:jc w:val="both"/>
        <w:rPr>
          <w:spacing w:val="-1"/>
          <w:lang w:eastAsia="x-none"/>
        </w:rPr>
      </w:pPr>
      <w:r>
        <w:rPr>
          <w:spacing w:val="-1"/>
          <w:lang w:eastAsia="x-none"/>
        </w:rPr>
        <w:t>We use SoftMax to squash the vector in range (0, 1)</w:t>
      </w:r>
      <w:r w:rsidR="001045C4">
        <w:rPr>
          <w:spacing w:val="-1"/>
          <w:lang w:eastAsia="x-none"/>
        </w:rPr>
        <w:t xml:space="preserve"> in the output layer to calculate the relative probabilities.</w:t>
      </w:r>
    </w:p>
    <w:p w14:paraId="279D7B7E" w14:textId="1DC0C2CB" w:rsidR="001045C4" w:rsidRPr="001045C4" w:rsidRDefault="001045C4" w:rsidP="001045C4">
      <w:pPr>
        <w:jc w:val="both"/>
      </w:pPr>
    </w:p>
    <w:p w14:paraId="008098A0" w14:textId="7900E6FB" w:rsidR="001045C4" w:rsidRDefault="001045C4">
      <m:oMathPara>
        <m:oMath>
          <m:r>
            <w:rPr>
              <w:rFonts w:ascii="Cambria Math" w:hAnsi="Cambria Math"/>
            </w:rPr>
            <w:lastRenderedPageBreak/>
            <m:t>Softmax</m:t>
          </m:r>
          <m:d>
            <m:dPr>
              <m:ctrlPr>
                <w:rPr>
                  <w:rFonts w:ascii="Cambria Math" w:hAnsi="Cambria Math"/>
                  <w:i/>
                </w:rPr>
              </m:ctrlPr>
            </m:dPr>
            <m:e>
              <m:r>
                <w:rPr>
                  <w:rFonts w:ascii="Cambria Math" w:hAnsi="Cambria Math"/>
                </w:rPr>
                <m:t>Zi</m:t>
              </m:r>
            </m:e>
          </m:d>
          <m:r>
            <w:rPr>
              <w:rFonts w:ascii="Cambria Math" w:hAnsi="Cambria Math"/>
            </w:rPr>
            <m:t xml:space="preserve">= </m:t>
          </m:r>
          <m:f>
            <m:fPr>
              <m:ctrlPr>
                <w:rPr>
                  <w:rFonts w:ascii="Cambria Math" w:hAnsi="Cambria Math"/>
                  <w:i/>
                </w:rPr>
              </m:ctrlPr>
            </m:fPr>
            <m:num>
              <m:r>
                <m:rPr>
                  <m:sty m:val="p"/>
                </m:rPr>
                <w:rPr>
                  <w:rFonts w:ascii="Cambria Math" w:hAnsi="Cambria Math"/>
                </w:rPr>
                <m:t>exp⁡</m:t>
              </m:r>
              <m:r>
                <w:rPr>
                  <w:rFonts w:ascii="Cambria Math" w:hAnsi="Cambria Math"/>
                </w:rPr>
                <m:t>(Zi)</m:t>
              </m:r>
            </m:num>
            <m:den>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exp⁡</m:t>
                  </m:r>
                  <m:r>
                    <w:rPr>
                      <w:rFonts w:ascii="Cambria Math" w:hAnsi="Cambria Math"/>
                    </w:rPr>
                    <m:t>(Zj)</m:t>
                  </m:r>
                </m:e>
              </m:nary>
            </m:den>
          </m:f>
        </m:oMath>
      </m:oMathPara>
    </w:p>
    <w:p w14:paraId="642A1068" w14:textId="77777777" w:rsidR="001045C4" w:rsidRDefault="001045C4" w:rsidP="00440BE3">
      <w:pPr>
        <w:jc w:val="both"/>
        <w:rPr>
          <w:spacing w:val="-1"/>
          <w:lang w:eastAsia="x-none"/>
        </w:rPr>
      </w:pPr>
    </w:p>
    <w:p w14:paraId="6AC11C41" w14:textId="38362856" w:rsidR="002A3571" w:rsidRDefault="002A3571" w:rsidP="00440BE3">
      <w:pPr>
        <w:jc w:val="both"/>
        <w:rPr>
          <w:spacing w:val="-1"/>
          <w:lang w:eastAsia="x-none"/>
        </w:rPr>
      </w:pPr>
      <w:r w:rsidRPr="002A3571">
        <w:rPr>
          <w:spacing w:val="-1"/>
          <w:lang w:val="x-none" w:eastAsia="x-none"/>
        </w:rPr>
        <w:t>Cross-entropy is a measure used in the context of evaluating the difference between two probability distributions or, more commonly, between the predicted probability distribution and the actual probability distribution of outcomes.</w:t>
      </w:r>
      <w:r>
        <w:rPr>
          <w:spacing w:val="-1"/>
          <w:lang w:eastAsia="x-none"/>
        </w:rPr>
        <w:t xml:space="preserve"> We have been using cross-entropy to calculate the loss in the classification</w:t>
      </w:r>
      <w:r w:rsidR="001B3370">
        <w:rPr>
          <w:spacing w:val="-1"/>
          <w:lang w:eastAsia="x-none"/>
        </w:rPr>
        <w:t xml:space="preserve"> as:</w:t>
      </w:r>
    </w:p>
    <w:p w14:paraId="3D49325B" w14:textId="4ACC5F6F" w:rsidR="00D97E53" w:rsidRPr="00D97E53" w:rsidRDefault="00D97E53" w:rsidP="00440BE3">
      <w:pPr>
        <w:jc w:val="both"/>
        <w:rPr>
          <w:spacing w:val="-1"/>
          <w:lang w:eastAsia="x-none"/>
        </w:rPr>
      </w:pPr>
      <m:oMathPara>
        <m:oMath>
          <m:r>
            <w:rPr>
              <w:rFonts w:ascii="Cambria Math" w:hAnsi="Cambria Math"/>
              <w:spacing w:val="-1"/>
              <w:lang w:eastAsia="x-none"/>
            </w:rPr>
            <m:t>Cross Entropy Loss</m:t>
          </m:r>
          <m:r>
            <w:rPr>
              <w:rFonts w:ascii="Cambria Math" w:hAnsi="Cambria Math"/>
              <w:spacing w:val="-1"/>
              <w:lang w:eastAsia="x-none"/>
            </w:rPr>
            <m:t>=</m:t>
          </m:r>
          <m:r>
            <w:rPr>
              <w:rFonts w:ascii="Cambria Math" w:hAnsi="Cambria Math"/>
              <w:spacing w:val="-1"/>
              <w:lang w:eastAsia="x-none"/>
            </w:rPr>
            <m:t>-</m:t>
          </m:r>
          <m:nary>
            <m:naryPr>
              <m:chr m:val="∑"/>
              <m:limLoc m:val="undOvr"/>
              <m:ctrlPr>
                <w:rPr>
                  <w:rFonts w:ascii="Cambria Math" w:hAnsi="Cambria Math"/>
                  <w:i/>
                  <w:spacing w:val="-1"/>
                  <w:lang w:eastAsia="x-none"/>
                </w:rPr>
              </m:ctrlPr>
            </m:naryPr>
            <m:sub>
              <m:r>
                <w:rPr>
                  <w:rFonts w:ascii="Cambria Math" w:hAnsi="Cambria Math"/>
                  <w:spacing w:val="-1"/>
                  <w:lang w:eastAsia="x-none"/>
                </w:rPr>
                <m:t>i</m:t>
              </m:r>
            </m:sub>
            <m:sup>
              <m:r>
                <w:rPr>
                  <w:rFonts w:ascii="Cambria Math" w:hAnsi="Cambria Math"/>
                  <w:spacing w:val="-1"/>
                  <w:lang w:eastAsia="x-none"/>
                </w:rPr>
                <m:t>C</m:t>
              </m:r>
            </m:sup>
            <m:e>
              <m:r>
                <w:rPr>
                  <w:rFonts w:ascii="Cambria Math" w:hAnsi="Cambria Math"/>
                  <w:spacing w:val="-1"/>
                  <w:lang w:eastAsia="x-none"/>
                </w:rPr>
                <m:t>Ti ×</m:t>
              </m:r>
              <m:r>
                <m:rPr>
                  <m:sty m:val="p"/>
                </m:rPr>
                <w:rPr>
                  <w:rFonts w:ascii="Cambria Math" w:hAnsi="Cambria Math"/>
                  <w:spacing w:val="-1"/>
                  <w:lang w:eastAsia="x-none"/>
                </w:rPr>
                <m:t>log⁡</m:t>
              </m:r>
              <m:r>
                <w:rPr>
                  <w:rFonts w:ascii="Cambria Math" w:hAnsi="Cambria Math"/>
                  <w:spacing w:val="-1"/>
                  <w:lang w:eastAsia="x-none"/>
                </w:rPr>
                <m:t>(f</m:t>
              </m:r>
              <m:d>
                <m:dPr>
                  <m:ctrlPr>
                    <w:rPr>
                      <w:rFonts w:ascii="Cambria Math" w:hAnsi="Cambria Math"/>
                      <w:i/>
                      <w:spacing w:val="-1"/>
                      <w:lang w:eastAsia="x-none"/>
                    </w:rPr>
                  </m:ctrlPr>
                </m:dPr>
                <m:e>
                  <m:r>
                    <w:rPr>
                      <w:rFonts w:ascii="Cambria Math" w:hAnsi="Cambria Math"/>
                      <w:spacing w:val="-1"/>
                      <w:lang w:eastAsia="x-none"/>
                    </w:rPr>
                    <m:t>s</m:t>
                  </m:r>
                </m:e>
              </m:d>
              <m:r>
                <w:rPr>
                  <w:rFonts w:ascii="Cambria Math" w:hAnsi="Cambria Math"/>
                  <w:spacing w:val="-1"/>
                  <w:lang w:eastAsia="x-none"/>
                </w:rPr>
                <m:t>i)</m:t>
              </m:r>
            </m:e>
          </m:nary>
        </m:oMath>
      </m:oMathPara>
    </w:p>
    <w:p w14:paraId="0995DA1B" w14:textId="77777777" w:rsidR="00F87547" w:rsidRDefault="00F87547" w:rsidP="00440BE3">
      <w:pPr>
        <w:jc w:val="both"/>
        <w:rPr>
          <w:spacing w:val="-1"/>
          <w:lang w:eastAsia="x-none"/>
        </w:rPr>
      </w:pPr>
    </w:p>
    <w:p w14:paraId="0E2BBBB5" w14:textId="7F5561CC" w:rsidR="00D97E53" w:rsidRDefault="00121A21" w:rsidP="00440BE3">
      <w:pPr>
        <w:jc w:val="both"/>
        <w:rPr>
          <w:spacing w:val="-1"/>
          <w:lang w:eastAsia="x-none"/>
        </w:rPr>
      </w:pPr>
      <w:r>
        <w:rPr>
          <w:noProof/>
          <w:spacing w:val="-1"/>
          <w:lang w:eastAsia="x-none"/>
        </w:rPr>
        <w:drawing>
          <wp:anchor distT="0" distB="0" distL="114300" distR="114300" simplePos="0" relativeHeight="251668480" behindDoc="0" locked="0" layoutInCell="1" allowOverlap="1" wp14:anchorId="06DEC313" wp14:editId="7531704A">
            <wp:simplePos x="0" y="0"/>
            <wp:positionH relativeFrom="column">
              <wp:posOffset>219075</wp:posOffset>
            </wp:positionH>
            <wp:positionV relativeFrom="paragraph">
              <wp:posOffset>91744</wp:posOffset>
            </wp:positionV>
            <wp:extent cx="3004820" cy="691515"/>
            <wp:effectExtent l="0" t="0" r="24130" b="32385"/>
            <wp:wrapNone/>
            <wp:docPr id="42365091" name="Group 7"/>
            <wp:cNvGraphicFramePr/>
            <a:graphic xmlns:a="http://purl.oclc.org/ooxml/drawingml/main">
              <a:graphicData uri="http://schemas.microsoft.com/office/word/2010/wordprocessingGroup">
                <wp:wgp>
                  <wp:cNvGrpSpPr/>
                  <wp:grpSpPr>
                    <a:xfrm>
                      <a:off x="0" y="0"/>
                      <a:ext cx="3004820" cy="691515"/>
                      <a:chOff x="0" y="0"/>
                      <a:chExt cx="3005290" cy="691625"/>
                    </a:xfrm>
                  </wp:grpSpPr>
                  <wp:wsp>
                    <wp:cNvPr id="1495500347" name="Rectangle 1"/>
                    <wp:cNvSpPr/>
                    <wp:spPr>
                      <a:xfrm>
                        <a:off x="389614" y="127221"/>
                        <a:ext cx="1009815" cy="286247"/>
                      </a:xfrm>
                      <a:prstGeom prst="rect">
                        <a:avLst/>
                      </a:prstGeom>
                      <a:ln w="3175"/>
                    </wp:spPr>
                    <wp:style>
                      <a:lnRef idx="2">
                        <a:schemeClr val="dk1"/>
                      </a:lnRef>
                      <a:fillRef idx="1">
                        <a:schemeClr val="lt1"/>
                      </a:fillRef>
                      <a:effectRef idx="0">
                        <a:schemeClr val="dk1"/>
                      </a:effectRef>
                      <a:fontRef idx="minor">
                        <a:schemeClr val="dk1"/>
                      </a:fontRef>
                    </wp:style>
                    <wp:txbx>
                      <wne:txbxContent>
                        <w:p w14:paraId="54DA5DA1" w14:textId="4ED0D0B7" w:rsidR="00D97E53" w:rsidRDefault="00D97E53" w:rsidP="00D97E53">
                          <w:proofErr w:type="spellStart"/>
                          <w:proofErr w:type="gramStart"/>
                          <w:r>
                            <w:t>Softmax</w:t>
                          </w:r>
                          <w:proofErr w:type="spellEnd"/>
                          <w:r>
                            <w:t>(</w:t>
                          </w:r>
                          <w:proofErr w:type="gramEnd"/>
                          <w:r>
                            <w:t>Zi)</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622987455" name="Rectangle 1"/>
                    <wp:cNvSpPr/>
                    <wp:spPr>
                      <a:xfrm>
                        <a:off x="1733385" y="127221"/>
                        <a:ext cx="1271905" cy="285750"/>
                      </a:xfrm>
                      <a:prstGeom prst="rect">
                        <a:avLst/>
                      </a:prstGeom>
                      <a:ln w="3175"/>
                    </wp:spPr>
                    <wp:style>
                      <a:lnRef idx="2">
                        <a:schemeClr val="dk1"/>
                      </a:lnRef>
                      <a:fillRef idx="1">
                        <a:schemeClr val="lt1"/>
                      </a:fillRef>
                      <a:effectRef idx="0">
                        <a:schemeClr val="dk1"/>
                      </a:effectRef>
                      <a:fontRef idx="minor">
                        <a:schemeClr val="dk1"/>
                      </a:fontRef>
                    </wp:style>
                    <wp:txbx>
                      <wne:txbxContent>
                        <w:p w14:paraId="50626AA6" w14:textId="50EAC998" w:rsidR="00D97E53" w:rsidRDefault="00D97E53" w:rsidP="00D97E53">
                          <w:r>
                            <w:t>Cross Entropy Loss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928144058" name="Straight Arrow Connector 3"/>
                    <wp:cNvCnPr/>
                    <wp:spPr>
                      <a:xfrm>
                        <a:off x="0" y="259080"/>
                        <a:ext cx="376029" cy="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wp:wsp>
                    <wp:cNvPr id="2078245767" name="Straight Arrow Connector 3"/>
                    <wp:cNvCnPr/>
                    <wp:spPr>
                      <a:xfrm>
                        <a:off x="1391478" y="259080"/>
                        <a:ext cx="341766" cy="0"/>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wp:wsp>
                    <wp:cNvPr id="445504214" name="Rectangle 4"/>
                    <wp:cNvSpPr/>
                    <wp:spPr>
                      <a:xfrm>
                        <a:off x="15903" y="0"/>
                        <a:ext cx="294198" cy="262393"/>
                      </a:xfrm>
                      <a:prstGeom prst="rect">
                        <a:avLst/>
                      </a:prstGeom>
                      <a:ln>
                        <a:noFill/>
                      </a:ln>
                    </wp:spPr>
                    <wp:style>
                      <a:lnRef idx="2">
                        <a:schemeClr val="dk1"/>
                      </a:lnRef>
                      <a:fillRef idx="1">
                        <a:schemeClr val="lt1"/>
                      </a:fillRef>
                      <a:effectRef idx="0">
                        <a:schemeClr val="dk1"/>
                      </a:effectRef>
                      <a:fontRef idx="minor">
                        <a:schemeClr val="dk1"/>
                      </a:fontRef>
                    </wp:style>
                    <wp:txbx>
                      <wne:txbxContent>
                        <w:p w14:paraId="3FCBB150" w14:textId="78E6EA21" w:rsidR="00121A21" w:rsidRDefault="00121A21" w:rsidP="00121A21">
                          <w:r>
                            <w:t>S</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sp>
                    <wp:cNvPr id="1303172943" name="Straight Arrow Connector 5"/>
                    <wp:cNvCnPr/>
                    <wp:spPr>
                      <a:xfrm>
                        <a:off x="2437738" y="413468"/>
                        <a:ext cx="0" cy="221615"/>
                      </a:xfrm>
                      <a:prstGeom prst="straightConnector1">
                        <a:avLst/>
                      </a:prstGeom>
                      <a:ln>
                        <a:tailEnd type="triangle"/>
                      </a:ln>
                    </wp:spPr>
                    <wp:style>
                      <a:lnRef idx="1">
                        <a:schemeClr val="accent1"/>
                      </a:lnRef>
                      <a:fillRef idx="0">
                        <a:schemeClr val="accent1"/>
                      </a:fillRef>
                      <a:effectRef idx="0">
                        <a:schemeClr val="accent1"/>
                      </a:effectRef>
                      <a:fontRef idx="minor">
                        <a:schemeClr val="tx1"/>
                      </a:fontRef>
                    </wp:style>
                    <wp:bodyPr/>
                  </wp:wsp>
                  <wp:wsp>
                    <wp:cNvPr id="176471048" name="Rectangle 4"/>
                    <wp:cNvSpPr/>
                    <wp:spPr>
                      <a:xfrm>
                        <a:off x="2488758" y="429370"/>
                        <a:ext cx="317500" cy="262255"/>
                      </a:xfrm>
                      <a:prstGeom prst="rect">
                        <a:avLst/>
                      </a:prstGeom>
                      <a:ln>
                        <a:noFill/>
                      </a:ln>
                    </wp:spPr>
                    <wp:style>
                      <a:lnRef idx="2">
                        <a:schemeClr val="dk1"/>
                      </a:lnRef>
                      <a:fillRef idx="1">
                        <a:schemeClr val="lt1"/>
                      </a:fillRef>
                      <a:effectRef idx="0">
                        <a:schemeClr val="dk1"/>
                      </a:effectRef>
                      <a:fontRef idx="minor">
                        <a:schemeClr val="dk1"/>
                      </a:fontRef>
                    </wp:style>
                    <wp:txbx>
                      <wne:txbxContent>
                        <w:p w14:paraId="3815551E" w14:textId="036FBF10" w:rsidR="00121A21" w:rsidRDefault="00121A21" w:rsidP="00121A21">
                          <w:r>
                            <w:t>S</w:t>
                          </w:r>
                          <w:r w:rsidRPr="00121A21">
                            <w:rPr>
                              <w:vertAlign w:val="subscript"/>
                            </w:rPr>
                            <w:t>i</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wp:wgp>
              </a:graphicData>
            </a:graphic>
          </wp:anchor>
        </w:drawing>
      </w:r>
    </w:p>
    <w:p w14:paraId="51E2107B" w14:textId="6D214A1A" w:rsidR="00D97E53" w:rsidRDefault="00D97E53" w:rsidP="00440BE3">
      <w:pPr>
        <w:jc w:val="both"/>
        <w:rPr>
          <w:spacing w:val="-1"/>
          <w:lang w:eastAsia="x-none"/>
        </w:rPr>
      </w:pPr>
    </w:p>
    <w:p w14:paraId="7CB7320A" w14:textId="5928F1C6" w:rsidR="001B3370" w:rsidRPr="002A3571" w:rsidRDefault="001B3370" w:rsidP="00440BE3">
      <w:pPr>
        <w:jc w:val="both"/>
        <w:rPr>
          <w:spacing w:val="-1"/>
          <w:lang w:eastAsia="x-none"/>
        </w:rPr>
      </w:pPr>
    </w:p>
    <w:p w14:paraId="44780805" w14:textId="79C476D7" w:rsidR="008F5412" w:rsidRDefault="008F5412" w:rsidP="008F5412"/>
    <w:p w14:paraId="1B1CF8E9" w14:textId="77777777" w:rsidR="00121A21" w:rsidRPr="008F5412" w:rsidRDefault="00121A21" w:rsidP="008F5412"/>
    <w:p w14:paraId="3F8F9571" w14:textId="1C83EBCB" w:rsidR="00990FC4" w:rsidRPr="00990FC4" w:rsidRDefault="009E47BB" w:rsidP="00990FC4">
      <w:pPr>
        <w:pStyle w:val="Heading2"/>
      </w:pPr>
      <w:r>
        <w:t>Results</w:t>
      </w:r>
      <w:r w:rsidR="00990FC4">
        <w:t xml:space="preserve"> and Future works</w:t>
      </w:r>
    </w:p>
    <w:p w14:paraId="4AABF207" w14:textId="2534EB51" w:rsidR="009303D9" w:rsidRPr="005B520E" w:rsidRDefault="00B85D3A">
      <w:pPr>
        <w:pStyle w:val="tablehead"/>
      </w:pPr>
      <w:r>
        <w:t>Performance of the classification</w:t>
      </w:r>
    </w:p>
    <w:tbl>
      <w:tblPr>
        <w:tblW w:w="207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340"/>
        <w:gridCol w:w="900"/>
        <w:gridCol w:w="900"/>
      </w:tblGrid>
      <w:tr w:rsidR="00B85D3A" w14:paraId="28464CAE" w14:textId="77777777" w:rsidTr="00B85D3A">
        <w:trPr>
          <w:cantSplit/>
          <w:trHeight w:val="240"/>
          <w:tblHeader/>
          <w:jc w:val="center"/>
        </w:trPr>
        <w:tc>
          <w:tcPr>
            <w:tcW w:w="117pt" w:type="dxa"/>
            <w:vAlign w:val="center"/>
          </w:tcPr>
          <w:p w14:paraId="2850B492" w14:textId="25FC8AF7" w:rsidR="00B85D3A" w:rsidRDefault="00B85D3A">
            <w:pPr>
              <w:pStyle w:val="tablecolsubhead"/>
            </w:pPr>
            <w:r>
              <w:t>ML System</w:t>
            </w:r>
          </w:p>
        </w:tc>
        <w:tc>
          <w:tcPr>
            <w:tcW w:w="45pt" w:type="dxa"/>
            <w:vAlign w:val="center"/>
          </w:tcPr>
          <w:p w14:paraId="3B2C08DA" w14:textId="64422727" w:rsidR="00B85D3A" w:rsidRDefault="00B85D3A">
            <w:pPr>
              <w:pStyle w:val="tablecolsubhead"/>
            </w:pPr>
            <w:r>
              <w:t>AUC</w:t>
            </w:r>
          </w:p>
        </w:tc>
        <w:tc>
          <w:tcPr>
            <w:tcW w:w="45pt" w:type="dxa"/>
          </w:tcPr>
          <w:p w14:paraId="11B9F0E0" w14:textId="65E14052" w:rsidR="00B85D3A" w:rsidRDefault="00B85D3A">
            <w:pPr>
              <w:pStyle w:val="tablecolsubhead"/>
            </w:pPr>
            <w:r>
              <w:t>Recall</w:t>
            </w:r>
          </w:p>
        </w:tc>
      </w:tr>
      <w:tr w:rsidR="00B85D3A" w14:paraId="17958D79" w14:textId="77777777" w:rsidTr="00B85D3A">
        <w:trPr>
          <w:trHeight w:val="320"/>
          <w:jc w:val="center"/>
        </w:trPr>
        <w:tc>
          <w:tcPr>
            <w:tcW w:w="117pt" w:type="dxa"/>
            <w:vAlign w:val="center"/>
          </w:tcPr>
          <w:p w14:paraId="77AEB4E7" w14:textId="436EE24C" w:rsidR="00B85D3A" w:rsidRDefault="00B85D3A">
            <w:pPr>
              <w:pStyle w:val="tablecopy"/>
            </w:pPr>
            <w:r>
              <w:t>Random Forest (RF)</w:t>
            </w:r>
          </w:p>
        </w:tc>
        <w:tc>
          <w:tcPr>
            <w:tcW w:w="45pt" w:type="dxa"/>
            <w:vAlign w:val="center"/>
          </w:tcPr>
          <w:p w14:paraId="045EF0D1" w14:textId="670A78E0" w:rsidR="00B85D3A" w:rsidRDefault="00B85D3A">
            <w:pPr>
              <w:rPr>
                <w:sz w:val="16"/>
                <w:szCs w:val="16"/>
              </w:rPr>
            </w:pPr>
            <w:r>
              <w:rPr>
                <w:sz w:val="16"/>
                <w:szCs w:val="16"/>
              </w:rPr>
              <w:t>0.844</w:t>
            </w:r>
          </w:p>
        </w:tc>
        <w:tc>
          <w:tcPr>
            <w:tcW w:w="45pt" w:type="dxa"/>
          </w:tcPr>
          <w:p w14:paraId="1BCE4F06" w14:textId="5F5702A4" w:rsidR="00B85D3A" w:rsidRDefault="00B85D3A">
            <w:pPr>
              <w:rPr>
                <w:sz w:val="16"/>
                <w:szCs w:val="16"/>
              </w:rPr>
            </w:pPr>
            <w:r>
              <w:rPr>
                <w:sz w:val="16"/>
                <w:szCs w:val="16"/>
              </w:rPr>
              <w:t>0.8</w:t>
            </w:r>
          </w:p>
        </w:tc>
      </w:tr>
      <w:tr w:rsidR="00B85D3A" w14:paraId="130D14A1" w14:textId="77777777" w:rsidTr="00B85D3A">
        <w:trPr>
          <w:trHeight w:val="320"/>
          <w:jc w:val="center"/>
        </w:trPr>
        <w:tc>
          <w:tcPr>
            <w:tcW w:w="117pt" w:type="dxa"/>
            <w:vAlign w:val="center"/>
          </w:tcPr>
          <w:p w14:paraId="1931A094" w14:textId="4EC44B4E" w:rsidR="00B85D3A" w:rsidRDefault="00B85D3A">
            <w:pPr>
              <w:pStyle w:val="tablecopy"/>
            </w:pPr>
            <w:r>
              <w:t>Support Vector Machine (SVM)</w:t>
            </w:r>
          </w:p>
        </w:tc>
        <w:tc>
          <w:tcPr>
            <w:tcW w:w="45pt" w:type="dxa"/>
            <w:vAlign w:val="center"/>
          </w:tcPr>
          <w:p w14:paraId="1FEA171F" w14:textId="3B604D64" w:rsidR="00B85D3A" w:rsidRDefault="00B85D3A">
            <w:pPr>
              <w:rPr>
                <w:sz w:val="16"/>
                <w:szCs w:val="16"/>
              </w:rPr>
            </w:pPr>
            <w:r>
              <w:rPr>
                <w:sz w:val="16"/>
                <w:szCs w:val="16"/>
              </w:rPr>
              <w:t>0.82</w:t>
            </w:r>
          </w:p>
        </w:tc>
        <w:tc>
          <w:tcPr>
            <w:tcW w:w="45pt" w:type="dxa"/>
          </w:tcPr>
          <w:p w14:paraId="0B0D0FD8" w14:textId="77AC178A" w:rsidR="00B85D3A" w:rsidRDefault="00B85D3A">
            <w:pPr>
              <w:rPr>
                <w:sz w:val="16"/>
                <w:szCs w:val="16"/>
              </w:rPr>
            </w:pPr>
            <w:r>
              <w:rPr>
                <w:sz w:val="16"/>
                <w:szCs w:val="16"/>
              </w:rPr>
              <w:t>0.7</w:t>
            </w:r>
          </w:p>
        </w:tc>
      </w:tr>
      <w:tr w:rsidR="00B85D3A" w14:paraId="48DB49B2" w14:textId="77777777" w:rsidTr="00B85D3A">
        <w:trPr>
          <w:trHeight w:val="320"/>
          <w:jc w:val="center"/>
        </w:trPr>
        <w:tc>
          <w:tcPr>
            <w:tcW w:w="117pt" w:type="dxa"/>
            <w:vAlign w:val="center"/>
          </w:tcPr>
          <w:p w14:paraId="5CD2A224" w14:textId="54C02124" w:rsidR="00B85D3A" w:rsidRDefault="00B85D3A">
            <w:pPr>
              <w:pStyle w:val="tablecopy"/>
            </w:pPr>
            <w:r>
              <w:t>Long Short-term Memory (LSTM)</w:t>
            </w:r>
          </w:p>
        </w:tc>
        <w:tc>
          <w:tcPr>
            <w:tcW w:w="45pt" w:type="dxa"/>
            <w:vAlign w:val="center"/>
          </w:tcPr>
          <w:p w14:paraId="17A32F53" w14:textId="4BF18750" w:rsidR="00B85D3A" w:rsidRDefault="00B85D3A">
            <w:pPr>
              <w:rPr>
                <w:sz w:val="16"/>
                <w:szCs w:val="16"/>
              </w:rPr>
            </w:pPr>
            <w:r>
              <w:rPr>
                <w:sz w:val="16"/>
                <w:szCs w:val="16"/>
              </w:rPr>
              <w:t>0.845</w:t>
            </w:r>
          </w:p>
        </w:tc>
        <w:tc>
          <w:tcPr>
            <w:tcW w:w="45pt" w:type="dxa"/>
          </w:tcPr>
          <w:p w14:paraId="2D364BEA" w14:textId="0BE0EEB8" w:rsidR="00B85D3A" w:rsidRDefault="00B85D3A">
            <w:pPr>
              <w:rPr>
                <w:sz w:val="16"/>
                <w:szCs w:val="16"/>
              </w:rPr>
            </w:pPr>
            <w:r>
              <w:rPr>
                <w:sz w:val="16"/>
                <w:szCs w:val="16"/>
              </w:rPr>
              <w:t>-</w:t>
            </w:r>
          </w:p>
        </w:tc>
      </w:tr>
    </w:tbl>
    <w:p w14:paraId="2BFD2CC5" w14:textId="42A196CC" w:rsidR="005B0344" w:rsidRDefault="00B85D3A" w:rsidP="003A19E2">
      <w:pPr>
        <w:pStyle w:val="figurecaption"/>
      </w:pPr>
      <w:r>
        <w:t>Three different classification models were tested and measured the performance in terms of AUC</w:t>
      </w:r>
    </w:p>
    <w:p w14:paraId="253F78C1" w14:textId="4178086A" w:rsidR="008C5B5E" w:rsidRDefault="008C5B5E" w:rsidP="008C5B5E">
      <w:pPr>
        <w:pStyle w:val="BodyText"/>
        <w:ind w:firstLine="0pt"/>
        <w:rPr>
          <w:lang w:val="en-US"/>
        </w:rPr>
      </w:pPr>
      <w:r>
        <w:rPr>
          <w:lang w:val="en-US"/>
        </w:rPr>
        <w:t xml:space="preserve">The result shows that the LSTM model seems to be outperforming </w:t>
      </w:r>
      <w:proofErr w:type="gramStart"/>
      <w:r>
        <w:rPr>
          <w:lang w:val="en-US"/>
        </w:rPr>
        <w:t>very</w:t>
      </w:r>
      <w:proofErr w:type="gramEnd"/>
      <w:r>
        <w:rPr>
          <w:lang w:val="en-US"/>
        </w:rPr>
        <w:t xml:space="preserve"> thinly than the others. The Random Forest is also performing close enough to the LSTM. The Recall score that measures the overall performance is better in Random Forest. We still need to compute the recall score for LSTM as our future work. </w:t>
      </w:r>
    </w:p>
    <w:p w14:paraId="702320FF" w14:textId="65D5F2F4" w:rsidR="008C5B5E" w:rsidRDefault="008C5B5E" w:rsidP="00470693">
      <w:pPr>
        <w:pStyle w:val="BodyText"/>
        <w:rPr>
          <w:lang w:val="en-US"/>
        </w:rPr>
      </w:pPr>
      <w:r>
        <w:rPr>
          <w:lang w:val="en-US"/>
        </w:rPr>
        <w:t xml:space="preserve">As some future development, we further need to examine the models in larger dataset. Also, there are pretrained models now available in the </w:t>
      </w:r>
      <w:r w:rsidR="006F78E2">
        <w:rPr>
          <w:lang w:val="en-US"/>
        </w:rPr>
        <w:t>hugging face</w:t>
      </w:r>
      <w:r>
        <w:rPr>
          <w:lang w:val="en-US"/>
        </w:rPr>
        <w:t xml:space="preserve"> where </w:t>
      </w:r>
      <w:proofErr w:type="gramStart"/>
      <w:r>
        <w:rPr>
          <w:lang w:val="en-US"/>
        </w:rPr>
        <w:t>we</w:t>
      </w:r>
      <w:proofErr w:type="gramEnd"/>
      <w:r>
        <w:rPr>
          <w:lang w:val="en-US"/>
        </w:rPr>
        <w:t xml:space="preserve"> highly likely get better performance and accuracy. Moreover, we may use Transformer </w:t>
      </w:r>
      <w:r>
        <w:rPr>
          <w:lang w:val="en-US"/>
        </w:rPr>
        <w:t xml:space="preserve">models that now have self-attention mechanism which can give more importance to some features and </w:t>
      </w:r>
      <w:r w:rsidR="006F78E2">
        <w:rPr>
          <w:lang w:val="en-US"/>
        </w:rPr>
        <w:t>are likely to produce more desirable outcomes.</w:t>
      </w:r>
    </w:p>
    <w:p w14:paraId="7EEEFA88" w14:textId="7C1F5B97" w:rsidR="009303D9" w:rsidRPr="005B520E" w:rsidRDefault="009303D9" w:rsidP="00333F15">
      <w:pPr>
        <w:pStyle w:val="Heading5"/>
      </w:pPr>
      <w:r w:rsidRPr="005B520E">
        <w:t>References</w:t>
      </w:r>
    </w:p>
    <w:p w14:paraId="310E2081" w14:textId="4914F95B" w:rsidR="009303D9" w:rsidRDefault="00F559DE" w:rsidP="0004781E">
      <w:pPr>
        <w:pStyle w:val="references"/>
        <w:ind w:start="17.70pt" w:hanging="17.70pt"/>
      </w:pPr>
      <w:r w:rsidRPr="00F559DE">
        <w:t>Räisänen S, Cartwright R, Gissler M, Kramer MR, Heinonen S. The burden of OASIS increases along with socioeconomic position--register-based analysis of 980,733 births in Finland. PLoS One. 2013 Aug 27;8(8):e73515. doi: 10.1371/journal.pone.0073515. PMID: 24013645; PMCID: PMC3754956.</w:t>
      </w:r>
      <w:r w:rsidR="009303D9" w:rsidRPr="00F559DE">
        <w:t>)</w:t>
      </w:r>
    </w:p>
    <w:p w14:paraId="0601BA53" w14:textId="36CAEB6A" w:rsidR="009303D9" w:rsidRDefault="00F710CC" w:rsidP="0004781E">
      <w:pPr>
        <w:pStyle w:val="references"/>
        <w:ind w:start="17.70pt" w:hanging="17.70pt"/>
      </w:pPr>
      <w:r w:rsidRPr="00F710CC">
        <w:t>Philip D. Harvey, Richard C. Mohs, 5 - Memory Changes with Aging and Dementia, Editor(s): PATRICK R. HOF, CHARLES V. MOBBS,Functional Neurobiology of Aging, Academic Press, 2001, Pages 53-63, ISBN 9780123518309,https://doi.org/10.1016/B978-012351830-9/50007-X.</w:t>
      </w:r>
    </w:p>
    <w:p w14:paraId="0B55C43E" w14:textId="3C15F770" w:rsidR="009303D9" w:rsidRDefault="008A4F92" w:rsidP="0004781E">
      <w:pPr>
        <w:pStyle w:val="references"/>
        <w:ind w:start="17.70pt" w:hanging="17.70pt"/>
      </w:pPr>
      <w:r w:rsidRPr="008A4F92">
        <w:t>Salis F, Costaggiu D, Mandas A. Mini-Mental State Examination: Optimal Cut-Off Levels for Mild and Severe Cognitive Impairment. Geriatrics (Basel). 2023 Jan 12;8(1):12. doi: 10.3390/geriatrics8010012. PMID: 36648917; PMCID: PMC9844353.</w:t>
      </w:r>
    </w:p>
    <w:p w14:paraId="745639F0" w14:textId="66F61EF2" w:rsidR="009303D9" w:rsidRDefault="00C844F5" w:rsidP="0004781E">
      <w:pPr>
        <w:pStyle w:val="references"/>
        <w:ind w:start="17.70pt" w:hanging="17.70pt"/>
      </w:pPr>
      <w:r w:rsidRPr="00C844F5">
        <w:t>Fulton, L.V.; Dolezel, D.; Harrop, J.; Yan, Y.; Fulton, C.P. Classification of Alzheimer’s Disease with and without Imagery Using Gradient Boosted Machines and ResNet-50. </w:t>
      </w:r>
      <w:r w:rsidRPr="00C844F5">
        <w:rPr>
          <w:i/>
          <w:iCs/>
        </w:rPr>
        <w:t>Brain Sci.</w:t>
      </w:r>
      <w:r w:rsidRPr="00C844F5">
        <w:t> 2019, </w:t>
      </w:r>
      <w:r w:rsidRPr="00C844F5">
        <w:rPr>
          <w:i/>
          <w:iCs/>
        </w:rPr>
        <w:t>9</w:t>
      </w:r>
      <w:r w:rsidRPr="00C844F5">
        <w:t>, 212. https://doi.org/10.3390/brainsci9090212</w:t>
      </w:r>
    </w:p>
    <w:p w14:paraId="2AF9ADF7" w14:textId="00DFE648" w:rsidR="009303D9" w:rsidRDefault="006F7C5E" w:rsidP="006F7C5E">
      <w:pPr>
        <w:pStyle w:val="references"/>
      </w:pPr>
      <w:r w:rsidRPr="006F7C5E">
        <w:t>C. DeCarli, J. Massaro, D. Harvey, J. Hald, M. Tullberg, R. Au, A. Beiser, R. D'Agostino, P.A. Wolf</w:t>
      </w:r>
      <w:r>
        <w:t xml:space="preserve">, </w:t>
      </w:r>
      <w:r w:rsidRPr="006F7C5E">
        <w:t>Measures of brain morphology and infarction in the framingham heart study: establishing what is normal</w:t>
      </w:r>
      <w:r>
        <w:t xml:space="preserve"> </w:t>
      </w:r>
      <w:r w:rsidRPr="006F7C5E">
        <w:t>Neurobiol Aging, 26 (4) (2005), pp. 491-510</w:t>
      </w:r>
      <w:r w:rsidR="009303D9">
        <w:t>.</w:t>
      </w:r>
    </w:p>
    <w:p w14:paraId="4793A749" w14:textId="6FADA1FB" w:rsidR="009303D9" w:rsidRDefault="006F7C5E" w:rsidP="006F7C5E">
      <w:pPr>
        <w:pStyle w:val="references"/>
      </w:pPr>
      <w:r w:rsidRPr="006F7C5E">
        <w:t>A.F. Fotenos, A. Snyder, L. Girton, J. Morris, R. Buckner</w:t>
      </w:r>
      <w:r>
        <w:t>,</w:t>
      </w:r>
      <w:r w:rsidR="00DF6DA0">
        <w:t xml:space="preserve"> </w:t>
      </w:r>
      <w:r w:rsidRPr="006F7C5E">
        <w:t>Normative estimates of cross-sectional and longitudinal brain volume decline in aging and ad</w:t>
      </w:r>
      <w:r>
        <w:t xml:space="preserve"> </w:t>
      </w:r>
      <w:r w:rsidRPr="006F7C5E">
        <w:t>Neurology, 64 (6) (2005), pp. 1032-1039</w:t>
      </w:r>
      <w:r w:rsidR="009303D9">
        <w:t>.</w:t>
      </w:r>
    </w:p>
    <w:p w14:paraId="336153E3" w14:textId="77777777" w:rsidR="00502179" w:rsidRDefault="00333F15" w:rsidP="00502179">
      <w:pPr>
        <w:pStyle w:val="references"/>
      </w:pPr>
      <w:r w:rsidRPr="00333F15">
        <w:t>N. Raz, A. Williamson, F. Gunning-Dixon, D. Head, J.D. Acker</w:t>
      </w:r>
      <w:r>
        <w:t xml:space="preserve">, </w:t>
      </w:r>
      <w:r w:rsidRPr="00333F15">
        <w:t>Neuroanatomical and cognitive correlates of adult age differences in acquisition of a perceptual-motor skill</w:t>
      </w:r>
      <w:r>
        <w:t xml:space="preserve"> </w:t>
      </w:r>
      <w:r w:rsidRPr="00333F15">
        <w:t>Microsc Res Tech, 51 (1) (2000), pp. 85-93</w:t>
      </w:r>
    </w:p>
    <w:p w14:paraId="02F6170F" w14:textId="633BDCB5" w:rsidR="00502179" w:rsidRDefault="00502179" w:rsidP="00502179">
      <w:pPr>
        <w:pStyle w:val="references"/>
      </w:pPr>
      <w:r w:rsidRPr="00502179">
        <w:t>Zhou Y, Song Z, Han X, Li H, Tang X. Prediction of Alzheimer's Disease Progression Based on Magnetic Resonance Imaging. ACS Chem Neurosci. 2021 Nov 17;12(22):4209-4223. doi: 10.1021/acschemneuro.1c00472. Epub 2021 Nov 1. PMID: 34723463.</w:t>
      </w:r>
    </w:p>
    <w:p w14:paraId="72380108" w14:textId="543CEBDC" w:rsidR="007F5132" w:rsidRDefault="007F5132" w:rsidP="00515169">
      <w:pPr>
        <w:pStyle w:val="references"/>
      </w:pPr>
      <w:r w:rsidRPr="007F5132">
        <w:t>Kevin de Silva, Holger Kunz,</w:t>
      </w:r>
      <w:r>
        <w:t xml:space="preserve"> </w:t>
      </w:r>
      <w:r>
        <w:t>Prediction of Alzheimer's disease from magnetic resonance imaging using a convolutional neural network,</w:t>
      </w:r>
      <w:r>
        <w:t xml:space="preserve"> </w:t>
      </w:r>
      <w:r>
        <w:t>Intelligence-Based Medicine,</w:t>
      </w:r>
      <w:r>
        <w:t xml:space="preserve"> </w:t>
      </w:r>
      <w:r>
        <w:t>Volume 7,</w:t>
      </w:r>
      <w:r>
        <w:t xml:space="preserve"> </w:t>
      </w:r>
      <w:r>
        <w:t>2023,</w:t>
      </w:r>
      <w:r>
        <w:t xml:space="preserve"> </w:t>
      </w:r>
      <w:r>
        <w:t>100091,</w:t>
      </w:r>
      <w:r>
        <w:t xml:space="preserve"> </w:t>
      </w:r>
      <w:r>
        <w:t>ISSN 2666-5212,</w:t>
      </w:r>
      <w:r>
        <w:t xml:space="preserve"> </w:t>
      </w:r>
      <w:r>
        <w:t>https://doi.org/10.1016/j.ibmed.2023.100091.(https://www.sciencedirect.com/science/article/pii/S2666521223000054)</w:t>
      </w:r>
    </w:p>
    <w:p w14:paraId="2D66EDD3" w14:textId="0DEECC46" w:rsidR="00492DF4" w:rsidRDefault="00492DF4" w:rsidP="00515169">
      <w:pPr>
        <w:pStyle w:val="references"/>
      </w:pPr>
      <w:r w:rsidRPr="00492DF4">
        <w:rPr>
          <w:rFonts w:ascii="Segoe UI" w:hAnsi="Segoe UI" w:cs="Segoe UI"/>
          <w:color w:val="333333"/>
          <w:shd w:val="clear" w:color="auto" w:fill="FFFFFF"/>
          <w:lang w:val="sv-SE"/>
        </w:rPr>
        <w:t>Diogo, V.S., Ferreira, H.A., Prata, D. </w:t>
      </w:r>
      <w:r w:rsidRPr="00492DF4">
        <w:rPr>
          <w:rFonts w:ascii="Segoe UI" w:hAnsi="Segoe UI" w:cs="Segoe UI"/>
          <w:i/>
          <w:iCs/>
          <w:color w:val="333333"/>
          <w:shd w:val="clear" w:color="auto" w:fill="FFFFFF"/>
          <w:lang w:val="sv-SE"/>
        </w:rPr>
        <w:t>et al.</w:t>
      </w:r>
      <w:r w:rsidRPr="00492DF4">
        <w:rPr>
          <w:rFonts w:ascii="Segoe UI" w:hAnsi="Segoe UI" w:cs="Segoe UI"/>
          <w:color w:val="333333"/>
          <w:shd w:val="clear" w:color="auto" w:fill="FFFFFF"/>
          <w:lang w:val="sv-SE"/>
        </w:rPr>
        <w:t> </w:t>
      </w:r>
      <w:r>
        <w:rPr>
          <w:rFonts w:ascii="Segoe UI" w:hAnsi="Segoe UI" w:cs="Segoe UI"/>
          <w:color w:val="333333"/>
          <w:shd w:val="clear" w:color="auto" w:fill="FFFFFF"/>
        </w:rPr>
        <w:t>Early diagnosis of Alzheimer’s disease using machine learning: a multi-diagnostic, generalizable approach. </w:t>
      </w:r>
      <w:r>
        <w:rPr>
          <w:rFonts w:ascii="Segoe UI" w:hAnsi="Segoe UI" w:cs="Segoe UI"/>
          <w:i/>
          <w:iCs/>
          <w:color w:val="333333"/>
          <w:shd w:val="clear" w:color="auto" w:fill="FFFFFF"/>
        </w:rPr>
        <w:t>Alz Res Therapy</w:t>
      </w:r>
      <w:r>
        <w:rPr>
          <w:rFonts w:ascii="Segoe UI" w:hAnsi="Segoe UI" w:cs="Segoe UI"/>
          <w:color w:val="333333"/>
          <w:shd w:val="clear" w:color="auto" w:fill="FFFFFF"/>
        </w:rPr>
        <w:t> </w:t>
      </w:r>
      <w:r w:rsidRPr="00492DF4">
        <w:rPr>
          <w:rFonts w:ascii="Segoe UI" w:hAnsi="Segoe UI" w:cs="Segoe UI"/>
          <w:i/>
          <w:iCs/>
          <w:color w:val="333333"/>
          <w:shd w:val="clear" w:color="auto" w:fill="FFFFFF"/>
        </w:rPr>
        <w:t>14</w:t>
      </w:r>
      <w:r>
        <w:rPr>
          <w:rFonts w:ascii="Segoe UI" w:hAnsi="Segoe UI" w:cs="Segoe UI"/>
          <w:color w:val="333333"/>
          <w:shd w:val="clear" w:color="auto" w:fill="FFFFFF"/>
        </w:rPr>
        <w:t>, 107 (2022). https://doi.org/10.1186/s13195-022-01047-y</w:t>
      </w:r>
    </w:p>
    <w:p w14:paraId="476A4DD0" w14:textId="6CE8C801" w:rsidR="00502179" w:rsidRPr="00333F15" w:rsidRDefault="00502179" w:rsidP="003772B8">
      <w:pPr>
        <w:pStyle w:val="references"/>
        <w:numPr>
          <w:ilvl w:val="0"/>
          <w:numId w:val="0"/>
        </w:numPr>
        <w:sectPr w:rsidR="00502179" w:rsidRPr="00333F15" w:rsidSect="00C919A4">
          <w:type w:val="continuous"/>
          <w:pgSz w:w="612pt" w:h="792pt" w:code="1"/>
          <w:pgMar w:top="54pt" w:right="45.35pt" w:bottom="72pt" w:left="45.35pt" w:header="36pt" w:footer="36pt" w:gutter="0pt"/>
          <w:cols w:num="2" w:space="18pt"/>
          <w:docGrid w:linePitch="360"/>
        </w:sectPr>
      </w:pPr>
    </w:p>
    <w:p w14:paraId="5437F316" w14:textId="77777777" w:rsidR="009303D9" w:rsidRPr="00F96569" w:rsidRDefault="009303D9" w:rsidP="003772B8">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4866A50" w14:textId="77777777" w:rsidR="007908BE" w:rsidRDefault="007908BE" w:rsidP="001A3B3D">
      <w:r>
        <w:separator/>
      </w:r>
    </w:p>
  </w:endnote>
  <w:endnote w:type="continuationSeparator" w:id="0">
    <w:p w14:paraId="3103FBC4" w14:textId="77777777" w:rsidR="007908BE" w:rsidRDefault="007908B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5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639247E" w14:textId="77777777" w:rsidR="007908BE" w:rsidRDefault="007908BE" w:rsidP="001A3B3D">
      <w:r>
        <w:separator/>
      </w:r>
    </w:p>
  </w:footnote>
  <w:footnote w:type="continuationSeparator" w:id="0">
    <w:p w14:paraId="16CDCF04" w14:textId="77777777" w:rsidR="007908BE" w:rsidRDefault="007908B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224BD6"/>
    <w:multiLevelType w:val="multilevel"/>
    <w:tmpl w:val="4036AF3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1A142DCB"/>
    <w:multiLevelType w:val="hybridMultilevel"/>
    <w:tmpl w:val="EADA4206"/>
    <w:lvl w:ilvl="0" w:tplc="6E2E62BC">
      <w:start w:val="1"/>
      <w:numFmt w:val="bullet"/>
      <w:lvlText w:val="•"/>
      <w:lvlJc w:val="start"/>
      <w:pPr>
        <w:tabs>
          <w:tab w:val="num" w:pos="36pt"/>
        </w:tabs>
        <w:ind w:start="36pt" w:hanging="18pt"/>
      </w:pPr>
      <w:rPr>
        <w:rFonts w:ascii="Arial" w:hAnsi="Arial" w:hint="default"/>
      </w:rPr>
    </w:lvl>
    <w:lvl w:ilvl="1" w:tplc="2A2C3066" w:tentative="1">
      <w:start w:val="1"/>
      <w:numFmt w:val="bullet"/>
      <w:lvlText w:val="•"/>
      <w:lvlJc w:val="start"/>
      <w:pPr>
        <w:tabs>
          <w:tab w:val="num" w:pos="72pt"/>
        </w:tabs>
        <w:ind w:start="72pt" w:hanging="18pt"/>
      </w:pPr>
      <w:rPr>
        <w:rFonts w:ascii="Arial" w:hAnsi="Arial" w:hint="default"/>
      </w:rPr>
    </w:lvl>
    <w:lvl w:ilvl="2" w:tplc="3E20ADAE" w:tentative="1">
      <w:start w:val="1"/>
      <w:numFmt w:val="bullet"/>
      <w:lvlText w:val="•"/>
      <w:lvlJc w:val="start"/>
      <w:pPr>
        <w:tabs>
          <w:tab w:val="num" w:pos="108pt"/>
        </w:tabs>
        <w:ind w:start="108pt" w:hanging="18pt"/>
      </w:pPr>
      <w:rPr>
        <w:rFonts w:ascii="Arial" w:hAnsi="Arial" w:hint="default"/>
      </w:rPr>
    </w:lvl>
    <w:lvl w:ilvl="3" w:tplc="673AB612" w:tentative="1">
      <w:start w:val="1"/>
      <w:numFmt w:val="bullet"/>
      <w:lvlText w:val="•"/>
      <w:lvlJc w:val="start"/>
      <w:pPr>
        <w:tabs>
          <w:tab w:val="num" w:pos="144pt"/>
        </w:tabs>
        <w:ind w:start="144pt" w:hanging="18pt"/>
      </w:pPr>
      <w:rPr>
        <w:rFonts w:ascii="Arial" w:hAnsi="Arial" w:hint="default"/>
      </w:rPr>
    </w:lvl>
    <w:lvl w:ilvl="4" w:tplc="8236F392" w:tentative="1">
      <w:start w:val="1"/>
      <w:numFmt w:val="bullet"/>
      <w:lvlText w:val="•"/>
      <w:lvlJc w:val="start"/>
      <w:pPr>
        <w:tabs>
          <w:tab w:val="num" w:pos="180pt"/>
        </w:tabs>
        <w:ind w:start="180pt" w:hanging="18pt"/>
      </w:pPr>
      <w:rPr>
        <w:rFonts w:ascii="Arial" w:hAnsi="Arial" w:hint="default"/>
      </w:rPr>
    </w:lvl>
    <w:lvl w:ilvl="5" w:tplc="B3F662BA" w:tentative="1">
      <w:start w:val="1"/>
      <w:numFmt w:val="bullet"/>
      <w:lvlText w:val="•"/>
      <w:lvlJc w:val="start"/>
      <w:pPr>
        <w:tabs>
          <w:tab w:val="num" w:pos="216pt"/>
        </w:tabs>
        <w:ind w:start="216pt" w:hanging="18pt"/>
      </w:pPr>
      <w:rPr>
        <w:rFonts w:ascii="Arial" w:hAnsi="Arial" w:hint="default"/>
      </w:rPr>
    </w:lvl>
    <w:lvl w:ilvl="6" w:tplc="E3C455F8" w:tentative="1">
      <w:start w:val="1"/>
      <w:numFmt w:val="bullet"/>
      <w:lvlText w:val="•"/>
      <w:lvlJc w:val="start"/>
      <w:pPr>
        <w:tabs>
          <w:tab w:val="num" w:pos="252pt"/>
        </w:tabs>
        <w:ind w:start="252pt" w:hanging="18pt"/>
      </w:pPr>
      <w:rPr>
        <w:rFonts w:ascii="Arial" w:hAnsi="Arial" w:hint="default"/>
      </w:rPr>
    </w:lvl>
    <w:lvl w:ilvl="7" w:tplc="85C665B4" w:tentative="1">
      <w:start w:val="1"/>
      <w:numFmt w:val="bullet"/>
      <w:lvlText w:val="•"/>
      <w:lvlJc w:val="start"/>
      <w:pPr>
        <w:tabs>
          <w:tab w:val="num" w:pos="288pt"/>
        </w:tabs>
        <w:ind w:start="288pt" w:hanging="18pt"/>
      </w:pPr>
      <w:rPr>
        <w:rFonts w:ascii="Arial" w:hAnsi="Arial" w:hint="default"/>
      </w:rPr>
    </w:lvl>
    <w:lvl w:ilvl="8" w:tplc="3B7A315A" w:tentative="1">
      <w:start w:val="1"/>
      <w:numFmt w:val="bullet"/>
      <w:lvlText w:val="•"/>
      <w:lvlJc w:val="start"/>
      <w:pPr>
        <w:tabs>
          <w:tab w:val="num" w:pos="324pt"/>
        </w:tabs>
        <w:ind w:start="324pt" w:hanging="18pt"/>
      </w:pPr>
      <w:rPr>
        <w:rFonts w:ascii="Arial" w:hAnsi="Arial" w:hint="default"/>
      </w:rPr>
    </w:lvl>
  </w:abstractNum>
  <w:abstractNum w:abstractNumId="13" w15:restartNumberingAfterBreak="0">
    <w:nsid w:val="1D626D04"/>
    <w:multiLevelType w:val="hybridMultilevel"/>
    <w:tmpl w:val="0F823610"/>
    <w:lvl w:ilvl="0" w:tplc="9AFEA406">
      <w:start w:val="1"/>
      <w:numFmt w:val="lowerLetter"/>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D3A5D79"/>
    <w:multiLevelType w:val="hybridMultilevel"/>
    <w:tmpl w:val="F14C776C"/>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A246D7F"/>
    <w:multiLevelType w:val="hybridMultilevel"/>
    <w:tmpl w:val="CCA8FED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6E2126A8"/>
    <w:multiLevelType w:val="hybridMultilevel"/>
    <w:tmpl w:val="88F6E6E2"/>
    <w:lvl w:ilvl="0" w:tplc="2E246E5A">
      <w:start w:val="1"/>
      <w:numFmt w:val="bullet"/>
      <w:lvlText w:val="•"/>
      <w:lvlJc w:val="start"/>
      <w:pPr>
        <w:tabs>
          <w:tab w:val="num" w:pos="36pt"/>
        </w:tabs>
        <w:ind w:start="36pt" w:hanging="18pt"/>
      </w:pPr>
      <w:rPr>
        <w:rFonts w:ascii="Arial" w:hAnsi="Arial" w:hint="default"/>
      </w:rPr>
    </w:lvl>
    <w:lvl w:ilvl="1" w:tplc="DCDCA608" w:tentative="1">
      <w:start w:val="1"/>
      <w:numFmt w:val="bullet"/>
      <w:lvlText w:val="•"/>
      <w:lvlJc w:val="start"/>
      <w:pPr>
        <w:tabs>
          <w:tab w:val="num" w:pos="72pt"/>
        </w:tabs>
        <w:ind w:start="72pt" w:hanging="18pt"/>
      </w:pPr>
      <w:rPr>
        <w:rFonts w:ascii="Arial" w:hAnsi="Arial" w:hint="default"/>
      </w:rPr>
    </w:lvl>
    <w:lvl w:ilvl="2" w:tplc="1B2840DC" w:tentative="1">
      <w:start w:val="1"/>
      <w:numFmt w:val="bullet"/>
      <w:lvlText w:val="•"/>
      <w:lvlJc w:val="start"/>
      <w:pPr>
        <w:tabs>
          <w:tab w:val="num" w:pos="108pt"/>
        </w:tabs>
        <w:ind w:start="108pt" w:hanging="18pt"/>
      </w:pPr>
      <w:rPr>
        <w:rFonts w:ascii="Arial" w:hAnsi="Arial" w:hint="default"/>
      </w:rPr>
    </w:lvl>
    <w:lvl w:ilvl="3" w:tplc="CA3265FA" w:tentative="1">
      <w:start w:val="1"/>
      <w:numFmt w:val="bullet"/>
      <w:lvlText w:val="•"/>
      <w:lvlJc w:val="start"/>
      <w:pPr>
        <w:tabs>
          <w:tab w:val="num" w:pos="144pt"/>
        </w:tabs>
        <w:ind w:start="144pt" w:hanging="18pt"/>
      </w:pPr>
      <w:rPr>
        <w:rFonts w:ascii="Arial" w:hAnsi="Arial" w:hint="default"/>
      </w:rPr>
    </w:lvl>
    <w:lvl w:ilvl="4" w:tplc="99861E72" w:tentative="1">
      <w:start w:val="1"/>
      <w:numFmt w:val="bullet"/>
      <w:lvlText w:val="•"/>
      <w:lvlJc w:val="start"/>
      <w:pPr>
        <w:tabs>
          <w:tab w:val="num" w:pos="180pt"/>
        </w:tabs>
        <w:ind w:start="180pt" w:hanging="18pt"/>
      </w:pPr>
      <w:rPr>
        <w:rFonts w:ascii="Arial" w:hAnsi="Arial" w:hint="default"/>
      </w:rPr>
    </w:lvl>
    <w:lvl w:ilvl="5" w:tplc="5E6259F4" w:tentative="1">
      <w:start w:val="1"/>
      <w:numFmt w:val="bullet"/>
      <w:lvlText w:val="•"/>
      <w:lvlJc w:val="start"/>
      <w:pPr>
        <w:tabs>
          <w:tab w:val="num" w:pos="216pt"/>
        </w:tabs>
        <w:ind w:start="216pt" w:hanging="18pt"/>
      </w:pPr>
      <w:rPr>
        <w:rFonts w:ascii="Arial" w:hAnsi="Arial" w:hint="default"/>
      </w:rPr>
    </w:lvl>
    <w:lvl w:ilvl="6" w:tplc="78ACFA7A" w:tentative="1">
      <w:start w:val="1"/>
      <w:numFmt w:val="bullet"/>
      <w:lvlText w:val="•"/>
      <w:lvlJc w:val="start"/>
      <w:pPr>
        <w:tabs>
          <w:tab w:val="num" w:pos="252pt"/>
        </w:tabs>
        <w:ind w:start="252pt" w:hanging="18pt"/>
      </w:pPr>
      <w:rPr>
        <w:rFonts w:ascii="Arial" w:hAnsi="Arial" w:hint="default"/>
      </w:rPr>
    </w:lvl>
    <w:lvl w:ilvl="7" w:tplc="A54CF5EC" w:tentative="1">
      <w:start w:val="1"/>
      <w:numFmt w:val="bullet"/>
      <w:lvlText w:val="•"/>
      <w:lvlJc w:val="start"/>
      <w:pPr>
        <w:tabs>
          <w:tab w:val="num" w:pos="288pt"/>
        </w:tabs>
        <w:ind w:start="288pt" w:hanging="18pt"/>
      </w:pPr>
      <w:rPr>
        <w:rFonts w:ascii="Arial" w:hAnsi="Arial" w:hint="default"/>
      </w:rPr>
    </w:lvl>
    <w:lvl w:ilvl="8" w:tplc="F3D26034" w:tentative="1">
      <w:start w:val="1"/>
      <w:numFmt w:val="bullet"/>
      <w:lvlText w:val="•"/>
      <w:lvlJc w:val="start"/>
      <w:pPr>
        <w:tabs>
          <w:tab w:val="num" w:pos="324pt"/>
        </w:tabs>
        <w:ind w:start="324pt" w:hanging="18pt"/>
      </w:pPr>
      <w:rPr>
        <w:rFonts w:ascii="Arial" w:hAnsi="Arial" w:hint="default"/>
      </w:rPr>
    </w:lvl>
  </w:abstractNum>
  <w:num w:numId="1" w16cid:durableId="1248148070">
    <w:abstractNumId w:val="17"/>
  </w:num>
  <w:num w:numId="2" w16cid:durableId="1098136206">
    <w:abstractNumId w:val="24"/>
  </w:num>
  <w:num w:numId="3" w16cid:durableId="1752197231">
    <w:abstractNumId w:val="16"/>
  </w:num>
  <w:num w:numId="4" w16cid:durableId="1090466791">
    <w:abstractNumId w:val="19"/>
  </w:num>
  <w:num w:numId="5" w16cid:durableId="2118020947">
    <w:abstractNumId w:val="19"/>
  </w:num>
  <w:num w:numId="6" w16cid:durableId="1141581453">
    <w:abstractNumId w:val="19"/>
  </w:num>
  <w:num w:numId="7" w16cid:durableId="1671643998">
    <w:abstractNumId w:val="19"/>
  </w:num>
  <w:num w:numId="8" w16cid:durableId="831531605">
    <w:abstractNumId w:val="22"/>
  </w:num>
  <w:num w:numId="9" w16cid:durableId="24059609">
    <w:abstractNumId w:val="25"/>
  </w:num>
  <w:num w:numId="10" w16cid:durableId="1211455215">
    <w:abstractNumId w:val="18"/>
  </w:num>
  <w:num w:numId="11" w16cid:durableId="1716614111">
    <w:abstractNumId w:val="15"/>
  </w:num>
  <w:num w:numId="12" w16cid:durableId="798302160">
    <w:abstractNumId w:val="14"/>
  </w:num>
  <w:num w:numId="13" w16cid:durableId="285965735">
    <w:abstractNumId w:val="0"/>
  </w:num>
  <w:num w:numId="14" w16cid:durableId="211767767">
    <w:abstractNumId w:val="10"/>
  </w:num>
  <w:num w:numId="15" w16cid:durableId="1893498453">
    <w:abstractNumId w:val="8"/>
  </w:num>
  <w:num w:numId="16" w16cid:durableId="769200633">
    <w:abstractNumId w:val="7"/>
  </w:num>
  <w:num w:numId="17" w16cid:durableId="410859968">
    <w:abstractNumId w:val="6"/>
  </w:num>
  <w:num w:numId="18" w16cid:durableId="313726690">
    <w:abstractNumId w:val="5"/>
  </w:num>
  <w:num w:numId="19" w16cid:durableId="1020664819">
    <w:abstractNumId w:val="9"/>
  </w:num>
  <w:num w:numId="20" w16cid:durableId="2047217515">
    <w:abstractNumId w:val="4"/>
  </w:num>
  <w:num w:numId="21" w16cid:durableId="1331131688">
    <w:abstractNumId w:val="3"/>
  </w:num>
  <w:num w:numId="22" w16cid:durableId="1456174258">
    <w:abstractNumId w:val="2"/>
  </w:num>
  <w:num w:numId="23" w16cid:durableId="1520194238">
    <w:abstractNumId w:val="1"/>
  </w:num>
  <w:num w:numId="24" w16cid:durableId="1655795368">
    <w:abstractNumId w:val="20"/>
  </w:num>
  <w:num w:numId="25" w16cid:durableId="810516371">
    <w:abstractNumId w:val="11"/>
  </w:num>
  <w:num w:numId="26" w16cid:durableId="957562575">
    <w:abstractNumId w:val="13"/>
  </w:num>
  <w:num w:numId="27" w16cid:durableId="356663516">
    <w:abstractNumId w:val="21"/>
  </w:num>
  <w:num w:numId="28" w16cid:durableId="594437876">
    <w:abstractNumId w:val="23"/>
  </w:num>
  <w:num w:numId="29" w16cid:durableId="340935535">
    <w:abstractNumId w:val="26"/>
  </w:num>
  <w:num w:numId="30" w16cid:durableId="1325088596">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8E4"/>
    <w:rsid w:val="0004781E"/>
    <w:rsid w:val="000560DA"/>
    <w:rsid w:val="00056ACA"/>
    <w:rsid w:val="00066B18"/>
    <w:rsid w:val="0008758A"/>
    <w:rsid w:val="00091988"/>
    <w:rsid w:val="000C1E68"/>
    <w:rsid w:val="000C4895"/>
    <w:rsid w:val="000D152A"/>
    <w:rsid w:val="000D5D4E"/>
    <w:rsid w:val="000D7A4B"/>
    <w:rsid w:val="000F083C"/>
    <w:rsid w:val="00103BCE"/>
    <w:rsid w:val="001045C4"/>
    <w:rsid w:val="00121A21"/>
    <w:rsid w:val="00133446"/>
    <w:rsid w:val="0015079E"/>
    <w:rsid w:val="00154608"/>
    <w:rsid w:val="00163FDA"/>
    <w:rsid w:val="001705DD"/>
    <w:rsid w:val="00173CEB"/>
    <w:rsid w:val="00192796"/>
    <w:rsid w:val="00195CCB"/>
    <w:rsid w:val="00195F6D"/>
    <w:rsid w:val="00196EF7"/>
    <w:rsid w:val="001A2EFD"/>
    <w:rsid w:val="001A3B3D"/>
    <w:rsid w:val="001A42EA"/>
    <w:rsid w:val="001B3370"/>
    <w:rsid w:val="001B5FDF"/>
    <w:rsid w:val="001B67DC"/>
    <w:rsid w:val="001D559D"/>
    <w:rsid w:val="001D604A"/>
    <w:rsid w:val="001D7102"/>
    <w:rsid w:val="001D7BCF"/>
    <w:rsid w:val="001E3A6B"/>
    <w:rsid w:val="00202FD6"/>
    <w:rsid w:val="00216777"/>
    <w:rsid w:val="002254A9"/>
    <w:rsid w:val="00227988"/>
    <w:rsid w:val="00233D97"/>
    <w:rsid w:val="002509A1"/>
    <w:rsid w:val="00255A2E"/>
    <w:rsid w:val="00256000"/>
    <w:rsid w:val="0026198E"/>
    <w:rsid w:val="00266E7D"/>
    <w:rsid w:val="002850E3"/>
    <w:rsid w:val="002A3571"/>
    <w:rsid w:val="002A403A"/>
    <w:rsid w:val="002A7F22"/>
    <w:rsid w:val="002D1B87"/>
    <w:rsid w:val="002D56BB"/>
    <w:rsid w:val="002D5879"/>
    <w:rsid w:val="002D5C58"/>
    <w:rsid w:val="00300EC3"/>
    <w:rsid w:val="0030276E"/>
    <w:rsid w:val="003035A4"/>
    <w:rsid w:val="00311830"/>
    <w:rsid w:val="003123D1"/>
    <w:rsid w:val="00313E3D"/>
    <w:rsid w:val="003166F4"/>
    <w:rsid w:val="003274E0"/>
    <w:rsid w:val="00333F15"/>
    <w:rsid w:val="0033578D"/>
    <w:rsid w:val="00337094"/>
    <w:rsid w:val="00337A48"/>
    <w:rsid w:val="003471A8"/>
    <w:rsid w:val="00354FCF"/>
    <w:rsid w:val="00360B3B"/>
    <w:rsid w:val="003772B8"/>
    <w:rsid w:val="003847E6"/>
    <w:rsid w:val="00387C0B"/>
    <w:rsid w:val="003958FF"/>
    <w:rsid w:val="003A0463"/>
    <w:rsid w:val="003A19E2"/>
    <w:rsid w:val="003C39BA"/>
    <w:rsid w:val="003D7899"/>
    <w:rsid w:val="003E1C52"/>
    <w:rsid w:val="003E1E1E"/>
    <w:rsid w:val="003E4498"/>
    <w:rsid w:val="003E6B38"/>
    <w:rsid w:val="003F5FF2"/>
    <w:rsid w:val="00400D2C"/>
    <w:rsid w:val="00401AE1"/>
    <w:rsid w:val="00410563"/>
    <w:rsid w:val="0041248E"/>
    <w:rsid w:val="004144F2"/>
    <w:rsid w:val="00416874"/>
    <w:rsid w:val="00421EC6"/>
    <w:rsid w:val="00426EA4"/>
    <w:rsid w:val="004325FB"/>
    <w:rsid w:val="00435B98"/>
    <w:rsid w:val="00440BE3"/>
    <w:rsid w:val="004432BA"/>
    <w:rsid w:val="0044407E"/>
    <w:rsid w:val="00457530"/>
    <w:rsid w:val="00461EC7"/>
    <w:rsid w:val="00470693"/>
    <w:rsid w:val="004834DD"/>
    <w:rsid w:val="00492DF4"/>
    <w:rsid w:val="0049655E"/>
    <w:rsid w:val="004A102A"/>
    <w:rsid w:val="004A6882"/>
    <w:rsid w:val="004A6888"/>
    <w:rsid w:val="004B3388"/>
    <w:rsid w:val="004B4A1E"/>
    <w:rsid w:val="004B5397"/>
    <w:rsid w:val="004D72B5"/>
    <w:rsid w:val="004E4493"/>
    <w:rsid w:val="004F123D"/>
    <w:rsid w:val="00502179"/>
    <w:rsid w:val="00504FE0"/>
    <w:rsid w:val="00535290"/>
    <w:rsid w:val="005353AF"/>
    <w:rsid w:val="00547E73"/>
    <w:rsid w:val="00551B7F"/>
    <w:rsid w:val="005547AF"/>
    <w:rsid w:val="00557A64"/>
    <w:rsid w:val="00560219"/>
    <w:rsid w:val="00564B20"/>
    <w:rsid w:val="00564D93"/>
    <w:rsid w:val="0056610F"/>
    <w:rsid w:val="00575BCA"/>
    <w:rsid w:val="005A5261"/>
    <w:rsid w:val="005B0344"/>
    <w:rsid w:val="005B520E"/>
    <w:rsid w:val="005D34C2"/>
    <w:rsid w:val="005E2800"/>
    <w:rsid w:val="005F021D"/>
    <w:rsid w:val="00601DA5"/>
    <w:rsid w:val="006069C8"/>
    <w:rsid w:val="006103C2"/>
    <w:rsid w:val="0062150A"/>
    <w:rsid w:val="006347CF"/>
    <w:rsid w:val="00643E72"/>
    <w:rsid w:val="00645D22"/>
    <w:rsid w:val="00651A08"/>
    <w:rsid w:val="00654204"/>
    <w:rsid w:val="00654E8A"/>
    <w:rsid w:val="006667C8"/>
    <w:rsid w:val="0066780D"/>
    <w:rsid w:val="00670434"/>
    <w:rsid w:val="00680345"/>
    <w:rsid w:val="00680EA9"/>
    <w:rsid w:val="00682A50"/>
    <w:rsid w:val="006A40ED"/>
    <w:rsid w:val="006B6B66"/>
    <w:rsid w:val="006C0ABA"/>
    <w:rsid w:val="006F6D3D"/>
    <w:rsid w:val="006F78E2"/>
    <w:rsid w:val="006F7C5E"/>
    <w:rsid w:val="00704134"/>
    <w:rsid w:val="007061C7"/>
    <w:rsid w:val="00710926"/>
    <w:rsid w:val="00715BEA"/>
    <w:rsid w:val="00720A79"/>
    <w:rsid w:val="0073144B"/>
    <w:rsid w:val="00732074"/>
    <w:rsid w:val="00732690"/>
    <w:rsid w:val="00736FD8"/>
    <w:rsid w:val="00740EEA"/>
    <w:rsid w:val="00742751"/>
    <w:rsid w:val="007461BE"/>
    <w:rsid w:val="00761BCD"/>
    <w:rsid w:val="0076508D"/>
    <w:rsid w:val="007658D8"/>
    <w:rsid w:val="00771804"/>
    <w:rsid w:val="007856F5"/>
    <w:rsid w:val="007908BE"/>
    <w:rsid w:val="00794804"/>
    <w:rsid w:val="007A26AB"/>
    <w:rsid w:val="007A7144"/>
    <w:rsid w:val="007B32DD"/>
    <w:rsid w:val="007B33F1"/>
    <w:rsid w:val="007B5F87"/>
    <w:rsid w:val="007C0308"/>
    <w:rsid w:val="007C2FF2"/>
    <w:rsid w:val="007D0DCA"/>
    <w:rsid w:val="007D4DBB"/>
    <w:rsid w:val="007D6232"/>
    <w:rsid w:val="007E016F"/>
    <w:rsid w:val="007F13A2"/>
    <w:rsid w:val="007F1B04"/>
    <w:rsid w:val="007F1F99"/>
    <w:rsid w:val="007F5132"/>
    <w:rsid w:val="007F768F"/>
    <w:rsid w:val="00805F74"/>
    <w:rsid w:val="0080791D"/>
    <w:rsid w:val="008307BC"/>
    <w:rsid w:val="00841859"/>
    <w:rsid w:val="0084315E"/>
    <w:rsid w:val="008509FE"/>
    <w:rsid w:val="00861E2E"/>
    <w:rsid w:val="00862092"/>
    <w:rsid w:val="00862942"/>
    <w:rsid w:val="00865E30"/>
    <w:rsid w:val="0087312C"/>
    <w:rsid w:val="00873603"/>
    <w:rsid w:val="008879E0"/>
    <w:rsid w:val="00893D10"/>
    <w:rsid w:val="008A104B"/>
    <w:rsid w:val="008A22D7"/>
    <w:rsid w:val="008A2C7D"/>
    <w:rsid w:val="008A4F92"/>
    <w:rsid w:val="008C2FB6"/>
    <w:rsid w:val="008C4B23"/>
    <w:rsid w:val="008C5B5E"/>
    <w:rsid w:val="008D4A5E"/>
    <w:rsid w:val="008F22C1"/>
    <w:rsid w:val="008F5412"/>
    <w:rsid w:val="008F6E2C"/>
    <w:rsid w:val="0090292D"/>
    <w:rsid w:val="009060E9"/>
    <w:rsid w:val="00927254"/>
    <w:rsid w:val="009303D9"/>
    <w:rsid w:val="00933C64"/>
    <w:rsid w:val="0094096A"/>
    <w:rsid w:val="00953688"/>
    <w:rsid w:val="00960461"/>
    <w:rsid w:val="00970048"/>
    <w:rsid w:val="00971B74"/>
    <w:rsid w:val="00972203"/>
    <w:rsid w:val="009733B0"/>
    <w:rsid w:val="00973A51"/>
    <w:rsid w:val="00990A23"/>
    <w:rsid w:val="00990FC4"/>
    <w:rsid w:val="009B1F3A"/>
    <w:rsid w:val="009D7190"/>
    <w:rsid w:val="009E47BB"/>
    <w:rsid w:val="00A059B3"/>
    <w:rsid w:val="00A201D4"/>
    <w:rsid w:val="00A337FD"/>
    <w:rsid w:val="00A4094D"/>
    <w:rsid w:val="00A576B4"/>
    <w:rsid w:val="00A602D9"/>
    <w:rsid w:val="00A6587A"/>
    <w:rsid w:val="00A6799A"/>
    <w:rsid w:val="00A7237C"/>
    <w:rsid w:val="00A83751"/>
    <w:rsid w:val="00A97841"/>
    <w:rsid w:val="00AA2E56"/>
    <w:rsid w:val="00AB4EAD"/>
    <w:rsid w:val="00AC57F8"/>
    <w:rsid w:val="00AD0F45"/>
    <w:rsid w:val="00AD0F4A"/>
    <w:rsid w:val="00AE0B21"/>
    <w:rsid w:val="00AE3409"/>
    <w:rsid w:val="00AE4A3E"/>
    <w:rsid w:val="00AF0C16"/>
    <w:rsid w:val="00B025AC"/>
    <w:rsid w:val="00B10261"/>
    <w:rsid w:val="00B11A60"/>
    <w:rsid w:val="00B13B9C"/>
    <w:rsid w:val="00B22613"/>
    <w:rsid w:val="00B51722"/>
    <w:rsid w:val="00B54CB1"/>
    <w:rsid w:val="00B64B16"/>
    <w:rsid w:val="00B85D3A"/>
    <w:rsid w:val="00BA1025"/>
    <w:rsid w:val="00BB54D3"/>
    <w:rsid w:val="00BB57D2"/>
    <w:rsid w:val="00BC1C21"/>
    <w:rsid w:val="00BC3420"/>
    <w:rsid w:val="00BC488D"/>
    <w:rsid w:val="00BD5AA8"/>
    <w:rsid w:val="00BE7D3C"/>
    <w:rsid w:val="00BF220C"/>
    <w:rsid w:val="00BF5FF6"/>
    <w:rsid w:val="00C0207F"/>
    <w:rsid w:val="00C0779D"/>
    <w:rsid w:val="00C10F26"/>
    <w:rsid w:val="00C16117"/>
    <w:rsid w:val="00C26E41"/>
    <w:rsid w:val="00C3075A"/>
    <w:rsid w:val="00C46D87"/>
    <w:rsid w:val="00C63B02"/>
    <w:rsid w:val="00C76FFC"/>
    <w:rsid w:val="00C844F5"/>
    <w:rsid w:val="00C87906"/>
    <w:rsid w:val="00C9139F"/>
    <w:rsid w:val="00C919A4"/>
    <w:rsid w:val="00CA4392"/>
    <w:rsid w:val="00CB53FB"/>
    <w:rsid w:val="00CC393F"/>
    <w:rsid w:val="00CD7546"/>
    <w:rsid w:val="00CE7299"/>
    <w:rsid w:val="00CF4222"/>
    <w:rsid w:val="00CF4C98"/>
    <w:rsid w:val="00CF604D"/>
    <w:rsid w:val="00CF7AD4"/>
    <w:rsid w:val="00D1319A"/>
    <w:rsid w:val="00D13749"/>
    <w:rsid w:val="00D20D82"/>
    <w:rsid w:val="00D2176E"/>
    <w:rsid w:val="00D258E4"/>
    <w:rsid w:val="00D36602"/>
    <w:rsid w:val="00D632BE"/>
    <w:rsid w:val="00D66B3A"/>
    <w:rsid w:val="00D72D06"/>
    <w:rsid w:val="00D7522C"/>
    <w:rsid w:val="00D7536F"/>
    <w:rsid w:val="00D759C7"/>
    <w:rsid w:val="00D76668"/>
    <w:rsid w:val="00D81EFF"/>
    <w:rsid w:val="00D91297"/>
    <w:rsid w:val="00D97E53"/>
    <w:rsid w:val="00DA42CD"/>
    <w:rsid w:val="00DB3032"/>
    <w:rsid w:val="00DB349C"/>
    <w:rsid w:val="00DB364C"/>
    <w:rsid w:val="00DB3D74"/>
    <w:rsid w:val="00DB4943"/>
    <w:rsid w:val="00DC1110"/>
    <w:rsid w:val="00DC2B1C"/>
    <w:rsid w:val="00DC6AFF"/>
    <w:rsid w:val="00DC7E32"/>
    <w:rsid w:val="00DE45ED"/>
    <w:rsid w:val="00DE4945"/>
    <w:rsid w:val="00DF0C69"/>
    <w:rsid w:val="00DF6DA0"/>
    <w:rsid w:val="00E07ABA"/>
    <w:rsid w:val="00E30CE1"/>
    <w:rsid w:val="00E46A39"/>
    <w:rsid w:val="00E50C0D"/>
    <w:rsid w:val="00E61E12"/>
    <w:rsid w:val="00E724E4"/>
    <w:rsid w:val="00E7596C"/>
    <w:rsid w:val="00E81F84"/>
    <w:rsid w:val="00E878F2"/>
    <w:rsid w:val="00EC7B0A"/>
    <w:rsid w:val="00ED0149"/>
    <w:rsid w:val="00EE4DE5"/>
    <w:rsid w:val="00EF7C41"/>
    <w:rsid w:val="00EF7DE3"/>
    <w:rsid w:val="00EF7F80"/>
    <w:rsid w:val="00F03103"/>
    <w:rsid w:val="00F203F9"/>
    <w:rsid w:val="00F22112"/>
    <w:rsid w:val="00F23987"/>
    <w:rsid w:val="00F24F43"/>
    <w:rsid w:val="00F271DE"/>
    <w:rsid w:val="00F34961"/>
    <w:rsid w:val="00F353AA"/>
    <w:rsid w:val="00F425AB"/>
    <w:rsid w:val="00F437DB"/>
    <w:rsid w:val="00F44202"/>
    <w:rsid w:val="00F47CBC"/>
    <w:rsid w:val="00F559DE"/>
    <w:rsid w:val="00F627DA"/>
    <w:rsid w:val="00F710CC"/>
    <w:rsid w:val="00F7288F"/>
    <w:rsid w:val="00F7321B"/>
    <w:rsid w:val="00F818C2"/>
    <w:rsid w:val="00F847A6"/>
    <w:rsid w:val="00F87547"/>
    <w:rsid w:val="00F9258E"/>
    <w:rsid w:val="00F94192"/>
    <w:rsid w:val="00F9441B"/>
    <w:rsid w:val="00F95CC0"/>
    <w:rsid w:val="00F96569"/>
    <w:rsid w:val="00FA2284"/>
    <w:rsid w:val="00FA385A"/>
    <w:rsid w:val="00FA4C32"/>
    <w:rsid w:val="00FA74A8"/>
    <w:rsid w:val="00FB0BCC"/>
    <w:rsid w:val="00FB0C68"/>
    <w:rsid w:val="00FB4C2D"/>
    <w:rsid w:val="00FC0D99"/>
    <w:rsid w:val="00FD069A"/>
    <w:rsid w:val="00FD12C2"/>
    <w:rsid w:val="00FD1C1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5F1E1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DB349C"/>
    <w:rPr>
      <w:color w:val="0000FF"/>
      <w:u w:val="single"/>
    </w:rPr>
  </w:style>
  <w:style w:type="character" w:styleId="Emphasis">
    <w:name w:val="Emphasis"/>
    <w:basedOn w:val="DefaultParagraphFont"/>
    <w:uiPriority w:val="20"/>
    <w:qFormat/>
    <w:rsid w:val="00C844F5"/>
    <w:rPr>
      <w:i/>
      <w:iCs/>
    </w:rPr>
  </w:style>
  <w:style w:type="table" w:styleId="TableGrid">
    <w:name w:val="Table Grid"/>
    <w:basedOn w:val="TableNormal"/>
    <w:rsid w:val="007A714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0926"/>
    <w:pPr>
      <w:ind w:start="36pt"/>
      <w:contextualSpacing/>
    </w:pPr>
  </w:style>
  <w:style w:type="character" w:styleId="PlaceholderText">
    <w:name w:val="Placeholder Text"/>
    <w:basedOn w:val="DefaultParagraphFont"/>
    <w:uiPriority w:val="99"/>
    <w:semiHidden/>
    <w:rsid w:val="009B1F3A"/>
    <w:rPr>
      <w:color w:val="666666"/>
    </w:rPr>
  </w:style>
  <w:style w:type="character" w:styleId="Strong">
    <w:name w:val="Strong"/>
    <w:basedOn w:val="DefaultParagraphFont"/>
    <w:uiPriority w:val="22"/>
    <w:qFormat/>
    <w:rsid w:val="00256000"/>
    <w:rPr>
      <w:b/>
      <w:bCs/>
    </w:rPr>
  </w:style>
  <w:style w:type="character" w:styleId="UnresolvedMention">
    <w:name w:val="Unresolved Mention"/>
    <w:basedOn w:val="DefaultParagraphFont"/>
    <w:uiPriority w:val="99"/>
    <w:semiHidden/>
    <w:unhideWhenUsed/>
    <w:rsid w:val="00492DF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5415">
      <w:bodyDiv w:val="1"/>
      <w:marLeft w:val="0pt"/>
      <w:marRight w:val="0pt"/>
      <w:marTop w:val="0pt"/>
      <w:marBottom w:val="0pt"/>
      <w:divBdr>
        <w:top w:val="none" w:sz="0" w:space="0" w:color="auto"/>
        <w:left w:val="none" w:sz="0" w:space="0" w:color="auto"/>
        <w:bottom w:val="none" w:sz="0" w:space="0" w:color="auto"/>
        <w:right w:val="none" w:sz="0" w:space="0" w:color="auto"/>
      </w:divBdr>
    </w:div>
    <w:div w:id="339690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1905176">
          <w:marLeft w:val="18pt"/>
          <w:marRight w:val="0pt"/>
          <w:marTop w:val="10pt"/>
          <w:marBottom w:val="0pt"/>
          <w:divBdr>
            <w:top w:val="none" w:sz="0" w:space="0" w:color="auto"/>
            <w:left w:val="none" w:sz="0" w:space="0" w:color="auto"/>
            <w:bottom w:val="none" w:sz="0" w:space="0" w:color="auto"/>
            <w:right w:val="none" w:sz="0" w:space="0" w:color="auto"/>
          </w:divBdr>
        </w:div>
      </w:divsChild>
    </w:div>
    <w:div w:id="85660815">
      <w:bodyDiv w:val="1"/>
      <w:marLeft w:val="0pt"/>
      <w:marRight w:val="0pt"/>
      <w:marTop w:val="0pt"/>
      <w:marBottom w:val="0pt"/>
      <w:divBdr>
        <w:top w:val="none" w:sz="0" w:space="0" w:color="auto"/>
        <w:left w:val="none" w:sz="0" w:space="0" w:color="auto"/>
        <w:bottom w:val="none" w:sz="0" w:space="0" w:color="auto"/>
        <w:right w:val="none" w:sz="0" w:space="0" w:color="auto"/>
      </w:divBdr>
    </w:div>
    <w:div w:id="1262472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4031395">
          <w:marLeft w:val="0pt"/>
          <w:marRight w:val="0pt"/>
          <w:marTop w:val="0pt"/>
          <w:marBottom w:val="0pt"/>
          <w:divBdr>
            <w:top w:val="none" w:sz="0" w:space="0" w:color="auto"/>
            <w:left w:val="none" w:sz="0" w:space="0" w:color="auto"/>
            <w:bottom w:val="none" w:sz="0" w:space="0" w:color="auto"/>
            <w:right w:val="none" w:sz="0" w:space="0" w:color="auto"/>
          </w:divBdr>
        </w:div>
        <w:div w:id="1628395373">
          <w:marLeft w:val="0pt"/>
          <w:marRight w:val="0pt"/>
          <w:marTop w:val="0pt"/>
          <w:marBottom w:val="0pt"/>
          <w:divBdr>
            <w:top w:val="none" w:sz="0" w:space="0" w:color="auto"/>
            <w:left w:val="none" w:sz="0" w:space="0" w:color="auto"/>
            <w:bottom w:val="none" w:sz="0" w:space="0" w:color="auto"/>
            <w:right w:val="none" w:sz="0" w:space="0" w:color="auto"/>
          </w:divBdr>
        </w:div>
      </w:divsChild>
    </w:div>
    <w:div w:id="1498277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2971693">
          <w:marLeft w:val="0pt"/>
          <w:marRight w:val="0pt"/>
          <w:marTop w:val="0pt"/>
          <w:marBottom w:val="0pt"/>
          <w:divBdr>
            <w:top w:val="none" w:sz="0" w:space="0" w:color="auto"/>
            <w:left w:val="none" w:sz="0" w:space="0" w:color="auto"/>
            <w:bottom w:val="none" w:sz="0" w:space="0" w:color="auto"/>
            <w:right w:val="none" w:sz="0" w:space="0" w:color="auto"/>
          </w:divBdr>
        </w:div>
        <w:div w:id="531915129">
          <w:marLeft w:val="0pt"/>
          <w:marRight w:val="0pt"/>
          <w:marTop w:val="0pt"/>
          <w:marBottom w:val="0pt"/>
          <w:divBdr>
            <w:top w:val="none" w:sz="0" w:space="0" w:color="auto"/>
            <w:left w:val="none" w:sz="0" w:space="0" w:color="auto"/>
            <w:bottom w:val="none" w:sz="0" w:space="0" w:color="auto"/>
            <w:right w:val="none" w:sz="0" w:space="0" w:color="auto"/>
          </w:divBdr>
        </w:div>
      </w:divsChild>
    </w:div>
    <w:div w:id="305667586">
      <w:bodyDiv w:val="1"/>
      <w:marLeft w:val="0pt"/>
      <w:marRight w:val="0pt"/>
      <w:marTop w:val="0pt"/>
      <w:marBottom w:val="0pt"/>
      <w:divBdr>
        <w:top w:val="none" w:sz="0" w:space="0" w:color="auto"/>
        <w:left w:val="none" w:sz="0" w:space="0" w:color="auto"/>
        <w:bottom w:val="none" w:sz="0" w:space="0" w:color="auto"/>
        <w:right w:val="none" w:sz="0" w:space="0" w:color="auto"/>
      </w:divBdr>
    </w:div>
    <w:div w:id="349530184">
      <w:bodyDiv w:val="1"/>
      <w:marLeft w:val="0pt"/>
      <w:marRight w:val="0pt"/>
      <w:marTop w:val="0pt"/>
      <w:marBottom w:val="0pt"/>
      <w:divBdr>
        <w:top w:val="none" w:sz="0" w:space="0" w:color="auto"/>
        <w:left w:val="none" w:sz="0" w:space="0" w:color="auto"/>
        <w:bottom w:val="none" w:sz="0" w:space="0" w:color="auto"/>
        <w:right w:val="none" w:sz="0" w:space="0" w:color="auto"/>
      </w:divBdr>
    </w:div>
    <w:div w:id="8385448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9012342">
          <w:marLeft w:val="0pt"/>
          <w:marRight w:val="0pt"/>
          <w:marTop w:val="0pt"/>
          <w:marBottom w:val="0pt"/>
          <w:divBdr>
            <w:top w:val="none" w:sz="0" w:space="0" w:color="auto"/>
            <w:left w:val="none" w:sz="0" w:space="0" w:color="auto"/>
            <w:bottom w:val="none" w:sz="0" w:space="0" w:color="auto"/>
            <w:right w:val="none" w:sz="0" w:space="0" w:color="auto"/>
          </w:divBdr>
          <w:divsChild>
            <w:div w:id="17055977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767733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818428">
          <w:marLeft w:val="18pt"/>
          <w:marRight w:val="0pt"/>
          <w:marTop w:val="10pt"/>
          <w:marBottom w:val="0pt"/>
          <w:divBdr>
            <w:top w:val="none" w:sz="0" w:space="0" w:color="auto"/>
            <w:left w:val="none" w:sz="0" w:space="0" w:color="auto"/>
            <w:bottom w:val="none" w:sz="0" w:space="0" w:color="auto"/>
            <w:right w:val="none" w:sz="0" w:space="0" w:color="auto"/>
          </w:divBdr>
        </w:div>
        <w:div w:id="2045713985">
          <w:marLeft w:val="54pt"/>
          <w:marRight w:val="0pt"/>
          <w:marTop w:val="5pt"/>
          <w:marBottom w:val="0pt"/>
          <w:divBdr>
            <w:top w:val="none" w:sz="0" w:space="0" w:color="auto"/>
            <w:left w:val="none" w:sz="0" w:space="0" w:color="auto"/>
            <w:bottom w:val="none" w:sz="0" w:space="0" w:color="auto"/>
            <w:right w:val="none" w:sz="0" w:space="0" w:color="auto"/>
          </w:divBdr>
        </w:div>
        <w:div w:id="530608523">
          <w:marLeft w:val="54pt"/>
          <w:marRight w:val="0pt"/>
          <w:marTop w:val="5pt"/>
          <w:marBottom w:val="0pt"/>
          <w:divBdr>
            <w:top w:val="none" w:sz="0" w:space="0" w:color="auto"/>
            <w:left w:val="none" w:sz="0" w:space="0" w:color="auto"/>
            <w:bottom w:val="none" w:sz="0" w:space="0" w:color="auto"/>
            <w:right w:val="none" w:sz="0" w:space="0" w:color="auto"/>
          </w:divBdr>
        </w:div>
        <w:div w:id="41174075">
          <w:marLeft w:val="54pt"/>
          <w:marRight w:val="0pt"/>
          <w:marTop w:val="5pt"/>
          <w:marBottom w:val="0pt"/>
          <w:divBdr>
            <w:top w:val="none" w:sz="0" w:space="0" w:color="auto"/>
            <w:left w:val="none" w:sz="0" w:space="0" w:color="auto"/>
            <w:bottom w:val="none" w:sz="0" w:space="0" w:color="auto"/>
            <w:right w:val="none" w:sz="0" w:space="0" w:color="auto"/>
          </w:divBdr>
        </w:div>
        <w:div w:id="1025905050">
          <w:marLeft w:val="18pt"/>
          <w:marRight w:val="0pt"/>
          <w:marTop w:val="10pt"/>
          <w:marBottom w:val="0pt"/>
          <w:divBdr>
            <w:top w:val="none" w:sz="0" w:space="0" w:color="auto"/>
            <w:left w:val="none" w:sz="0" w:space="0" w:color="auto"/>
            <w:bottom w:val="none" w:sz="0" w:space="0" w:color="auto"/>
            <w:right w:val="none" w:sz="0" w:space="0" w:color="auto"/>
          </w:divBdr>
        </w:div>
        <w:div w:id="1345598496">
          <w:marLeft w:val="18pt"/>
          <w:marRight w:val="0pt"/>
          <w:marTop w:val="10pt"/>
          <w:marBottom w:val="0pt"/>
          <w:divBdr>
            <w:top w:val="none" w:sz="0" w:space="0" w:color="auto"/>
            <w:left w:val="none" w:sz="0" w:space="0" w:color="auto"/>
            <w:bottom w:val="none" w:sz="0" w:space="0" w:color="auto"/>
            <w:right w:val="none" w:sz="0" w:space="0" w:color="auto"/>
          </w:divBdr>
        </w:div>
      </w:divsChild>
    </w:div>
    <w:div w:id="9989709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6590557">
          <w:marLeft w:val="0pt"/>
          <w:marRight w:val="0pt"/>
          <w:marTop w:val="0pt"/>
          <w:marBottom w:val="0pt"/>
          <w:divBdr>
            <w:top w:val="none" w:sz="0" w:space="0" w:color="auto"/>
            <w:left w:val="none" w:sz="0" w:space="0" w:color="auto"/>
            <w:bottom w:val="none" w:sz="0" w:space="0" w:color="auto"/>
            <w:right w:val="none" w:sz="0" w:space="0" w:color="auto"/>
          </w:divBdr>
        </w:div>
        <w:div w:id="1582181694">
          <w:marLeft w:val="0pt"/>
          <w:marRight w:val="0pt"/>
          <w:marTop w:val="0pt"/>
          <w:marBottom w:val="0pt"/>
          <w:divBdr>
            <w:top w:val="none" w:sz="0" w:space="0" w:color="auto"/>
            <w:left w:val="none" w:sz="0" w:space="0" w:color="auto"/>
            <w:bottom w:val="none" w:sz="0" w:space="0" w:color="auto"/>
            <w:right w:val="none" w:sz="0" w:space="0" w:color="auto"/>
          </w:divBdr>
        </w:div>
      </w:divsChild>
    </w:div>
    <w:div w:id="1015227648">
      <w:bodyDiv w:val="1"/>
      <w:marLeft w:val="0pt"/>
      <w:marRight w:val="0pt"/>
      <w:marTop w:val="0pt"/>
      <w:marBottom w:val="0pt"/>
      <w:divBdr>
        <w:top w:val="none" w:sz="0" w:space="0" w:color="auto"/>
        <w:left w:val="none" w:sz="0" w:space="0" w:color="auto"/>
        <w:bottom w:val="none" w:sz="0" w:space="0" w:color="auto"/>
        <w:right w:val="none" w:sz="0" w:space="0" w:color="auto"/>
      </w:divBdr>
    </w:div>
    <w:div w:id="1062292327">
      <w:bodyDiv w:val="1"/>
      <w:marLeft w:val="0pt"/>
      <w:marRight w:val="0pt"/>
      <w:marTop w:val="0pt"/>
      <w:marBottom w:val="0pt"/>
      <w:divBdr>
        <w:top w:val="none" w:sz="0" w:space="0" w:color="auto"/>
        <w:left w:val="none" w:sz="0" w:space="0" w:color="auto"/>
        <w:bottom w:val="none" w:sz="0" w:space="0" w:color="auto"/>
        <w:right w:val="none" w:sz="0" w:space="0" w:color="auto"/>
      </w:divBdr>
    </w:div>
    <w:div w:id="1199784750">
      <w:bodyDiv w:val="1"/>
      <w:marLeft w:val="0pt"/>
      <w:marRight w:val="0pt"/>
      <w:marTop w:val="0pt"/>
      <w:marBottom w:val="0pt"/>
      <w:divBdr>
        <w:top w:val="none" w:sz="0" w:space="0" w:color="auto"/>
        <w:left w:val="none" w:sz="0" w:space="0" w:color="auto"/>
        <w:bottom w:val="none" w:sz="0" w:space="0" w:color="auto"/>
        <w:right w:val="none" w:sz="0" w:space="0" w:color="auto"/>
      </w:divBdr>
    </w:div>
    <w:div w:id="12131557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3798211">
          <w:marLeft w:val="18pt"/>
          <w:marRight w:val="0pt"/>
          <w:marTop w:val="10pt"/>
          <w:marBottom w:val="0pt"/>
          <w:divBdr>
            <w:top w:val="none" w:sz="0" w:space="0" w:color="auto"/>
            <w:left w:val="none" w:sz="0" w:space="0" w:color="auto"/>
            <w:bottom w:val="none" w:sz="0" w:space="0" w:color="auto"/>
            <w:right w:val="none" w:sz="0" w:space="0" w:color="auto"/>
          </w:divBdr>
        </w:div>
      </w:divsChild>
    </w:div>
    <w:div w:id="1233464558">
      <w:bodyDiv w:val="1"/>
      <w:marLeft w:val="0pt"/>
      <w:marRight w:val="0pt"/>
      <w:marTop w:val="0pt"/>
      <w:marBottom w:val="0pt"/>
      <w:divBdr>
        <w:top w:val="none" w:sz="0" w:space="0" w:color="auto"/>
        <w:left w:val="none" w:sz="0" w:space="0" w:color="auto"/>
        <w:bottom w:val="none" w:sz="0" w:space="0" w:color="auto"/>
        <w:right w:val="none" w:sz="0" w:space="0" w:color="auto"/>
      </w:divBdr>
    </w:div>
    <w:div w:id="1325891456">
      <w:bodyDiv w:val="1"/>
      <w:marLeft w:val="0pt"/>
      <w:marRight w:val="0pt"/>
      <w:marTop w:val="0pt"/>
      <w:marBottom w:val="0pt"/>
      <w:divBdr>
        <w:top w:val="none" w:sz="0" w:space="0" w:color="auto"/>
        <w:left w:val="none" w:sz="0" w:space="0" w:color="auto"/>
        <w:bottom w:val="none" w:sz="0" w:space="0" w:color="auto"/>
        <w:right w:val="none" w:sz="0" w:space="0" w:color="auto"/>
      </w:divBdr>
    </w:div>
    <w:div w:id="1348361631">
      <w:bodyDiv w:val="1"/>
      <w:marLeft w:val="0pt"/>
      <w:marRight w:val="0pt"/>
      <w:marTop w:val="0pt"/>
      <w:marBottom w:val="0pt"/>
      <w:divBdr>
        <w:top w:val="none" w:sz="0" w:space="0" w:color="auto"/>
        <w:left w:val="none" w:sz="0" w:space="0" w:color="auto"/>
        <w:bottom w:val="none" w:sz="0" w:space="0" w:color="auto"/>
        <w:right w:val="none" w:sz="0" w:space="0" w:color="auto"/>
      </w:divBdr>
    </w:div>
    <w:div w:id="17039391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2728788">
          <w:marLeft w:val="18pt"/>
          <w:marRight w:val="0pt"/>
          <w:marTop w:val="10pt"/>
          <w:marBottom w:val="0pt"/>
          <w:divBdr>
            <w:top w:val="none" w:sz="0" w:space="0" w:color="auto"/>
            <w:left w:val="none" w:sz="0" w:space="0" w:color="auto"/>
            <w:bottom w:val="none" w:sz="0" w:space="0" w:color="auto"/>
            <w:right w:val="none" w:sz="0" w:space="0" w:color="auto"/>
          </w:divBdr>
        </w:div>
        <w:div w:id="2061857449">
          <w:marLeft w:val="18pt"/>
          <w:marRight w:val="0pt"/>
          <w:marTop w:val="10pt"/>
          <w:marBottom w:val="0pt"/>
          <w:divBdr>
            <w:top w:val="none" w:sz="0" w:space="0" w:color="auto"/>
            <w:left w:val="none" w:sz="0" w:space="0" w:color="auto"/>
            <w:bottom w:val="none" w:sz="0" w:space="0" w:color="auto"/>
            <w:right w:val="none" w:sz="0" w:space="0" w:color="auto"/>
          </w:divBdr>
        </w:div>
      </w:divsChild>
    </w:div>
    <w:div w:id="191569677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18" Type="http://purl.oclc.org/ooxml/officeDocument/relationships/image" Target="media/image11.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17" Type="http://purl.oclc.org/ooxml/officeDocument/relationships/image" Target="media/image10.png"/><Relationship Id="rId2" Type="http://purl.oclc.org/ooxml/officeDocument/relationships/numbering" Target="numbering.xml"/><Relationship Id="rId16" Type="http://purl.oclc.org/ooxml/officeDocument/relationships/image" Target="media/image9.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image" Target="media/image8.png"/><Relationship Id="rId10" Type="http://purl.oclc.org/ooxml/officeDocument/relationships/image" Target="media/image3.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2.png"/><Relationship Id="rId14" Type="http://purl.oclc.org/ooxml/officeDocument/relationships/image" Target="media/image7.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3359</Words>
  <Characters>19454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Panta, Purushottam</cp:lastModifiedBy>
  <cp:revision>2</cp:revision>
  <cp:lastPrinted>2023-12-16T04:22:00Z</cp:lastPrinted>
  <dcterms:created xsi:type="dcterms:W3CDTF">2023-12-16T04:23:00Z</dcterms:created>
  <dcterms:modified xsi:type="dcterms:W3CDTF">2023-12-16T04:23:00Z</dcterms:modified>
</cp:coreProperties>
</file>