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22AC" w14:textId="77777777" w:rsidR="00A40958" w:rsidRDefault="00A40958" w:rsidP="00A40958">
      <w:pPr>
        <w:pStyle w:val="Heading1"/>
        <w:shd w:val="clear" w:color="auto" w:fill="FFFFFF"/>
        <w:spacing w:before="0" w:line="480" w:lineRule="atLeast"/>
        <w:rPr>
          <w:rFonts w:ascii="Arial" w:hAnsi="Arial" w:cs="Arial"/>
          <w:color w:val="0F1111"/>
          <w:sz w:val="36"/>
          <w:szCs w:val="36"/>
        </w:rPr>
      </w:pPr>
      <w:r>
        <w:rPr>
          <w:rStyle w:val="a-size-large"/>
          <w:rFonts w:ascii="Arial" w:hAnsi="Arial" w:cs="Arial"/>
          <w:b/>
          <w:bCs/>
          <w:color w:val="0F1111"/>
          <w:sz w:val="36"/>
          <w:szCs w:val="36"/>
        </w:rPr>
        <w:t>CABLESETC 30cm DisplayPort DP 1.2 Male to Female Audio Video Adapter Extension Cable with Screw Hole Panel Mount</w:t>
      </w:r>
    </w:p>
    <w:p w14:paraId="4AA4BB99" w14:textId="40AE655C" w:rsidR="00A40958" w:rsidRDefault="00A40958"/>
    <w:p w14:paraId="7D7357B5" w14:textId="5E626D90" w:rsidR="00A40958" w:rsidRDefault="00A40958">
      <w:hyperlink r:id="rId5" w:history="1">
        <w:r w:rsidRPr="00EF429B">
          <w:rPr>
            <w:rStyle w:val="Hyperlink"/>
          </w:rPr>
          <w:t>https://www.amazon.in/CABLESETC-DisplayPort-Female-Adapter-Extension/dp/B08GCFJNS9/ref=asc_df_B08GCFJNS9/?tag=googleshopdes-21&amp;linkCode=df0&amp;hvadid=397009549354&amp;hvpos=&amp;hvnetw=g&amp;hvrand=3239140601260409709&amp;hvpone=&amp;hvptwo=&amp;hvqmt=&amp;hvdev=c&amp;hvdvcmdl=&amp;hvlocint=&amp;hvlocphy=9062037&amp;hvtargid=pla-1554691671352&amp;psc=1&amp;ext_vrnc=hi#descriptionAndDetails</w:t>
        </w:r>
      </w:hyperlink>
    </w:p>
    <w:p w14:paraId="01121BE9" w14:textId="2EC57105" w:rsidR="00A40958" w:rsidRDefault="00A40958"/>
    <w:p w14:paraId="678D8935" w14:textId="77777777" w:rsidR="00A40958" w:rsidRDefault="00A40958"/>
    <w:p w14:paraId="75994DAC" w14:textId="27435D63" w:rsidR="00A40958" w:rsidRDefault="00A40958">
      <w:r>
        <w:rPr>
          <w:noProof/>
        </w:rPr>
        <w:drawing>
          <wp:inline distT="0" distB="0" distL="0" distR="0" wp14:anchorId="4F721EC3" wp14:editId="7634D635">
            <wp:extent cx="5730240" cy="3962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D2DA" w14:textId="77777777" w:rsidR="00A40958" w:rsidRPr="00A40958" w:rsidRDefault="00A40958" w:rsidP="00A40958">
      <w:pPr>
        <w:spacing w:after="60" w:line="480" w:lineRule="atLeast"/>
        <w:outlineLvl w:val="1"/>
        <w:rPr>
          <w:rFonts w:ascii="Times New Roman" w:eastAsia="Times New Roman" w:hAnsi="Times New Roman" w:cs="Times New Roman"/>
          <w:b/>
          <w:bCs/>
          <w:color w:val="CC6600"/>
          <w:sz w:val="27"/>
          <w:szCs w:val="27"/>
          <w:lang w:eastAsia="en-IN"/>
        </w:rPr>
      </w:pPr>
      <w:r w:rsidRPr="00A40958">
        <w:rPr>
          <w:rFonts w:ascii="Times New Roman" w:eastAsia="Times New Roman" w:hAnsi="Times New Roman" w:cs="Times New Roman"/>
          <w:b/>
          <w:bCs/>
          <w:color w:val="CC6600"/>
          <w:sz w:val="27"/>
          <w:szCs w:val="27"/>
          <w:lang w:eastAsia="en-IN"/>
        </w:rPr>
        <w:t>Product description</w:t>
      </w:r>
    </w:p>
    <w:p w14:paraId="03E1EBBC" w14:textId="77777777" w:rsidR="00A40958" w:rsidRPr="00A40958" w:rsidRDefault="00A40958" w:rsidP="00A40958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CABLESETC's DisplayPort Panel-Mount extension cables</w:t>
      </w:r>
      <w:r w:rsidRPr="00A40958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 are the perfect solution for next-generation high-resolution video and audio. Now you can directly access HDTV equipment through walls or cabinets, with no on-site termination or hassle. </w:t>
      </w:r>
      <w:r w:rsidRPr="00A4095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p w14:paraId="0D1D4C6A" w14:textId="77777777" w:rsidR="00A40958" w:rsidRPr="00A40958" w:rsidRDefault="00A40958" w:rsidP="00A40958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Get your installations done right with our convenient DisplayPort digital video panel-mount cables. Installation with mounting cables instead of couplers means the fewest connections possible, maintaining perfect signal clarity and reducing noise-vulnerable gaps.</w:t>
      </w:r>
    </w:p>
    <w:p w14:paraId="38092C11" w14:textId="77777777" w:rsidR="00A40958" w:rsidRPr="00A40958" w:rsidRDefault="00A40958" w:rsidP="00A40958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About this cable:</w:t>
      </w:r>
      <w:r w:rsidRPr="00A4095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With a </w:t>
      </w:r>
      <w:proofErr w:type="spellStart"/>
      <w:r w:rsidRPr="00A4095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panelmount</w:t>
      </w:r>
      <w:proofErr w:type="spellEnd"/>
      <w:r w:rsidRPr="00A4095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DisplayPort cable, you can provide remote access to a video source or display directly on a wall plate, front panel, custom enclosure, or any cuttable or </w:t>
      </w:r>
      <w:proofErr w:type="spellStart"/>
      <w:r w:rsidRPr="00A4095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punchable</w:t>
      </w:r>
      <w:proofErr w:type="spellEnd"/>
      <w:r w:rsidRPr="00A4095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mounting surface. Home </w:t>
      </w:r>
      <w:proofErr w:type="spellStart"/>
      <w:r w:rsidRPr="00A4095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theaters</w:t>
      </w:r>
      <w:proofErr w:type="spellEnd"/>
      <w:r w:rsidRPr="00A4095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, editing studios, computer labs, and retail displays all benefit from the cleanliness and hot-</w:t>
      </w:r>
      <w:proofErr w:type="spellStart"/>
      <w:r w:rsidRPr="00A4095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swapability</w:t>
      </w:r>
      <w:proofErr w:type="spellEnd"/>
      <w:r w:rsidRPr="00A4095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of mounted DisplayPort jacks.</w:t>
      </w:r>
    </w:p>
    <w:p w14:paraId="52EC4C6F" w14:textId="77777777" w:rsidR="00A40958" w:rsidRPr="00A40958" w:rsidRDefault="00A40958" w:rsidP="00A40958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About DisplayPort:</w:t>
      </w:r>
      <w:r w:rsidRPr="00A4095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DisplayPort is one of the new generations of video formats, very similar to (and in competition with) HDMI. While HDMI is targeted primarily towards home </w:t>
      </w:r>
      <w:proofErr w:type="spellStart"/>
      <w:r w:rsidRPr="00A4095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theater</w:t>
      </w:r>
      <w:proofErr w:type="spellEnd"/>
      <w:r w:rsidRPr="00A4095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electronics, DisplayPort is finding more popularity with computer-centric electronics. DisplayPort is capable of carrying several times the data of a DVI cable in a smaller form factor, and also carries high-fidelity digital audio.</w:t>
      </w:r>
    </w:p>
    <w:p w14:paraId="4E3D2A5F" w14:textId="77777777" w:rsidR="00A40958" w:rsidRPr="00A40958" w:rsidRDefault="00A40958" w:rsidP="00A40958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Features:</w:t>
      </w:r>
    </w:p>
    <w:p w14:paraId="1B8F5582" w14:textId="77777777" w:rsidR="00A40958" w:rsidRPr="00A40958" w:rsidRDefault="00A40958" w:rsidP="00A40958">
      <w:pPr>
        <w:numPr>
          <w:ilvl w:val="0"/>
          <w:numId w:val="1"/>
        </w:numPr>
        <w:shd w:val="clear" w:color="auto" w:fill="FFFFFF"/>
        <w:spacing w:after="0" w:line="240" w:lineRule="auto"/>
        <w:ind w:left="16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color w:val="0F1111"/>
          <w:sz w:val="24"/>
          <w:szCs w:val="24"/>
          <w:lang w:eastAsia="en-IN"/>
        </w:rPr>
        <w:t>CL2 rated for in-wall use</w:t>
      </w:r>
    </w:p>
    <w:p w14:paraId="64D00B48" w14:textId="77777777" w:rsidR="00A40958" w:rsidRPr="00A40958" w:rsidRDefault="00A40958" w:rsidP="00A40958">
      <w:pPr>
        <w:numPr>
          <w:ilvl w:val="0"/>
          <w:numId w:val="1"/>
        </w:numPr>
        <w:shd w:val="clear" w:color="auto" w:fill="FFFFFF"/>
        <w:spacing w:after="0" w:line="240" w:lineRule="auto"/>
        <w:ind w:left="16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color w:val="0F1111"/>
          <w:sz w:val="24"/>
          <w:szCs w:val="24"/>
          <w:lang w:eastAsia="en-IN"/>
        </w:rPr>
        <w:t>Gold-plated contacts</w:t>
      </w:r>
    </w:p>
    <w:p w14:paraId="1C4DA5B2" w14:textId="77777777" w:rsidR="00A40958" w:rsidRPr="00A40958" w:rsidRDefault="00A40958" w:rsidP="00A40958">
      <w:pPr>
        <w:numPr>
          <w:ilvl w:val="0"/>
          <w:numId w:val="1"/>
        </w:numPr>
        <w:shd w:val="clear" w:color="auto" w:fill="FFFFFF"/>
        <w:spacing w:after="0" w:line="240" w:lineRule="auto"/>
        <w:ind w:left="16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color w:val="0F1111"/>
          <w:sz w:val="24"/>
          <w:szCs w:val="24"/>
          <w:lang w:eastAsia="en-IN"/>
        </w:rPr>
        <w:t>Shielded against RFI and EMI interference</w:t>
      </w:r>
    </w:p>
    <w:p w14:paraId="69DA5DA7" w14:textId="77777777" w:rsidR="00A40958" w:rsidRPr="00A40958" w:rsidRDefault="00A40958" w:rsidP="00A40958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Specifications:</w:t>
      </w:r>
    </w:p>
    <w:p w14:paraId="7947AE26" w14:textId="77777777" w:rsidR="00A40958" w:rsidRPr="00A40958" w:rsidRDefault="00A40958" w:rsidP="00A40958">
      <w:pPr>
        <w:numPr>
          <w:ilvl w:val="0"/>
          <w:numId w:val="2"/>
        </w:numPr>
        <w:shd w:val="clear" w:color="auto" w:fill="FFFFFF"/>
        <w:spacing w:after="0" w:line="240" w:lineRule="auto"/>
        <w:ind w:left="16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color w:val="0F1111"/>
          <w:sz w:val="24"/>
          <w:szCs w:val="24"/>
          <w:lang w:eastAsia="en-IN"/>
        </w:rPr>
        <w:t>1x Female DisplayPort Connector</w:t>
      </w:r>
    </w:p>
    <w:p w14:paraId="4DF0E9E1" w14:textId="77777777" w:rsidR="00A40958" w:rsidRPr="00A40958" w:rsidRDefault="00A40958" w:rsidP="00A40958">
      <w:pPr>
        <w:numPr>
          <w:ilvl w:val="0"/>
          <w:numId w:val="2"/>
        </w:numPr>
        <w:shd w:val="clear" w:color="auto" w:fill="FFFFFF"/>
        <w:spacing w:after="0" w:line="240" w:lineRule="auto"/>
        <w:ind w:left="16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color w:val="0F1111"/>
          <w:sz w:val="24"/>
          <w:szCs w:val="24"/>
          <w:lang w:eastAsia="en-IN"/>
        </w:rPr>
        <w:t>1x Locking Male DisplayPort Connector</w:t>
      </w:r>
    </w:p>
    <w:p w14:paraId="2E49432B" w14:textId="77777777" w:rsidR="00A40958" w:rsidRPr="00A40958" w:rsidRDefault="00A40958" w:rsidP="00A40958">
      <w:pPr>
        <w:numPr>
          <w:ilvl w:val="0"/>
          <w:numId w:val="2"/>
        </w:numPr>
        <w:shd w:val="clear" w:color="auto" w:fill="FFFFFF"/>
        <w:spacing w:after="0" w:line="240" w:lineRule="auto"/>
        <w:ind w:left="16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color w:val="0F1111"/>
          <w:sz w:val="24"/>
          <w:szCs w:val="24"/>
          <w:lang w:eastAsia="en-IN"/>
        </w:rPr>
        <w:t>Supports resolutions up to 4K UHD @ 60Hz</w:t>
      </w:r>
    </w:p>
    <w:p w14:paraId="4BA287B6" w14:textId="77777777" w:rsidR="00A40958" w:rsidRPr="00A40958" w:rsidRDefault="00A40958" w:rsidP="00A40958">
      <w:pPr>
        <w:numPr>
          <w:ilvl w:val="0"/>
          <w:numId w:val="2"/>
        </w:numPr>
        <w:shd w:val="clear" w:color="auto" w:fill="FFFFFF"/>
        <w:spacing w:after="0" w:line="240" w:lineRule="auto"/>
        <w:ind w:left="16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color w:val="0F1111"/>
          <w:sz w:val="24"/>
          <w:szCs w:val="24"/>
          <w:lang w:eastAsia="en-IN"/>
        </w:rPr>
        <w:t>Wire Gauge 26 AWG</w:t>
      </w:r>
    </w:p>
    <w:p w14:paraId="353D28B6" w14:textId="77777777" w:rsidR="00A40958" w:rsidRPr="00A40958" w:rsidRDefault="00A40958" w:rsidP="00A40958">
      <w:pPr>
        <w:numPr>
          <w:ilvl w:val="0"/>
          <w:numId w:val="2"/>
        </w:numPr>
        <w:shd w:val="clear" w:color="auto" w:fill="FFFFFF"/>
        <w:spacing w:after="0" w:line="240" w:lineRule="auto"/>
        <w:ind w:left="16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color w:val="0F1111"/>
          <w:sz w:val="24"/>
          <w:szCs w:val="24"/>
          <w:lang w:eastAsia="en-IN"/>
        </w:rPr>
        <w:t>RoHS Compliant</w:t>
      </w:r>
    </w:p>
    <w:p w14:paraId="064F8E8F" w14:textId="77777777" w:rsidR="00A40958" w:rsidRPr="00A40958" w:rsidRDefault="00A40958" w:rsidP="00A40958">
      <w:pPr>
        <w:numPr>
          <w:ilvl w:val="0"/>
          <w:numId w:val="2"/>
        </w:numPr>
        <w:shd w:val="clear" w:color="auto" w:fill="FFFFFF"/>
        <w:spacing w:after="0" w:line="240" w:lineRule="auto"/>
        <w:ind w:left="16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color w:val="0F1111"/>
          <w:sz w:val="24"/>
          <w:szCs w:val="24"/>
          <w:lang w:eastAsia="en-IN"/>
        </w:rPr>
        <w:t>CL2 rated</w:t>
      </w:r>
    </w:p>
    <w:p w14:paraId="351CBF85" w14:textId="77777777" w:rsidR="00A40958" w:rsidRPr="00A40958" w:rsidRDefault="00A40958" w:rsidP="00A40958">
      <w:pPr>
        <w:numPr>
          <w:ilvl w:val="0"/>
          <w:numId w:val="2"/>
        </w:numPr>
        <w:shd w:val="clear" w:color="auto" w:fill="FFFFFF"/>
        <w:spacing w:after="0" w:line="240" w:lineRule="auto"/>
        <w:ind w:left="16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color w:val="0F1111"/>
          <w:sz w:val="24"/>
          <w:szCs w:val="24"/>
          <w:lang w:eastAsia="en-IN"/>
        </w:rPr>
        <w:t>Embedded 4-40 nuts</w:t>
      </w:r>
    </w:p>
    <w:p w14:paraId="2AEC144E" w14:textId="77777777" w:rsidR="00A40958" w:rsidRPr="00A40958" w:rsidRDefault="00A40958" w:rsidP="00A40958">
      <w:pPr>
        <w:numPr>
          <w:ilvl w:val="0"/>
          <w:numId w:val="2"/>
        </w:numPr>
        <w:shd w:val="clear" w:color="auto" w:fill="FFFFFF"/>
        <w:spacing w:after="0" w:line="240" w:lineRule="auto"/>
        <w:ind w:left="16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color w:val="0F1111"/>
          <w:sz w:val="24"/>
          <w:szCs w:val="24"/>
          <w:lang w:eastAsia="en-IN"/>
        </w:rPr>
        <w:t>Allowable panel depth: 2.5mm (full mating)</w:t>
      </w:r>
    </w:p>
    <w:p w14:paraId="3DD3B6A6" w14:textId="77777777" w:rsidR="00A40958" w:rsidRPr="00A40958" w:rsidRDefault="00A40958" w:rsidP="00A40958">
      <w:pPr>
        <w:numPr>
          <w:ilvl w:val="0"/>
          <w:numId w:val="2"/>
        </w:numPr>
        <w:shd w:val="clear" w:color="auto" w:fill="FFFFFF"/>
        <w:spacing w:after="0" w:line="240" w:lineRule="auto"/>
        <w:ind w:left="16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color w:val="0F1111"/>
          <w:sz w:val="24"/>
          <w:szCs w:val="24"/>
          <w:lang w:eastAsia="en-IN"/>
        </w:rPr>
        <w:t>Recommended screw installation: hand tighten, 2.0 in-lbs maximum torque</w:t>
      </w:r>
    </w:p>
    <w:p w14:paraId="7E12CEA0" w14:textId="77777777" w:rsidR="00A40958" w:rsidRPr="00A40958" w:rsidRDefault="00A40958" w:rsidP="00A40958">
      <w:pPr>
        <w:numPr>
          <w:ilvl w:val="0"/>
          <w:numId w:val="2"/>
        </w:numPr>
        <w:shd w:val="clear" w:color="auto" w:fill="FFFFFF"/>
        <w:spacing w:after="0" w:line="240" w:lineRule="auto"/>
        <w:ind w:left="169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0958">
        <w:rPr>
          <w:rFonts w:ascii="Arial" w:eastAsia="Times New Roman" w:hAnsi="Arial" w:cs="Arial"/>
          <w:color w:val="0F1111"/>
          <w:sz w:val="24"/>
          <w:szCs w:val="24"/>
          <w:lang w:eastAsia="en-IN"/>
        </w:rPr>
        <w:t>Length: 30 cm</w:t>
      </w:r>
    </w:p>
    <w:p w14:paraId="2B9BE584" w14:textId="328DC58A" w:rsidR="00A40958" w:rsidRDefault="00A40958" w:rsidP="00A40958">
      <w:r w:rsidRPr="00A4095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</w:p>
    <w:sectPr w:rsidR="00A40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2E3"/>
    <w:multiLevelType w:val="multilevel"/>
    <w:tmpl w:val="A44A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CB5849"/>
    <w:multiLevelType w:val="multilevel"/>
    <w:tmpl w:val="69CC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58"/>
    <w:rsid w:val="00A4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9F7C"/>
  <w15:chartTrackingRefBased/>
  <w15:docId w15:val="{80F618BF-50D2-4EEB-8D98-27B6928A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40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9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-text-bold">
    <w:name w:val="a-text-bold"/>
    <w:basedOn w:val="DefaultParagraphFont"/>
    <w:rsid w:val="00A40958"/>
  </w:style>
  <w:style w:type="character" w:customStyle="1" w:styleId="a-text-italic">
    <w:name w:val="a-text-italic"/>
    <w:basedOn w:val="DefaultParagraphFont"/>
    <w:rsid w:val="00A40958"/>
  </w:style>
  <w:style w:type="character" w:customStyle="1" w:styleId="a-list-item">
    <w:name w:val="a-list-item"/>
    <w:basedOn w:val="DefaultParagraphFont"/>
    <w:rsid w:val="00A40958"/>
  </w:style>
  <w:style w:type="character" w:customStyle="1" w:styleId="Heading1Char">
    <w:name w:val="Heading 1 Char"/>
    <w:basedOn w:val="DefaultParagraphFont"/>
    <w:link w:val="Heading1"/>
    <w:uiPriority w:val="9"/>
    <w:rsid w:val="00A40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large">
    <w:name w:val="a-size-large"/>
    <w:basedOn w:val="DefaultParagraphFont"/>
    <w:rsid w:val="00A40958"/>
  </w:style>
  <w:style w:type="character" w:styleId="Hyperlink">
    <w:name w:val="Hyperlink"/>
    <w:basedOn w:val="DefaultParagraphFont"/>
    <w:uiPriority w:val="99"/>
    <w:unhideWhenUsed/>
    <w:rsid w:val="00A40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1653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in/CABLESETC-DisplayPort-Female-Adapter-Extension/dp/B08GCFJNS9/ref=asc_df_B08GCFJNS9/?tag=googleshopdes-21&amp;linkCode=df0&amp;hvadid=397009549354&amp;hvpos=&amp;hvnetw=g&amp;hvrand=3239140601260409709&amp;hvpone=&amp;hvptwo=&amp;hvqmt=&amp;hvdev=c&amp;hvdvcmdl=&amp;hvlocint=&amp;hvlocphy=9062037&amp;hvtargid=pla-1554691671352&amp;psc=1&amp;ext_vrnc=hi#descriptionAnd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Rajmohan Krishnaraj</dc:creator>
  <cp:keywords/>
  <dc:description/>
  <cp:lastModifiedBy>Rajmohan Krishnaraj</cp:lastModifiedBy>
  <cp:revision>1</cp:revision>
  <dcterms:created xsi:type="dcterms:W3CDTF">2021-12-11T09:14:00Z</dcterms:created>
  <dcterms:modified xsi:type="dcterms:W3CDTF">2021-12-11T09:20:00Z</dcterms:modified>
</cp:coreProperties>
</file>