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EFBE" w14:textId="77777777" w:rsidR="005E4C2B" w:rsidRDefault="00000000">
      <w:pPr>
        <w:spacing w:after="40"/>
        <w:jc w:val="center"/>
      </w:pPr>
      <w:r>
        <w:rPr>
          <w:rFonts w:ascii="Calibri" w:eastAsia="Calibri" w:hAnsi="Calibri" w:cs="Calibri"/>
          <w:b/>
          <w:bCs/>
          <w:color w:val="1F3864"/>
          <w:sz w:val="44"/>
          <w:szCs w:val="44"/>
        </w:rPr>
        <w:t>SaveIT — Your Finance Buddy</w:t>
      </w:r>
    </w:p>
    <w:p w14:paraId="7CDA07D0" w14:textId="77777777" w:rsidR="005E4C2B" w:rsidRDefault="00000000">
      <w:pPr>
        <w:spacing w:after="260"/>
        <w:jc w:val="center"/>
      </w:pPr>
      <w:r>
        <w:rPr>
          <w:rFonts w:ascii="Calibri" w:eastAsia="Calibri" w:hAnsi="Calibri" w:cs="Calibri"/>
          <w:i/>
          <w:iCs/>
          <w:color w:val="2E5C8A"/>
          <w:sz w:val="26"/>
          <w:szCs w:val="26"/>
        </w:rPr>
        <w:t>Project Charter</w:t>
      </w:r>
    </w:p>
    <w:p w14:paraId="536AB4D1" w14:textId="77777777" w:rsidR="005E4C2B" w:rsidRDefault="005E4C2B">
      <w:pPr>
        <w:pBdr>
          <w:bottom w:val="single" w:sz="12" w:space="1" w:color="1F3864"/>
        </w:pBdr>
        <w:spacing w:after="200"/>
      </w:pPr>
    </w:p>
    <w:p w14:paraId="3FA79250" w14:textId="77777777" w:rsidR="005E4C2B" w:rsidRDefault="00000000">
      <w:pPr>
        <w:pStyle w:val="Heading1"/>
        <w:keepNext/>
        <w:pBdr>
          <w:bottom w:val="single" w:sz="8" w:space="4" w:color="1F3864"/>
        </w:pBdr>
        <w:spacing w:after="90"/>
      </w:pPr>
      <w:r>
        <w:rPr>
          <w:rFonts w:ascii="Calibri" w:eastAsia="Calibri" w:hAnsi="Calibri" w:cs="Calibri"/>
          <w:b/>
          <w:bCs/>
          <w:color w:val="1F3864"/>
          <w:sz w:val="27"/>
          <w:szCs w:val="27"/>
        </w:rPr>
        <w:t>1. Project Charter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285"/>
      </w:tblGrid>
      <w:tr w:rsidR="005E4C2B" w14:paraId="1B72D153" w14:textId="77777777">
        <w:tc>
          <w:tcPr>
            <w:tcW w:w="2600" w:type="dxa"/>
            <w:shd w:val="clear" w:color="auto" w:fill="DCE8FA"/>
            <w:tcMar>
              <w:top w:w="80" w:type="dxa"/>
              <w:left w:w="120" w:type="dxa"/>
              <w:bottom w:w="80" w:type="dxa"/>
              <w:right w:w="120" w:type="dxa"/>
            </w:tcMar>
          </w:tcPr>
          <w:p w14:paraId="1AA4DF7B" w14:textId="77777777" w:rsidR="005E4C2B" w:rsidRDefault="00000000">
            <w:r>
              <w:rPr>
                <w:rFonts w:ascii="Calibri" w:eastAsia="Calibri" w:hAnsi="Calibri" w:cs="Calibri"/>
                <w:b/>
                <w:bCs/>
                <w:color w:val="1F3864"/>
              </w:rPr>
              <w:t>Working Name</w:t>
            </w:r>
          </w:p>
        </w:tc>
        <w:tc>
          <w:tcPr>
            <w:tcW w:w="6800" w:type="dxa"/>
            <w:tcMar>
              <w:top w:w="80" w:type="dxa"/>
              <w:left w:w="120" w:type="dxa"/>
              <w:bottom w:w="80" w:type="dxa"/>
              <w:right w:w="120" w:type="dxa"/>
            </w:tcMar>
          </w:tcPr>
          <w:p w14:paraId="421E320C" w14:textId="4F738A95" w:rsidR="005E4C2B" w:rsidRDefault="00000000">
            <w:r>
              <w:rPr>
                <w:rFonts w:ascii="Calibri" w:eastAsia="Calibri" w:hAnsi="Calibri" w:cs="Calibri"/>
                <w:color w:val="1F1F1F"/>
              </w:rPr>
              <w:t xml:space="preserve">SaveIT — Your Finance Buddy </w:t>
            </w:r>
          </w:p>
        </w:tc>
      </w:tr>
    </w:tbl>
    <w:p w14:paraId="1ED52443" w14:textId="77777777" w:rsidR="005E4C2B" w:rsidRDefault="005E4C2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285"/>
      </w:tblGrid>
      <w:tr w:rsidR="005E4C2B" w14:paraId="06216BF3" w14:textId="77777777">
        <w:tc>
          <w:tcPr>
            <w:tcW w:w="2600" w:type="dxa"/>
            <w:shd w:val="clear" w:color="auto" w:fill="DCE8FA"/>
            <w:tcMar>
              <w:top w:w="80" w:type="dxa"/>
              <w:left w:w="120" w:type="dxa"/>
              <w:bottom w:w="80" w:type="dxa"/>
              <w:right w:w="120" w:type="dxa"/>
            </w:tcMar>
          </w:tcPr>
          <w:p w14:paraId="71DCE046" w14:textId="77777777" w:rsidR="005E4C2B" w:rsidRDefault="00000000">
            <w:r>
              <w:rPr>
                <w:rFonts w:ascii="Calibri" w:eastAsia="Calibri" w:hAnsi="Calibri" w:cs="Calibri"/>
                <w:b/>
                <w:bCs/>
                <w:color w:val="1F3864"/>
              </w:rPr>
              <w:t>Project Sponsor</w:t>
            </w:r>
          </w:p>
        </w:tc>
        <w:tc>
          <w:tcPr>
            <w:tcW w:w="6800" w:type="dxa"/>
            <w:tcMar>
              <w:top w:w="80" w:type="dxa"/>
              <w:left w:w="120" w:type="dxa"/>
              <w:bottom w:w="80" w:type="dxa"/>
              <w:right w:w="120" w:type="dxa"/>
            </w:tcMar>
          </w:tcPr>
          <w:p w14:paraId="4194D7A3" w14:textId="77777777" w:rsidR="005E4C2B" w:rsidRDefault="00000000">
            <w:r>
              <w:rPr>
                <w:rFonts w:ascii="Calibri" w:eastAsia="Calibri" w:hAnsi="Calibri" w:cs="Calibri"/>
                <w:color w:val="1F1F1F"/>
              </w:rPr>
              <w:t>Startup Founder / CEO</w:t>
            </w:r>
          </w:p>
        </w:tc>
      </w:tr>
    </w:tbl>
    <w:p w14:paraId="4B36F3B0" w14:textId="77777777" w:rsidR="005E4C2B" w:rsidRDefault="005E4C2B">
      <w:pPr>
        <w:spacing w:after="80"/>
      </w:pPr>
    </w:p>
    <w:p w14:paraId="5FFC3813" w14:textId="77777777" w:rsidR="0016569A" w:rsidRPr="00A01BC6" w:rsidRDefault="0016569A">
      <w:pPr>
        <w:keepLines/>
        <w:spacing w:after="100"/>
        <w:rPr>
          <w:rFonts w:ascii="Arial" w:eastAsia="Calibri" w:hAnsi="Arial" w:cs="Arial"/>
          <w:b/>
          <w:bCs/>
          <w:color w:val="2F5496" w:themeColor="accent1" w:themeShade="BF"/>
          <w:sz w:val="22"/>
          <w:szCs w:val="22"/>
        </w:rPr>
      </w:pPr>
      <w:r w:rsidRPr="00A01BC6">
        <w:rPr>
          <w:rFonts w:ascii="Arial" w:eastAsia="Calibri" w:hAnsi="Arial" w:cs="Arial"/>
          <w:b/>
          <w:bCs/>
          <w:color w:val="2F5496" w:themeColor="accent1" w:themeShade="BF"/>
          <w:sz w:val="22"/>
          <w:szCs w:val="22"/>
        </w:rPr>
        <w:t>Business Problem Statement</w:t>
      </w:r>
    </w:p>
    <w:p w14:paraId="365270A4" w14:textId="6C359E06" w:rsidR="005E4C2B" w:rsidRDefault="00000000">
      <w:pPr>
        <w:keepLines/>
        <w:spacing w:after="100"/>
      </w:pPr>
      <w:r>
        <w:rPr>
          <w:rFonts w:ascii="Calibri" w:eastAsia="Calibri" w:hAnsi="Calibri" w:cs="Calibri"/>
          <w:color w:val="1F1F1F"/>
          <w:sz w:val="21"/>
          <w:szCs w:val="21"/>
        </w:rPr>
        <w:t>The demand for digital financial planning tools is increasing as more people seek better control over their personal finances. While several applications help users track expenses or investments, there is an opportunity to combine AI-powered financial planning with access to professional financial advisors on a single platform. This project aims to bridge that gap by providing both self-service financial management tools and personalized financial guidance.</w:t>
      </w:r>
    </w:p>
    <w:p w14:paraId="74BA1000" w14:textId="6310B1C0" w:rsidR="005E4C2B" w:rsidRDefault="00D11227">
      <w:pPr>
        <w:keepLines/>
        <w:spacing w:after="100"/>
      </w:pPr>
      <w:r w:rsidRPr="00A01BC6">
        <w:rPr>
          <w:rFonts w:ascii="Arial" w:eastAsia="Calibri" w:hAnsi="Arial" w:cs="Arial"/>
          <w:b/>
          <w:bCs/>
          <w:color w:val="2F5496" w:themeColor="accent1" w:themeShade="BF"/>
          <w:sz w:val="22"/>
          <w:szCs w:val="22"/>
        </w:rPr>
        <w:t>Current Challenges</w:t>
      </w:r>
      <w:r>
        <w:rPr>
          <w:rFonts w:ascii="Calibri" w:eastAsia="Calibri" w:hAnsi="Calibri" w:cs="Calibri"/>
          <w:i/>
          <w:iCs/>
          <w:color w:val="595959"/>
          <w:sz w:val="18"/>
          <w:szCs w:val="18"/>
        </w:rPr>
        <w:br/>
      </w:r>
      <w:r>
        <w:rPr>
          <w:rFonts w:ascii="Calibri" w:eastAsia="Calibri" w:hAnsi="Calibri" w:cs="Calibri"/>
          <w:color w:val="1F1F1F"/>
          <w:sz w:val="21"/>
          <w:szCs w:val="21"/>
        </w:rPr>
        <w:t>Many individuals struggle to manage their personal finances due to inconsistent budgeting, lack of financial planning, and limited access to trustworthy financial guidance. Existing solutions often focus on expense tracking or investment management separately, requiring users to switch between multiple platforms. As a result, users lack personalized recommendations that help them improve their overall financial well-being.</w:t>
      </w:r>
    </w:p>
    <w:p w14:paraId="1C6B94CB" w14:textId="77777777" w:rsidR="00FE6103" w:rsidRPr="00A01BC6" w:rsidRDefault="00FE6103" w:rsidP="00FE6103">
      <w:pPr>
        <w:keepLines/>
        <w:spacing w:after="50"/>
        <w:rPr>
          <w:rFonts w:ascii="Arial" w:hAnsi="Arial" w:cs="Arial"/>
          <w:b/>
          <w:bCs/>
          <w:color w:val="2F5496" w:themeColor="accent1" w:themeShade="BF"/>
          <w:sz w:val="22"/>
          <w:szCs w:val="22"/>
        </w:rPr>
      </w:pPr>
      <w:r w:rsidRPr="00A01BC6">
        <w:rPr>
          <w:rFonts w:ascii="Arial" w:eastAsia="Calibri" w:hAnsi="Arial" w:cs="Arial"/>
          <w:b/>
          <w:bCs/>
          <w:color w:val="2F5496" w:themeColor="accent1" w:themeShade="BF"/>
          <w:sz w:val="22"/>
          <w:szCs w:val="22"/>
        </w:rPr>
        <w:t>Expected Business Benefits</w:t>
      </w:r>
    </w:p>
    <w:p w14:paraId="4C89BC8B" w14:textId="02268FE9" w:rsidR="005E4C2B" w:rsidRDefault="00000000">
      <w:pPr>
        <w:pStyle w:val="ListParagraph"/>
        <w:keepLines/>
        <w:numPr>
          <w:ilvl w:val="0"/>
          <w:numId w:val="1"/>
        </w:numPr>
        <w:spacing w:after="50"/>
      </w:pPr>
      <w:r>
        <w:rPr>
          <w:rFonts w:ascii="Calibri" w:eastAsia="Calibri" w:hAnsi="Calibri" w:cs="Calibri"/>
          <w:color w:val="1F1F1F"/>
          <w:sz w:val="21"/>
          <w:szCs w:val="21"/>
        </w:rPr>
        <w:t>Generate recurring revenue through premium subscriptions.</w:t>
      </w:r>
    </w:p>
    <w:p w14:paraId="5B12F444"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Earn commission from advisor consultations.</w:t>
      </w:r>
    </w:p>
    <w:p w14:paraId="0131B165"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Build long-term customer loyalty through personalized financial services.</w:t>
      </w:r>
    </w:p>
    <w:p w14:paraId="6A6F1740"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Increase customer retention by offering an integrated financial ecosystem.</w:t>
      </w:r>
    </w:p>
    <w:p w14:paraId="5A4F39D9" w14:textId="77777777" w:rsidR="00FE6103" w:rsidRPr="00A01BC6" w:rsidRDefault="00FE6103">
      <w:pPr>
        <w:keepLines/>
        <w:spacing w:after="100"/>
        <w:rPr>
          <w:rFonts w:ascii="Arial" w:eastAsia="Calibri" w:hAnsi="Arial" w:cs="Arial"/>
          <w:b/>
          <w:bCs/>
          <w:color w:val="2F5496" w:themeColor="accent1" w:themeShade="BF"/>
          <w:sz w:val="22"/>
          <w:szCs w:val="22"/>
        </w:rPr>
      </w:pPr>
      <w:r w:rsidRPr="00A01BC6">
        <w:rPr>
          <w:rFonts w:ascii="Arial" w:eastAsia="Calibri" w:hAnsi="Arial" w:cs="Arial"/>
          <w:b/>
          <w:bCs/>
          <w:color w:val="2F5496" w:themeColor="accent1" w:themeShade="BF"/>
          <w:sz w:val="22"/>
          <w:szCs w:val="22"/>
        </w:rPr>
        <w:t>Success Criteria</w:t>
      </w:r>
    </w:p>
    <w:p w14:paraId="0A672F7D" w14:textId="0083C5FD" w:rsidR="005E4C2B" w:rsidRDefault="00000000">
      <w:pPr>
        <w:keepLines/>
        <w:spacing w:after="100"/>
      </w:pPr>
      <w:r>
        <w:rPr>
          <w:rFonts w:ascii="Calibri" w:eastAsia="Calibri" w:hAnsi="Calibri" w:cs="Calibri"/>
          <w:color w:val="1F1F1F"/>
          <w:sz w:val="21"/>
          <w:szCs w:val="21"/>
        </w:rPr>
        <w:t>The project will be considered successful if users actively use the platform for budgeting and financial planning, demonstrate consistent engagement, purchase premium subscriptions, and regularly book consultations with financial advisors.</w:t>
      </w:r>
    </w:p>
    <w:p w14:paraId="0C80C955" w14:textId="197D5313" w:rsidR="001038B0" w:rsidRPr="001038B0" w:rsidRDefault="00FE6103">
      <w:pPr>
        <w:keepNext/>
        <w:spacing w:before="110" w:after="40"/>
        <w:rPr>
          <w:rFonts w:ascii="Arial" w:eastAsia="Calibri" w:hAnsi="Arial" w:cs="Arial"/>
          <w:b/>
          <w:bCs/>
          <w:color w:val="2F5496" w:themeColor="accent1" w:themeShade="BF"/>
          <w:sz w:val="22"/>
          <w:szCs w:val="22"/>
        </w:rPr>
      </w:pPr>
      <w:proofErr w:type="gramStart"/>
      <w:r w:rsidRPr="001038B0">
        <w:rPr>
          <w:rFonts w:ascii="Arial" w:eastAsia="Calibri" w:hAnsi="Arial" w:cs="Arial"/>
          <w:b/>
          <w:bCs/>
          <w:color w:val="2F5496" w:themeColor="accent1" w:themeShade="BF"/>
          <w:sz w:val="22"/>
          <w:szCs w:val="22"/>
        </w:rPr>
        <w:t>Project  timeline</w:t>
      </w:r>
      <w:proofErr w:type="gramEnd"/>
      <w:r w:rsidRPr="001038B0">
        <w:rPr>
          <w:rFonts w:ascii="Arial" w:eastAsia="Calibri" w:hAnsi="Arial" w:cs="Arial"/>
          <w:b/>
          <w:bCs/>
          <w:color w:val="2F5496" w:themeColor="accent1" w:themeShade="BF"/>
          <w:sz w:val="22"/>
          <w:szCs w:val="22"/>
        </w:rPr>
        <w:t>?</w:t>
      </w:r>
      <w:r w:rsidR="001038B0">
        <w:rPr>
          <w:rFonts w:ascii="Arial" w:eastAsia="Calibri" w:hAnsi="Arial" w:cs="Arial"/>
          <w:b/>
          <w:bCs/>
          <w:color w:val="2F5496" w:themeColor="accent1" w:themeShade="BF"/>
          <w:sz w:val="22"/>
          <w:szCs w:val="2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285"/>
      </w:tblGrid>
      <w:tr w:rsidR="005E4C2B" w14:paraId="6AD4C657" w14:textId="77777777">
        <w:tc>
          <w:tcPr>
            <w:tcW w:w="2600" w:type="dxa"/>
            <w:shd w:val="clear" w:color="auto" w:fill="DCE8FA"/>
            <w:tcMar>
              <w:top w:w="80" w:type="dxa"/>
              <w:left w:w="120" w:type="dxa"/>
              <w:bottom w:w="80" w:type="dxa"/>
              <w:right w:w="120" w:type="dxa"/>
            </w:tcMar>
          </w:tcPr>
          <w:p w14:paraId="0945D768" w14:textId="77777777" w:rsidR="005E4C2B" w:rsidRDefault="00000000">
            <w:r>
              <w:rPr>
                <w:rFonts w:ascii="Calibri" w:eastAsia="Calibri" w:hAnsi="Calibri" w:cs="Calibri"/>
                <w:b/>
                <w:bCs/>
                <w:color w:val="1F3864"/>
              </w:rPr>
              <w:t>Estimated Timeline</w:t>
            </w:r>
          </w:p>
        </w:tc>
        <w:tc>
          <w:tcPr>
            <w:tcW w:w="6800" w:type="dxa"/>
            <w:tcMar>
              <w:top w:w="80" w:type="dxa"/>
              <w:left w:w="120" w:type="dxa"/>
              <w:bottom w:w="80" w:type="dxa"/>
              <w:right w:w="120" w:type="dxa"/>
            </w:tcMar>
          </w:tcPr>
          <w:p w14:paraId="576578B6" w14:textId="773F38D0" w:rsidR="005E4C2B" w:rsidRDefault="00000000">
            <w:r>
              <w:rPr>
                <w:rFonts w:ascii="Calibri" w:eastAsia="Calibri" w:hAnsi="Calibri" w:cs="Calibri"/>
                <w:color w:val="1F1F1F"/>
              </w:rPr>
              <w:t xml:space="preserve">6 Months (MVP Development) </w:t>
            </w:r>
          </w:p>
        </w:tc>
      </w:tr>
    </w:tbl>
    <w:p w14:paraId="7FC9EAD7" w14:textId="77777777" w:rsidR="005E4C2B" w:rsidRDefault="005E4C2B">
      <w:pPr>
        <w:spacing w:after="80"/>
      </w:pPr>
    </w:p>
    <w:p w14:paraId="334F0740" w14:textId="77777777" w:rsidR="00FE6103" w:rsidRPr="00A01BC6" w:rsidRDefault="00FE6103">
      <w:pPr>
        <w:keepLines/>
        <w:spacing w:after="40"/>
        <w:rPr>
          <w:rFonts w:ascii="Arial" w:eastAsia="Calibri" w:hAnsi="Arial" w:cs="Arial"/>
          <w:b/>
          <w:bCs/>
          <w:color w:val="2F5496" w:themeColor="accent1" w:themeShade="BF"/>
          <w:sz w:val="22"/>
          <w:szCs w:val="22"/>
        </w:rPr>
      </w:pPr>
      <w:r w:rsidRPr="00A01BC6">
        <w:rPr>
          <w:rFonts w:ascii="Arial" w:eastAsia="Calibri" w:hAnsi="Arial" w:cs="Arial"/>
          <w:b/>
          <w:bCs/>
          <w:color w:val="2F5496" w:themeColor="accent1" w:themeShade="BF"/>
          <w:sz w:val="22"/>
          <w:szCs w:val="22"/>
        </w:rPr>
        <w:t xml:space="preserve">Project Sponsor </w:t>
      </w:r>
    </w:p>
    <w:p w14:paraId="303D2222" w14:textId="45C50B4B" w:rsidR="005E4C2B" w:rsidRDefault="00000000">
      <w:pPr>
        <w:keepLines/>
        <w:spacing w:after="40"/>
      </w:pPr>
      <w:r>
        <w:rPr>
          <w:rFonts w:ascii="Calibri" w:eastAsia="Calibri" w:hAnsi="Calibri" w:cs="Calibri"/>
          <w:color w:val="1F1F1F"/>
          <w:sz w:val="21"/>
          <w:szCs w:val="21"/>
        </w:rPr>
        <w:t>For a startup:</w:t>
      </w:r>
    </w:p>
    <w:p w14:paraId="34534B38"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CEO (Project Sponsor)</w:t>
      </w:r>
    </w:p>
    <w:p w14:paraId="7A797589"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Product Manager (Business Approval)</w:t>
      </w:r>
    </w:p>
    <w:p w14:paraId="209F12F1"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2. Vision Statement</w:t>
      </w:r>
    </w:p>
    <w:p w14:paraId="2387683C" w14:textId="4F33440B" w:rsidR="00A01BC6" w:rsidRPr="00A01BC6" w:rsidRDefault="00A01BC6" w:rsidP="00A01BC6">
      <w:pPr>
        <w:keepNext/>
        <w:spacing w:before="110" w:after="40"/>
        <w:rPr>
          <w:rFonts w:ascii="Arial" w:eastAsia="Calibri" w:hAnsi="Arial" w:cs="Arial"/>
          <w:b/>
          <w:bCs/>
          <w:color w:val="2F5496" w:themeColor="accent1" w:themeShade="BF"/>
          <w:sz w:val="22"/>
          <w:szCs w:val="22"/>
        </w:rPr>
      </w:pPr>
      <w:r w:rsidRPr="00A01BC6">
        <w:rPr>
          <w:rFonts w:ascii="Arial" w:eastAsia="Calibri" w:hAnsi="Arial" w:cs="Arial"/>
          <w:b/>
          <w:bCs/>
          <w:color w:val="2F5496" w:themeColor="accent1" w:themeShade="BF"/>
          <w:sz w:val="22"/>
          <w:szCs w:val="22"/>
        </w:rPr>
        <w:t>User Experience</w:t>
      </w:r>
    </w:p>
    <w:p w14:paraId="35AE70D6" w14:textId="3E00108B" w:rsidR="005E4C2B" w:rsidRDefault="00000000" w:rsidP="00A01BC6">
      <w:pPr>
        <w:keepNext/>
        <w:spacing w:before="110" w:after="40"/>
      </w:pPr>
      <w:r>
        <w:rPr>
          <w:rFonts w:ascii="Calibri" w:eastAsia="Calibri" w:hAnsi="Calibri" w:cs="Calibri"/>
          <w:color w:val="1F1F1F"/>
          <w:sz w:val="21"/>
          <w:szCs w:val="21"/>
        </w:rPr>
        <w:t>Users should feel confident, financially aware, and supported in making informed financial decisions. SaveIT should become a trusted companion that helps users build healthier financial habits and achieve their long-term financial goals.</w:t>
      </w:r>
    </w:p>
    <w:p w14:paraId="365B94B8" w14:textId="77777777" w:rsidR="001038B0" w:rsidRDefault="001038B0">
      <w:pPr>
        <w:keepLines/>
        <w:spacing w:after="100"/>
        <w:rPr>
          <w:rFonts w:ascii="Arial" w:eastAsia="Calibri" w:hAnsi="Arial" w:cs="Arial"/>
          <w:b/>
          <w:bCs/>
          <w:color w:val="2F5496" w:themeColor="accent1" w:themeShade="BF"/>
          <w:sz w:val="22"/>
          <w:szCs w:val="22"/>
        </w:rPr>
      </w:pPr>
    </w:p>
    <w:p w14:paraId="2F37792E" w14:textId="77777777" w:rsidR="001038B0" w:rsidRDefault="001038B0">
      <w:pPr>
        <w:keepLines/>
        <w:spacing w:after="100"/>
        <w:rPr>
          <w:rFonts w:ascii="Arial" w:eastAsia="Calibri" w:hAnsi="Arial" w:cs="Arial"/>
          <w:b/>
          <w:bCs/>
          <w:color w:val="2F5496" w:themeColor="accent1" w:themeShade="BF"/>
          <w:sz w:val="22"/>
          <w:szCs w:val="22"/>
        </w:rPr>
      </w:pPr>
    </w:p>
    <w:p w14:paraId="0BD2DAF3" w14:textId="726531E1" w:rsidR="00C93F00" w:rsidRPr="00C93F00" w:rsidRDefault="00C93F00">
      <w:pPr>
        <w:keepLines/>
        <w:spacing w:after="100"/>
        <w:rPr>
          <w:rFonts w:ascii="Arial" w:eastAsia="Calibri" w:hAnsi="Arial" w:cs="Arial"/>
          <w:b/>
          <w:bCs/>
          <w:color w:val="2F5496" w:themeColor="accent1" w:themeShade="BF"/>
          <w:sz w:val="22"/>
          <w:szCs w:val="22"/>
        </w:rPr>
      </w:pPr>
      <w:r w:rsidRPr="00C93F00">
        <w:rPr>
          <w:rFonts w:ascii="Arial" w:eastAsia="Calibri" w:hAnsi="Arial" w:cs="Arial"/>
          <w:b/>
          <w:bCs/>
          <w:color w:val="2F5496" w:themeColor="accent1" w:themeShade="BF"/>
          <w:sz w:val="22"/>
          <w:szCs w:val="22"/>
        </w:rPr>
        <w:lastRenderedPageBreak/>
        <w:t>Long-Term Vision</w:t>
      </w:r>
    </w:p>
    <w:p w14:paraId="7D7E7250" w14:textId="77777777" w:rsidR="001038B0" w:rsidRPr="001038B0" w:rsidRDefault="001038B0" w:rsidP="001038B0">
      <w:pPr>
        <w:keepLines/>
        <w:spacing w:after="100"/>
        <w:rPr>
          <w:rFonts w:ascii="Calibri" w:eastAsia="Calibri" w:hAnsi="Calibri" w:cs="Calibri"/>
          <w:color w:val="1F1F1F"/>
          <w:sz w:val="21"/>
          <w:szCs w:val="21"/>
        </w:rPr>
      </w:pPr>
      <w:r w:rsidRPr="001038B0">
        <w:rPr>
          <w:rFonts w:ascii="Calibri" w:eastAsia="Calibri" w:hAnsi="Calibri" w:cs="Calibri"/>
          <w:color w:val="1F1F1F"/>
          <w:sz w:val="21"/>
          <w:szCs w:val="21"/>
        </w:rPr>
        <w:t>SaveIT aims to become a trusted personal finance platform that helps users manage their money, achieve their financial goals, and make better financial decisions with the support of AI and professional financial advisors.</w:t>
      </w:r>
    </w:p>
    <w:p w14:paraId="4A8CE215" w14:textId="37FF650A" w:rsidR="005E4C2B" w:rsidRPr="001038B0" w:rsidRDefault="001038B0">
      <w:pPr>
        <w:keepLines/>
        <w:spacing w:after="100"/>
        <w:rPr>
          <w:rFonts w:ascii="Calibri" w:eastAsia="Calibri" w:hAnsi="Calibri" w:cs="Calibri"/>
          <w:color w:val="1F1F1F"/>
          <w:sz w:val="21"/>
          <w:szCs w:val="21"/>
        </w:rPr>
      </w:pPr>
      <w:r w:rsidRPr="001038B0">
        <w:rPr>
          <w:rFonts w:ascii="Calibri" w:eastAsia="Calibri" w:hAnsi="Calibri" w:cs="Calibri"/>
          <w:color w:val="1F1F1F"/>
          <w:sz w:val="21"/>
          <w:szCs w:val="21"/>
        </w:rPr>
        <w:t>The platform will bring budgeting, financial planning, AI-powered insights, and advisor consultations together in one application, providing users with a simple and reliable way to manage their financial well-being.</w:t>
      </w:r>
    </w:p>
    <w:p w14:paraId="19CA1B7E"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3. Business Problem</w:t>
      </w:r>
    </w:p>
    <w:p w14:paraId="1DC2B0A9" w14:textId="77777777" w:rsidR="00E85319" w:rsidRPr="00E85319" w:rsidRDefault="00E85319">
      <w:pPr>
        <w:pStyle w:val="ListParagraph"/>
        <w:keepLines/>
        <w:numPr>
          <w:ilvl w:val="0"/>
          <w:numId w:val="1"/>
        </w:numPr>
        <w:spacing w:after="50"/>
      </w:pPr>
      <w:r w:rsidRPr="00E85319">
        <w:rPr>
          <w:rFonts w:ascii="Calibri" w:eastAsia="Calibri" w:hAnsi="Calibri" w:cs="Calibri"/>
          <w:b/>
          <w:bCs/>
          <w:color w:val="2F5496" w:themeColor="accent1" w:themeShade="BF"/>
          <w:sz w:val="22"/>
          <w:szCs w:val="22"/>
        </w:rPr>
        <w:t>Financial Challenges Faced by Users</w:t>
      </w:r>
    </w:p>
    <w:p w14:paraId="44454F24" w14:textId="1BEE3DB9" w:rsidR="005E4C2B" w:rsidRDefault="00000000">
      <w:pPr>
        <w:pStyle w:val="ListParagraph"/>
        <w:keepLines/>
        <w:numPr>
          <w:ilvl w:val="0"/>
          <w:numId w:val="1"/>
        </w:numPr>
        <w:spacing w:after="50"/>
      </w:pPr>
      <w:r>
        <w:rPr>
          <w:rFonts w:ascii="Calibri" w:eastAsia="Calibri" w:hAnsi="Calibri" w:cs="Calibri"/>
          <w:b/>
          <w:bCs/>
          <w:color w:val="1F1F1F"/>
          <w:sz w:val="21"/>
          <w:szCs w:val="21"/>
        </w:rPr>
        <w:t>Poor budgeting habits</w:t>
      </w:r>
    </w:p>
    <w:p w14:paraId="31F9F06B"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Overspending</w:t>
      </w:r>
    </w:p>
    <w:p w14:paraId="5C8918A1"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Lack of emergency savings</w:t>
      </w:r>
    </w:p>
    <w:p w14:paraId="1282B793"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No clear financial goals</w:t>
      </w:r>
    </w:p>
    <w:p w14:paraId="3BC94923"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Difficulty managing debt</w:t>
      </w:r>
    </w:p>
    <w:p w14:paraId="3407892D"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Limited financial literacy</w:t>
      </w:r>
    </w:p>
    <w:p w14:paraId="20264570" w14:textId="77777777" w:rsidR="005E4C2B" w:rsidRDefault="00000000">
      <w:pPr>
        <w:pStyle w:val="ListParagraph"/>
        <w:keepLines/>
        <w:numPr>
          <w:ilvl w:val="0"/>
          <w:numId w:val="1"/>
        </w:numPr>
        <w:spacing w:after="50"/>
      </w:pPr>
      <w:r>
        <w:rPr>
          <w:rFonts w:ascii="Calibri" w:eastAsia="Calibri" w:hAnsi="Calibri" w:cs="Calibri"/>
          <w:b/>
          <w:bCs/>
          <w:color w:val="1F1F1F"/>
          <w:sz w:val="21"/>
          <w:szCs w:val="21"/>
        </w:rPr>
        <w:t>Confusion about investment and savings options</w:t>
      </w:r>
    </w:p>
    <w:p w14:paraId="7742951A" w14:textId="000CB4A3" w:rsidR="005E4C2B" w:rsidRDefault="00000000">
      <w:pPr>
        <w:pStyle w:val="ListParagraph"/>
        <w:keepLines/>
        <w:numPr>
          <w:ilvl w:val="0"/>
          <w:numId w:val="1"/>
        </w:numPr>
        <w:spacing w:after="50"/>
      </w:pPr>
      <w:r>
        <w:rPr>
          <w:rFonts w:ascii="Calibri" w:eastAsia="Calibri" w:hAnsi="Calibri" w:cs="Calibri"/>
          <w:b/>
          <w:bCs/>
          <w:color w:val="1F1F1F"/>
          <w:sz w:val="21"/>
          <w:szCs w:val="21"/>
        </w:rPr>
        <w:t>Lack of personalized financial guidanc</w:t>
      </w:r>
      <w:r w:rsidR="00F137BB">
        <w:rPr>
          <w:rFonts w:ascii="Calibri" w:eastAsia="Calibri" w:hAnsi="Calibri" w:cs="Calibri"/>
          <w:b/>
          <w:bCs/>
          <w:color w:val="1F1F1F"/>
          <w:sz w:val="21"/>
          <w:szCs w:val="21"/>
        </w:rPr>
        <w:t>e</w:t>
      </w:r>
    </w:p>
    <w:p w14:paraId="67615DC1" w14:textId="6D6817B7" w:rsidR="00C93F00" w:rsidRPr="00C93F00" w:rsidRDefault="00C93F00">
      <w:pPr>
        <w:keepLines/>
        <w:spacing w:after="100"/>
        <w:rPr>
          <w:rFonts w:ascii="Calibri" w:eastAsia="Calibri" w:hAnsi="Calibri" w:cs="Calibri"/>
          <w:color w:val="2F5496" w:themeColor="accent1" w:themeShade="BF"/>
          <w:sz w:val="22"/>
          <w:szCs w:val="22"/>
        </w:rPr>
      </w:pPr>
      <w:r w:rsidRPr="00C93F00">
        <w:rPr>
          <w:rFonts w:ascii="Calibri" w:eastAsia="Calibri" w:hAnsi="Calibri" w:cs="Calibri"/>
          <w:b/>
          <w:bCs/>
          <w:color w:val="2F5496" w:themeColor="accent1" w:themeShade="BF"/>
          <w:sz w:val="22"/>
          <w:szCs w:val="22"/>
        </w:rPr>
        <w:t xml:space="preserve">Limitations of </w:t>
      </w:r>
      <w:r w:rsidRPr="00C93F00">
        <w:rPr>
          <w:rFonts w:ascii="Calibri" w:eastAsia="Calibri" w:hAnsi="Calibri" w:cs="Calibri"/>
          <w:b/>
          <w:bCs/>
          <w:color w:val="2F5496" w:themeColor="accent1" w:themeShade="BF"/>
          <w:sz w:val="22"/>
          <w:szCs w:val="22"/>
        </w:rPr>
        <w:t xml:space="preserve">Existing </w:t>
      </w:r>
      <w:r w:rsidRPr="00C93F00">
        <w:rPr>
          <w:rFonts w:ascii="Calibri" w:eastAsia="Calibri" w:hAnsi="Calibri" w:cs="Calibri"/>
          <w:b/>
          <w:bCs/>
          <w:color w:val="2F5496" w:themeColor="accent1" w:themeShade="BF"/>
          <w:sz w:val="22"/>
          <w:szCs w:val="22"/>
        </w:rPr>
        <w:t>Applications</w:t>
      </w:r>
      <w:r w:rsidRPr="00C93F00">
        <w:rPr>
          <w:rFonts w:ascii="Calibri" w:eastAsia="Calibri" w:hAnsi="Calibri" w:cs="Calibri"/>
          <w:color w:val="2F5496" w:themeColor="accent1" w:themeShade="BF"/>
          <w:sz w:val="22"/>
          <w:szCs w:val="22"/>
        </w:rPr>
        <w:t xml:space="preserve"> </w:t>
      </w:r>
    </w:p>
    <w:p w14:paraId="691D6E41" w14:textId="77777777" w:rsidR="00151541" w:rsidRDefault="00000000">
      <w:pPr>
        <w:keepLines/>
        <w:spacing w:after="100"/>
        <w:rPr>
          <w:rFonts w:ascii="Calibri" w:eastAsia="Calibri" w:hAnsi="Calibri" w:cs="Calibri"/>
          <w:color w:val="1F1F1F"/>
          <w:sz w:val="21"/>
          <w:szCs w:val="21"/>
        </w:rPr>
      </w:pPr>
      <w:r>
        <w:rPr>
          <w:rFonts w:ascii="Calibri" w:eastAsia="Calibri" w:hAnsi="Calibri" w:cs="Calibri"/>
          <w:color w:val="1F1F1F"/>
          <w:sz w:val="21"/>
          <w:szCs w:val="21"/>
        </w:rPr>
        <w:t>Most applications focus on a single aspect of personal finance, such as expense tracking, investing, or credit management. They rarely combine budgeting, AI-driven financial insights, goal planning, and access to professional financial advisors within a unified platform.</w:t>
      </w:r>
      <w:r w:rsidR="00151541">
        <w:rPr>
          <w:rFonts w:ascii="Calibri" w:eastAsia="Calibri" w:hAnsi="Calibri" w:cs="Calibri"/>
          <w:color w:val="1F1F1F"/>
          <w:sz w:val="21"/>
          <w:szCs w:val="21"/>
        </w:rPr>
        <w:t xml:space="preserve"> </w:t>
      </w:r>
    </w:p>
    <w:p w14:paraId="0F2C7DAE" w14:textId="16DE4C2F" w:rsidR="00151541" w:rsidRPr="00151541" w:rsidRDefault="00151541">
      <w:pPr>
        <w:keepLines/>
        <w:spacing w:after="100"/>
        <w:rPr>
          <w:rFonts w:ascii="Calibri" w:eastAsia="Calibri" w:hAnsi="Calibri" w:cs="Calibri"/>
          <w:color w:val="1F1F1F"/>
          <w:sz w:val="21"/>
          <w:szCs w:val="21"/>
        </w:rPr>
      </w:pPr>
      <w:r w:rsidRPr="00151541">
        <w:rPr>
          <w:rFonts w:ascii="Calibri" w:eastAsia="Calibri" w:hAnsi="Calibri" w:cs="Calibri"/>
          <w:color w:val="1F1F1F"/>
          <w:sz w:val="21"/>
          <w:szCs w:val="21"/>
        </w:rPr>
        <w:t>Existing applications rarely provide personalized financial reports or integrate professional financial advisory services within a single platform.</w:t>
      </w:r>
    </w:p>
    <w:p w14:paraId="27A6CFFA" w14:textId="77777777" w:rsidR="008E354D" w:rsidRPr="008E354D" w:rsidRDefault="008E354D">
      <w:pPr>
        <w:keepLines/>
        <w:spacing w:after="100"/>
        <w:rPr>
          <w:rFonts w:ascii="Calibri" w:eastAsia="Calibri" w:hAnsi="Calibri" w:cs="Calibri"/>
          <w:b/>
          <w:bCs/>
          <w:color w:val="2F5496" w:themeColor="accent1" w:themeShade="BF"/>
          <w:sz w:val="22"/>
          <w:szCs w:val="22"/>
        </w:rPr>
      </w:pPr>
      <w:r w:rsidRPr="008E354D">
        <w:rPr>
          <w:rFonts w:ascii="Calibri" w:eastAsia="Calibri" w:hAnsi="Calibri" w:cs="Calibri"/>
          <w:b/>
          <w:bCs/>
          <w:color w:val="2F5496" w:themeColor="accent1" w:themeShade="BF"/>
          <w:sz w:val="22"/>
          <w:szCs w:val="22"/>
        </w:rPr>
        <w:t>Barriers to Financial Advisory Services</w:t>
      </w:r>
    </w:p>
    <w:p w14:paraId="3C8730F8" w14:textId="229E22B9" w:rsidR="005E4C2B" w:rsidRDefault="00000000">
      <w:pPr>
        <w:keepLines/>
        <w:spacing w:after="100"/>
      </w:pPr>
      <w:r>
        <w:rPr>
          <w:rFonts w:ascii="Calibri" w:eastAsia="Calibri" w:hAnsi="Calibri" w:cs="Calibri"/>
          <w:color w:val="1F1F1F"/>
          <w:sz w:val="21"/>
          <w:szCs w:val="21"/>
        </w:rPr>
        <w:t>Many users are unsure how to identify trustworthy advisors, believe financial consultations are expensive, or do not know which advisor best suits their specific financial situation. This creates hesitation in seeking professional guidance.</w:t>
      </w:r>
    </w:p>
    <w:p w14:paraId="5AB2E40D"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4. Business Objectives</w:t>
      </w:r>
    </w:p>
    <w:p w14:paraId="6170D95E" w14:textId="7E77F65F" w:rsidR="008E354D" w:rsidRPr="008E354D" w:rsidRDefault="008E354D">
      <w:pPr>
        <w:keepLines/>
        <w:spacing w:after="100"/>
        <w:rPr>
          <w:rFonts w:ascii="Arial" w:hAnsi="Arial" w:cs="Arial"/>
          <w:b/>
          <w:bCs/>
          <w:color w:val="2F5496" w:themeColor="accent1" w:themeShade="BF"/>
          <w:sz w:val="22"/>
          <w:szCs w:val="22"/>
        </w:rPr>
      </w:pPr>
      <w:r w:rsidRPr="008E354D">
        <w:rPr>
          <w:rFonts w:ascii="Arial" w:hAnsi="Arial" w:cs="Arial"/>
          <w:b/>
          <w:bCs/>
          <w:color w:val="2F5496" w:themeColor="accent1" w:themeShade="BF"/>
          <w:sz w:val="22"/>
          <w:szCs w:val="22"/>
        </w:rPr>
        <w:t>Business Goals</w:t>
      </w:r>
    </w:p>
    <w:p w14:paraId="078ABADE"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Build a trusted AI-powered financial planning platform.</w:t>
      </w:r>
    </w:p>
    <w:p w14:paraId="702F8088"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Improve users' financial literacy through personalized insights and guidance.</w:t>
      </w:r>
    </w:p>
    <w:p w14:paraId="6962CFD9"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Generate sustainable revenue through premium subscriptions and advisor consultations.</w:t>
      </w:r>
    </w:p>
    <w:p w14:paraId="0ECCAE26"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Create a strong and engaged user community with high customer retention.</w:t>
      </w:r>
    </w:p>
    <w:p w14:paraId="4B54C59E" w14:textId="3149BAE5" w:rsidR="005E4C2B" w:rsidRDefault="00000000" w:rsidP="008E354D">
      <w:pPr>
        <w:pStyle w:val="ListParagraph"/>
        <w:keepLines/>
        <w:numPr>
          <w:ilvl w:val="0"/>
          <w:numId w:val="1"/>
        </w:numPr>
        <w:spacing w:after="50"/>
      </w:pPr>
      <w:r>
        <w:rPr>
          <w:rFonts w:ascii="Calibri" w:eastAsia="Calibri" w:hAnsi="Calibri" w:cs="Calibri"/>
          <w:color w:val="1F1F1F"/>
          <w:sz w:val="21"/>
          <w:szCs w:val="21"/>
        </w:rPr>
        <w:t>Establish SaveIT as a recognized brand in the personal finance and financial wellness market.</w:t>
      </w:r>
    </w:p>
    <w:p w14:paraId="6269B009" w14:textId="77777777" w:rsidR="008E354D" w:rsidRPr="008E354D" w:rsidRDefault="008E354D">
      <w:pPr>
        <w:keepLines/>
        <w:spacing w:after="100"/>
        <w:rPr>
          <w:rFonts w:ascii="Arial" w:eastAsia="Calibri" w:hAnsi="Arial" w:cs="Arial"/>
          <w:b/>
          <w:bCs/>
          <w:color w:val="2F5496" w:themeColor="accent1" w:themeShade="BF"/>
          <w:sz w:val="22"/>
          <w:szCs w:val="22"/>
        </w:rPr>
      </w:pPr>
      <w:r w:rsidRPr="008E354D">
        <w:rPr>
          <w:rFonts w:ascii="Arial" w:eastAsia="Calibri" w:hAnsi="Arial" w:cs="Arial"/>
          <w:b/>
          <w:bCs/>
          <w:color w:val="2F5496" w:themeColor="accent1" w:themeShade="BF"/>
          <w:sz w:val="22"/>
          <w:szCs w:val="22"/>
        </w:rPr>
        <w:t>Primary Business Goal</w:t>
      </w:r>
    </w:p>
    <w:p w14:paraId="006A8DD5" w14:textId="77777777" w:rsidR="0096002E" w:rsidRPr="0096002E" w:rsidRDefault="0096002E" w:rsidP="0096002E">
      <w:pPr>
        <w:pStyle w:val="Heading1"/>
        <w:keepNext/>
        <w:numPr>
          <w:ilvl w:val="0"/>
          <w:numId w:val="8"/>
        </w:numPr>
        <w:pBdr>
          <w:bottom w:val="single" w:sz="8" w:space="4" w:color="1F3864"/>
        </w:pBdr>
        <w:spacing w:before="220" w:after="90"/>
        <w:rPr>
          <w:rFonts w:ascii="Calibri" w:eastAsia="Calibri" w:hAnsi="Calibri" w:cs="Calibri"/>
          <w:color w:val="1F1F1F"/>
          <w:sz w:val="22"/>
          <w:szCs w:val="22"/>
        </w:rPr>
      </w:pPr>
      <w:r w:rsidRPr="0096002E">
        <w:rPr>
          <w:rFonts w:ascii="Calibri" w:eastAsia="Calibri" w:hAnsi="Calibri" w:cs="Calibri"/>
          <w:color w:val="1F1F1F"/>
          <w:sz w:val="22"/>
          <w:szCs w:val="22"/>
        </w:rPr>
        <w:t>Build a loyal user base and generate steady revenue.</w:t>
      </w:r>
    </w:p>
    <w:p w14:paraId="079F4A05" w14:textId="28026F0A"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5. 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6678"/>
      </w:tblGrid>
      <w:tr w:rsidR="005E4C2B" w14:paraId="218DEBF5" w14:textId="77777777">
        <w:trPr>
          <w:tblHeader/>
        </w:trPr>
        <w:tc>
          <w:tcPr>
            <w:tcW w:w="3200" w:type="dxa"/>
            <w:shd w:val="clear" w:color="auto" w:fill="1F3864"/>
            <w:tcMar>
              <w:top w:w="70" w:type="dxa"/>
              <w:left w:w="110" w:type="dxa"/>
              <w:bottom w:w="70" w:type="dxa"/>
              <w:right w:w="110" w:type="dxa"/>
            </w:tcMar>
          </w:tcPr>
          <w:p w14:paraId="04E74616" w14:textId="77777777" w:rsidR="005E4C2B" w:rsidRDefault="00000000">
            <w:r>
              <w:rPr>
                <w:rFonts w:ascii="Calibri" w:eastAsia="Calibri" w:hAnsi="Calibri" w:cs="Calibri"/>
                <w:b/>
                <w:bCs/>
                <w:color w:val="FFFFFF"/>
              </w:rPr>
              <w:t>KPI</w:t>
            </w:r>
          </w:p>
        </w:tc>
        <w:tc>
          <w:tcPr>
            <w:tcW w:w="6300" w:type="dxa"/>
            <w:shd w:val="clear" w:color="auto" w:fill="1F3864"/>
            <w:tcMar>
              <w:top w:w="70" w:type="dxa"/>
              <w:left w:w="110" w:type="dxa"/>
              <w:bottom w:w="70" w:type="dxa"/>
              <w:right w:w="110" w:type="dxa"/>
            </w:tcMar>
          </w:tcPr>
          <w:p w14:paraId="37786A2C" w14:textId="77777777" w:rsidR="005E4C2B" w:rsidRDefault="00000000">
            <w:r>
              <w:rPr>
                <w:rFonts w:ascii="Calibri" w:eastAsia="Calibri" w:hAnsi="Calibri" w:cs="Calibri"/>
                <w:b/>
                <w:bCs/>
                <w:color w:val="FFFFFF"/>
              </w:rPr>
              <w:t>Success Indicator</w:t>
            </w:r>
          </w:p>
        </w:tc>
      </w:tr>
      <w:tr w:rsidR="005E4C2B" w14:paraId="650BF16E" w14:textId="77777777">
        <w:tc>
          <w:tcPr>
            <w:tcW w:w="3200" w:type="dxa"/>
            <w:shd w:val="clear" w:color="auto" w:fill="F7F9FC"/>
            <w:tcMar>
              <w:top w:w="60" w:type="dxa"/>
              <w:left w:w="110" w:type="dxa"/>
              <w:bottom w:w="60" w:type="dxa"/>
              <w:right w:w="110" w:type="dxa"/>
            </w:tcMar>
          </w:tcPr>
          <w:p w14:paraId="5CA1E4E7" w14:textId="77777777" w:rsidR="005E4C2B" w:rsidRDefault="00000000">
            <w:r>
              <w:rPr>
                <w:rFonts w:ascii="Calibri" w:eastAsia="Calibri" w:hAnsi="Calibri" w:cs="Calibri"/>
                <w:b/>
                <w:bCs/>
                <w:color w:val="1F1F1F"/>
                <w:sz w:val="19"/>
                <w:szCs w:val="19"/>
              </w:rPr>
              <w:t>User Registration</w:t>
            </w:r>
          </w:p>
        </w:tc>
        <w:tc>
          <w:tcPr>
            <w:tcW w:w="6300" w:type="dxa"/>
            <w:shd w:val="clear" w:color="auto" w:fill="F7F9FC"/>
            <w:tcMar>
              <w:top w:w="60" w:type="dxa"/>
              <w:left w:w="110" w:type="dxa"/>
              <w:bottom w:w="60" w:type="dxa"/>
              <w:right w:w="110" w:type="dxa"/>
            </w:tcMar>
          </w:tcPr>
          <w:p w14:paraId="49D75606" w14:textId="77777777" w:rsidR="005E4C2B" w:rsidRDefault="00000000">
            <w:r>
              <w:rPr>
                <w:rFonts w:ascii="Calibri" w:eastAsia="Calibri" w:hAnsi="Calibri" w:cs="Calibri"/>
                <w:color w:val="1F1F1F"/>
                <w:sz w:val="19"/>
                <w:szCs w:val="19"/>
              </w:rPr>
              <w:t>Steady growth in new user registrations after launch</w:t>
            </w:r>
          </w:p>
        </w:tc>
      </w:tr>
      <w:tr w:rsidR="005E4C2B" w14:paraId="1DE777A3" w14:textId="77777777">
        <w:tc>
          <w:tcPr>
            <w:tcW w:w="3200" w:type="dxa"/>
            <w:shd w:val="clear" w:color="auto" w:fill="FFFFFF"/>
            <w:tcMar>
              <w:top w:w="60" w:type="dxa"/>
              <w:left w:w="110" w:type="dxa"/>
              <w:bottom w:w="60" w:type="dxa"/>
              <w:right w:w="110" w:type="dxa"/>
            </w:tcMar>
          </w:tcPr>
          <w:p w14:paraId="1639ED38" w14:textId="77777777" w:rsidR="005E4C2B" w:rsidRDefault="00000000">
            <w:r>
              <w:rPr>
                <w:rFonts w:ascii="Calibri" w:eastAsia="Calibri" w:hAnsi="Calibri" w:cs="Calibri"/>
                <w:b/>
                <w:bCs/>
                <w:color w:val="1F1F1F"/>
                <w:sz w:val="19"/>
                <w:szCs w:val="19"/>
              </w:rPr>
              <w:t>Monthly Active Users (MAU)</w:t>
            </w:r>
          </w:p>
        </w:tc>
        <w:tc>
          <w:tcPr>
            <w:tcW w:w="6300" w:type="dxa"/>
            <w:shd w:val="clear" w:color="auto" w:fill="FFFFFF"/>
            <w:tcMar>
              <w:top w:w="60" w:type="dxa"/>
              <w:left w:w="110" w:type="dxa"/>
              <w:bottom w:w="60" w:type="dxa"/>
              <w:right w:w="110" w:type="dxa"/>
            </w:tcMar>
          </w:tcPr>
          <w:p w14:paraId="474E322B" w14:textId="77777777" w:rsidR="005E4C2B" w:rsidRDefault="00000000">
            <w:r>
              <w:rPr>
                <w:rFonts w:ascii="Calibri" w:eastAsia="Calibri" w:hAnsi="Calibri" w:cs="Calibri"/>
                <w:color w:val="1F1F1F"/>
                <w:sz w:val="19"/>
                <w:szCs w:val="19"/>
              </w:rPr>
              <w:t>Consistent monthly engagement from registered users</w:t>
            </w:r>
          </w:p>
        </w:tc>
      </w:tr>
      <w:tr w:rsidR="005E4C2B" w14:paraId="775DCCC8" w14:textId="77777777">
        <w:tc>
          <w:tcPr>
            <w:tcW w:w="3200" w:type="dxa"/>
            <w:shd w:val="clear" w:color="auto" w:fill="F7F9FC"/>
            <w:tcMar>
              <w:top w:w="60" w:type="dxa"/>
              <w:left w:w="110" w:type="dxa"/>
              <w:bottom w:w="60" w:type="dxa"/>
              <w:right w:w="110" w:type="dxa"/>
            </w:tcMar>
          </w:tcPr>
          <w:p w14:paraId="53E55DCA" w14:textId="77777777" w:rsidR="005E4C2B" w:rsidRDefault="00000000">
            <w:r>
              <w:rPr>
                <w:rFonts w:ascii="Calibri" w:eastAsia="Calibri" w:hAnsi="Calibri" w:cs="Calibri"/>
                <w:b/>
                <w:bCs/>
                <w:color w:val="1F1F1F"/>
                <w:sz w:val="19"/>
                <w:szCs w:val="19"/>
              </w:rPr>
              <w:t>Premium Subscription Rate</w:t>
            </w:r>
          </w:p>
        </w:tc>
        <w:tc>
          <w:tcPr>
            <w:tcW w:w="6300" w:type="dxa"/>
            <w:shd w:val="clear" w:color="auto" w:fill="F7F9FC"/>
            <w:tcMar>
              <w:top w:w="60" w:type="dxa"/>
              <w:left w:w="110" w:type="dxa"/>
              <w:bottom w:w="60" w:type="dxa"/>
              <w:right w:w="110" w:type="dxa"/>
            </w:tcMar>
          </w:tcPr>
          <w:p w14:paraId="214BE35B" w14:textId="77777777" w:rsidR="005E4C2B" w:rsidRDefault="00000000">
            <w:r>
              <w:rPr>
                <w:rFonts w:ascii="Calibri" w:eastAsia="Calibri" w:hAnsi="Calibri" w:cs="Calibri"/>
                <w:color w:val="1F1F1F"/>
                <w:sz w:val="19"/>
                <w:szCs w:val="19"/>
              </w:rPr>
              <w:t>Growth in users upgrading to Premium plans</w:t>
            </w:r>
          </w:p>
        </w:tc>
      </w:tr>
      <w:tr w:rsidR="005E4C2B" w14:paraId="26852540" w14:textId="77777777">
        <w:tc>
          <w:tcPr>
            <w:tcW w:w="3200" w:type="dxa"/>
            <w:shd w:val="clear" w:color="auto" w:fill="FFFFFF"/>
            <w:tcMar>
              <w:top w:w="60" w:type="dxa"/>
              <w:left w:w="110" w:type="dxa"/>
              <w:bottom w:w="60" w:type="dxa"/>
              <w:right w:w="110" w:type="dxa"/>
            </w:tcMar>
          </w:tcPr>
          <w:p w14:paraId="648613BC" w14:textId="77777777" w:rsidR="005E4C2B" w:rsidRDefault="00000000">
            <w:r>
              <w:rPr>
                <w:rFonts w:ascii="Calibri" w:eastAsia="Calibri" w:hAnsi="Calibri" w:cs="Calibri"/>
                <w:b/>
                <w:bCs/>
                <w:color w:val="1F1F1F"/>
                <w:sz w:val="19"/>
                <w:szCs w:val="19"/>
              </w:rPr>
              <w:lastRenderedPageBreak/>
              <w:t>Advisor Consultation Bookings</w:t>
            </w:r>
          </w:p>
        </w:tc>
        <w:tc>
          <w:tcPr>
            <w:tcW w:w="6300" w:type="dxa"/>
            <w:shd w:val="clear" w:color="auto" w:fill="FFFFFF"/>
            <w:tcMar>
              <w:top w:w="60" w:type="dxa"/>
              <w:left w:w="110" w:type="dxa"/>
              <w:bottom w:w="60" w:type="dxa"/>
              <w:right w:w="110" w:type="dxa"/>
            </w:tcMar>
          </w:tcPr>
          <w:p w14:paraId="06AFEF8A" w14:textId="77777777" w:rsidR="005E4C2B" w:rsidRDefault="00000000">
            <w:r>
              <w:rPr>
                <w:rFonts w:ascii="Calibri" w:eastAsia="Calibri" w:hAnsi="Calibri" w:cs="Calibri"/>
                <w:color w:val="1F1F1F"/>
                <w:sz w:val="19"/>
                <w:szCs w:val="19"/>
              </w:rPr>
              <w:t>Increasing number of successful consultation bookings</w:t>
            </w:r>
          </w:p>
        </w:tc>
      </w:tr>
      <w:tr w:rsidR="005E4C2B" w14:paraId="3058E915" w14:textId="77777777">
        <w:tc>
          <w:tcPr>
            <w:tcW w:w="3200" w:type="dxa"/>
            <w:shd w:val="clear" w:color="auto" w:fill="F7F9FC"/>
            <w:tcMar>
              <w:top w:w="60" w:type="dxa"/>
              <w:left w:w="110" w:type="dxa"/>
              <w:bottom w:w="60" w:type="dxa"/>
              <w:right w:w="110" w:type="dxa"/>
            </w:tcMar>
          </w:tcPr>
          <w:p w14:paraId="5CF2D0DB" w14:textId="77777777" w:rsidR="005E4C2B" w:rsidRDefault="00000000">
            <w:r>
              <w:rPr>
                <w:rFonts w:ascii="Calibri" w:eastAsia="Calibri" w:hAnsi="Calibri" w:cs="Calibri"/>
                <w:b/>
                <w:bCs/>
                <w:color w:val="1F1F1F"/>
                <w:sz w:val="19"/>
                <w:szCs w:val="19"/>
              </w:rPr>
              <w:t>Budget Completion Rate</w:t>
            </w:r>
          </w:p>
        </w:tc>
        <w:tc>
          <w:tcPr>
            <w:tcW w:w="6300" w:type="dxa"/>
            <w:shd w:val="clear" w:color="auto" w:fill="F7F9FC"/>
            <w:tcMar>
              <w:top w:w="60" w:type="dxa"/>
              <w:left w:w="110" w:type="dxa"/>
              <w:bottom w:w="60" w:type="dxa"/>
              <w:right w:w="110" w:type="dxa"/>
            </w:tcMar>
          </w:tcPr>
          <w:p w14:paraId="6A433BC5" w14:textId="77777777" w:rsidR="005E4C2B" w:rsidRDefault="00000000">
            <w:r>
              <w:rPr>
                <w:rFonts w:ascii="Calibri" w:eastAsia="Calibri" w:hAnsi="Calibri" w:cs="Calibri"/>
                <w:color w:val="1F1F1F"/>
                <w:sz w:val="19"/>
                <w:szCs w:val="19"/>
              </w:rPr>
              <w:t>Users consistently meeting their monthly budgets</w:t>
            </w:r>
          </w:p>
        </w:tc>
      </w:tr>
      <w:tr w:rsidR="005E4C2B" w14:paraId="3F020BD1" w14:textId="77777777">
        <w:tc>
          <w:tcPr>
            <w:tcW w:w="3200" w:type="dxa"/>
            <w:shd w:val="clear" w:color="auto" w:fill="FFFFFF"/>
            <w:tcMar>
              <w:top w:w="60" w:type="dxa"/>
              <w:left w:w="110" w:type="dxa"/>
              <w:bottom w:w="60" w:type="dxa"/>
              <w:right w:w="110" w:type="dxa"/>
            </w:tcMar>
          </w:tcPr>
          <w:p w14:paraId="5DF28F69" w14:textId="77777777" w:rsidR="005E4C2B" w:rsidRDefault="00000000">
            <w:r>
              <w:rPr>
                <w:rFonts w:ascii="Calibri" w:eastAsia="Calibri" w:hAnsi="Calibri" w:cs="Calibri"/>
                <w:b/>
                <w:bCs/>
                <w:color w:val="1F1F1F"/>
                <w:sz w:val="19"/>
                <w:szCs w:val="19"/>
              </w:rPr>
              <w:t>Goal Achievement Rate</w:t>
            </w:r>
          </w:p>
        </w:tc>
        <w:tc>
          <w:tcPr>
            <w:tcW w:w="6300" w:type="dxa"/>
            <w:shd w:val="clear" w:color="auto" w:fill="FFFFFF"/>
            <w:tcMar>
              <w:top w:w="60" w:type="dxa"/>
              <w:left w:w="110" w:type="dxa"/>
              <w:bottom w:w="60" w:type="dxa"/>
              <w:right w:w="110" w:type="dxa"/>
            </w:tcMar>
          </w:tcPr>
          <w:p w14:paraId="3D74A59B" w14:textId="77777777" w:rsidR="005E4C2B" w:rsidRDefault="00000000">
            <w:r>
              <w:rPr>
                <w:rFonts w:ascii="Calibri" w:eastAsia="Calibri" w:hAnsi="Calibri" w:cs="Calibri"/>
                <w:color w:val="1F1F1F"/>
                <w:sz w:val="19"/>
                <w:szCs w:val="19"/>
              </w:rPr>
              <w:t>Users successfully progressing toward financial goals</w:t>
            </w:r>
          </w:p>
        </w:tc>
      </w:tr>
      <w:tr w:rsidR="005E4C2B" w14:paraId="5116E763" w14:textId="77777777">
        <w:tc>
          <w:tcPr>
            <w:tcW w:w="3200" w:type="dxa"/>
            <w:shd w:val="clear" w:color="auto" w:fill="F7F9FC"/>
            <w:tcMar>
              <w:top w:w="60" w:type="dxa"/>
              <w:left w:w="110" w:type="dxa"/>
              <w:bottom w:w="60" w:type="dxa"/>
              <w:right w:w="110" w:type="dxa"/>
            </w:tcMar>
          </w:tcPr>
          <w:p w14:paraId="4C8C28F7" w14:textId="77777777" w:rsidR="005E4C2B" w:rsidRDefault="00000000">
            <w:r>
              <w:rPr>
                <w:rFonts w:ascii="Calibri" w:eastAsia="Calibri" w:hAnsi="Calibri" w:cs="Calibri"/>
                <w:b/>
                <w:bCs/>
                <w:color w:val="1F1F1F"/>
                <w:sz w:val="19"/>
                <w:szCs w:val="19"/>
              </w:rPr>
              <w:t>Customer Satisfaction</w:t>
            </w:r>
          </w:p>
        </w:tc>
        <w:tc>
          <w:tcPr>
            <w:tcW w:w="6300" w:type="dxa"/>
            <w:shd w:val="clear" w:color="auto" w:fill="F7F9FC"/>
            <w:tcMar>
              <w:top w:w="60" w:type="dxa"/>
              <w:left w:w="110" w:type="dxa"/>
              <w:bottom w:w="60" w:type="dxa"/>
              <w:right w:w="110" w:type="dxa"/>
            </w:tcMar>
          </w:tcPr>
          <w:p w14:paraId="380C75FB" w14:textId="77777777" w:rsidR="005E4C2B" w:rsidRDefault="00000000">
            <w:r>
              <w:rPr>
                <w:rFonts w:ascii="Calibri" w:eastAsia="Calibri" w:hAnsi="Calibri" w:cs="Calibri"/>
                <w:color w:val="1F1F1F"/>
                <w:sz w:val="19"/>
                <w:szCs w:val="19"/>
              </w:rPr>
              <w:t>Positive ratings and feedback after consultations</w:t>
            </w:r>
          </w:p>
        </w:tc>
      </w:tr>
      <w:tr w:rsidR="005E4C2B" w14:paraId="362936C7" w14:textId="77777777">
        <w:tc>
          <w:tcPr>
            <w:tcW w:w="3200" w:type="dxa"/>
            <w:shd w:val="clear" w:color="auto" w:fill="FFFFFF"/>
            <w:tcMar>
              <w:top w:w="60" w:type="dxa"/>
              <w:left w:w="110" w:type="dxa"/>
              <w:bottom w:w="60" w:type="dxa"/>
              <w:right w:w="110" w:type="dxa"/>
            </w:tcMar>
          </w:tcPr>
          <w:p w14:paraId="76B7AC8F" w14:textId="77777777" w:rsidR="005E4C2B" w:rsidRDefault="00000000">
            <w:r>
              <w:rPr>
                <w:rFonts w:ascii="Calibri" w:eastAsia="Calibri" w:hAnsi="Calibri" w:cs="Calibri"/>
                <w:b/>
                <w:bCs/>
                <w:color w:val="1F1F1F"/>
                <w:sz w:val="19"/>
                <w:szCs w:val="19"/>
              </w:rPr>
              <w:t>Revenue Growth</w:t>
            </w:r>
          </w:p>
        </w:tc>
        <w:tc>
          <w:tcPr>
            <w:tcW w:w="6300" w:type="dxa"/>
            <w:shd w:val="clear" w:color="auto" w:fill="FFFFFF"/>
            <w:tcMar>
              <w:top w:w="60" w:type="dxa"/>
              <w:left w:w="110" w:type="dxa"/>
              <w:bottom w:w="60" w:type="dxa"/>
              <w:right w:w="110" w:type="dxa"/>
            </w:tcMar>
          </w:tcPr>
          <w:p w14:paraId="7F63E3DB" w14:textId="77777777" w:rsidR="005E4C2B" w:rsidRDefault="00000000">
            <w:r>
              <w:rPr>
                <w:rFonts w:ascii="Calibri" w:eastAsia="Calibri" w:hAnsi="Calibri" w:cs="Calibri"/>
                <w:color w:val="1F1F1F"/>
                <w:sz w:val="19"/>
                <w:szCs w:val="19"/>
              </w:rPr>
              <w:t>Increase in subscription and consultation revenue</w:t>
            </w:r>
          </w:p>
        </w:tc>
      </w:tr>
    </w:tbl>
    <w:p w14:paraId="6627519F" w14:textId="77777777" w:rsidR="005E4C2B" w:rsidRDefault="005E4C2B">
      <w:pPr>
        <w:spacing w:after="60"/>
      </w:pPr>
    </w:p>
    <w:p w14:paraId="0D733F18"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6. Project Scope</w:t>
      </w:r>
    </w:p>
    <w:p w14:paraId="194838A3" w14:textId="77777777" w:rsidR="005E4C2B" w:rsidRDefault="00000000">
      <w:pPr>
        <w:pStyle w:val="Heading2"/>
        <w:keepNext/>
        <w:spacing w:before="60" w:after="90"/>
      </w:pPr>
      <w:r>
        <w:rPr>
          <w:rFonts w:ascii="Calibri" w:eastAsia="Calibri" w:hAnsi="Calibri" w:cs="Calibri"/>
          <w:b/>
          <w:bCs/>
          <w:color w:val="2E5C8A"/>
          <w:sz w:val="23"/>
          <w:szCs w:val="23"/>
        </w:rPr>
        <w:t>In Scope</w:t>
      </w:r>
    </w:p>
    <w:p w14:paraId="714FA35A"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SIP Calculators</w:t>
      </w:r>
    </w:p>
    <w:p w14:paraId="173AB121"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Investment Calculators</w:t>
      </w:r>
    </w:p>
    <w:p w14:paraId="12475F23" w14:textId="77777777" w:rsidR="00E85319" w:rsidRPr="00E85319" w:rsidRDefault="00E85319">
      <w:pPr>
        <w:pStyle w:val="ListParagraph"/>
        <w:keepLines/>
        <w:numPr>
          <w:ilvl w:val="0"/>
          <w:numId w:val="1"/>
        </w:numPr>
        <w:spacing w:after="50"/>
      </w:pPr>
      <w:r w:rsidRPr="00E85319">
        <w:rPr>
          <w:rFonts w:ascii="Calibri" w:eastAsia="Calibri" w:hAnsi="Calibri" w:cs="Calibri"/>
          <w:color w:val="1F1F1F"/>
          <w:sz w:val="21"/>
          <w:szCs w:val="21"/>
        </w:rPr>
        <w:t>Budget Management</w:t>
      </w:r>
    </w:p>
    <w:p w14:paraId="339EA4AD" w14:textId="272D5CA1" w:rsidR="005E4C2B" w:rsidRDefault="00000000">
      <w:pPr>
        <w:pStyle w:val="ListParagraph"/>
        <w:keepLines/>
        <w:numPr>
          <w:ilvl w:val="0"/>
          <w:numId w:val="1"/>
        </w:numPr>
        <w:spacing w:after="50"/>
      </w:pPr>
      <w:r>
        <w:rPr>
          <w:rFonts w:ascii="Calibri" w:eastAsia="Calibri" w:hAnsi="Calibri" w:cs="Calibri"/>
          <w:color w:val="1F1F1F"/>
          <w:sz w:val="21"/>
          <w:szCs w:val="21"/>
        </w:rPr>
        <w:t>Financial Goal Tracker</w:t>
      </w:r>
    </w:p>
    <w:p w14:paraId="13F4B56D" w14:textId="77777777" w:rsidR="0096002E" w:rsidRPr="0096002E" w:rsidRDefault="00E85319" w:rsidP="0096002E">
      <w:pPr>
        <w:pStyle w:val="ListParagraph"/>
        <w:keepLines/>
        <w:numPr>
          <w:ilvl w:val="0"/>
          <w:numId w:val="1"/>
        </w:numPr>
        <w:spacing w:after="50"/>
      </w:pPr>
      <w:r w:rsidRPr="00E85319">
        <w:rPr>
          <w:rFonts w:ascii="Calibri" w:eastAsia="Calibri" w:hAnsi="Calibri" w:cs="Calibri"/>
          <w:color w:val="1F1F1F"/>
          <w:sz w:val="21"/>
          <w:szCs w:val="21"/>
        </w:rPr>
        <w:t>AI Financial Insights</w:t>
      </w:r>
    </w:p>
    <w:p w14:paraId="110FB4B3" w14:textId="3F1E9987" w:rsidR="00E85319" w:rsidRPr="0096002E" w:rsidRDefault="00E85319" w:rsidP="0096002E">
      <w:pPr>
        <w:pStyle w:val="ListParagraph"/>
        <w:keepLines/>
        <w:numPr>
          <w:ilvl w:val="0"/>
          <w:numId w:val="1"/>
        </w:numPr>
        <w:spacing w:after="50"/>
      </w:pPr>
      <w:r w:rsidRPr="0096002E">
        <w:rPr>
          <w:rFonts w:ascii="Calibri" w:eastAsia="Calibri" w:hAnsi="Calibri" w:cs="Calibri"/>
          <w:color w:val="1F1F1F"/>
          <w:sz w:val="21"/>
          <w:szCs w:val="21"/>
        </w:rPr>
        <w:t>Advisor Consultation</w:t>
      </w:r>
    </w:p>
    <w:p w14:paraId="3240332D" w14:textId="1011AC67" w:rsidR="005E4C2B" w:rsidRDefault="00000000" w:rsidP="000613D9">
      <w:pPr>
        <w:pStyle w:val="Heading2"/>
        <w:keepNext/>
        <w:spacing w:before="220" w:after="90"/>
      </w:pPr>
      <w:r>
        <w:rPr>
          <w:rFonts w:ascii="Calibri" w:eastAsia="Calibri" w:hAnsi="Calibri" w:cs="Calibri"/>
          <w:b/>
          <w:bCs/>
          <w:color w:val="2E5C8A"/>
          <w:sz w:val="23"/>
          <w:szCs w:val="23"/>
        </w:rPr>
        <w:t>Out of Scope</w:t>
      </w:r>
    </w:p>
    <w:p w14:paraId="63F81AB0"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Bank account integration</w:t>
      </w:r>
    </w:p>
    <w:p w14:paraId="4024CDDF"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Credit score tracking</w:t>
      </w:r>
    </w:p>
    <w:p w14:paraId="5EFAA81F"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Crypto investments</w:t>
      </w:r>
    </w:p>
    <w:p w14:paraId="51108B5F"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Investment portfolio ideal</w:t>
      </w:r>
    </w:p>
    <w:p w14:paraId="02BF9AC0"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7. Assumptions</w:t>
      </w:r>
    </w:p>
    <w:p w14:paraId="0BA0660F"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Users have access to smartphones and an internet connection.</w:t>
      </w:r>
    </w:p>
    <w:p w14:paraId="4F3E1BF3"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Financial advisors joining the platform are verified.</w:t>
      </w:r>
    </w:p>
    <w:p w14:paraId="1CC32211"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Secure online payment services are available.</w:t>
      </w:r>
    </w:p>
    <w:p w14:paraId="04FEADD0"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AI services are available for recommendations and meeting summaries.</w:t>
      </w:r>
    </w:p>
    <w:p w14:paraId="395EAA8D"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Users are willing to subscribe for advanced features.</w:t>
      </w:r>
    </w:p>
    <w:p w14:paraId="7FC1C094"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Third-party video conferencing services can be integrated.</w:t>
      </w:r>
    </w:p>
    <w:p w14:paraId="4B643F5F" w14:textId="77777777" w:rsidR="005E4C2B" w:rsidRDefault="00000000" w:rsidP="0096002E">
      <w:pPr>
        <w:pStyle w:val="Heading1"/>
        <w:keepNext/>
        <w:pBdr>
          <w:bottom w:val="single" w:sz="8" w:space="4" w:color="1F3864"/>
        </w:pBdr>
        <w:spacing w:before="220" w:after="90"/>
      </w:pPr>
      <w:r>
        <w:rPr>
          <w:rFonts w:ascii="Calibri" w:eastAsia="Calibri" w:hAnsi="Calibri" w:cs="Calibri"/>
          <w:b/>
          <w:bCs/>
          <w:color w:val="1F3864"/>
          <w:sz w:val="27"/>
          <w:szCs w:val="27"/>
        </w:rPr>
        <w:lastRenderedPageBreak/>
        <w:t>8. Constraints</w:t>
      </w:r>
    </w:p>
    <w:p w14:paraId="3B8C096D" w14:textId="3A6CD731"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Limited budget allocated for the MVP development. </w:t>
      </w:r>
    </w:p>
    <w:p w14:paraId="065266A7" w14:textId="6D6B64FE"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The project must be completed within the approved timeline. </w:t>
      </w:r>
    </w:p>
    <w:p w14:paraId="2238D628" w14:textId="4C0E4E99"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Development resources and team size are limited. </w:t>
      </w:r>
    </w:p>
    <w:p w14:paraId="797C8CED" w14:textId="5BEA13D4"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The platform must comply with applicable financial regulations and data privacy requirements. </w:t>
      </w:r>
    </w:p>
    <w:p w14:paraId="3A375C7B" w14:textId="3E079A76"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The solution depends on third-party services such as AI APIs, payment gateways, and video conferencing APIs. </w:t>
      </w:r>
    </w:p>
    <w:p w14:paraId="78E3A23D" w14:textId="44BD70AA" w:rsidR="003D5F32" w:rsidRP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 xml:space="preserve">AI-generated financial guidance is intended for informational purposes only and does not replace professional financial advice. </w:t>
      </w:r>
    </w:p>
    <w:p w14:paraId="6355F796" w14:textId="329814C2" w:rsidR="003D5F32" w:rsidRDefault="003D5F32" w:rsidP="0096002E">
      <w:pPr>
        <w:pStyle w:val="Heading1"/>
        <w:keepNext/>
        <w:numPr>
          <w:ilvl w:val="0"/>
          <w:numId w:val="7"/>
        </w:numPr>
        <w:pBdr>
          <w:bottom w:val="single" w:sz="8" w:space="4" w:color="1F3864"/>
        </w:pBdr>
        <w:rPr>
          <w:rFonts w:ascii="Calibri" w:eastAsia="Calibri" w:hAnsi="Calibri" w:cs="Calibri"/>
          <w:color w:val="1F1F1F"/>
          <w:sz w:val="21"/>
          <w:szCs w:val="21"/>
        </w:rPr>
      </w:pPr>
      <w:r w:rsidRPr="003D5F32">
        <w:rPr>
          <w:rFonts w:ascii="Calibri" w:eastAsia="Calibri" w:hAnsi="Calibri" w:cs="Calibri"/>
          <w:color w:val="1F1F1F"/>
          <w:sz w:val="21"/>
          <w:szCs w:val="21"/>
        </w:rPr>
        <w:t>Only verified financial advisors will be permitted to provide consultations through the platform.</w:t>
      </w:r>
    </w:p>
    <w:p w14:paraId="72FB7286" w14:textId="2CB6292A" w:rsidR="005E4C2B" w:rsidRDefault="00000000" w:rsidP="003D5F32">
      <w:pPr>
        <w:pStyle w:val="Heading1"/>
        <w:keepNext/>
        <w:pBdr>
          <w:bottom w:val="single" w:sz="8" w:space="4" w:color="1F3864"/>
        </w:pBdr>
        <w:spacing w:before="220" w:after="90"/>
      </w:pPr>
      <w:r>
        <w:rPr>
          <w:rFonts w:ascii="Calibri" w:eastAsia="Calibri" w:hAnsi="Calibri" w:cs="Calibri"/>
          <w:b/>
          <w:bCs/>
          <w:color w:val="1F3864"/>
          <w:sz w:val="27"/>
          <w:szCs w:val="27"/>
        </w:rPr>
        <w:t>9. Stakeholder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890"/>
      </w:tblGrid>
      <w:tr w:rsidR="005E4C2B" w14:paraId="1690DA98" w14:textId="77777777">
        <w:trPr>
          <w:tblHeader/>
        </w:trPr>
        <w:tc>
          <w:tcPr>
            <w:tcW w:w="3000" w:type="dxa"/>
            <w:shd w:val="clear" w:color="auto" w:fill="1F3864"/>
            <w:tcMar>
              <w:top w:w="70" w:type="dxa"/>
              <w:left w:w="110" w:type="dxa"/>
              <w:bottom w:w="70" w:type="dxa"/>
              <w:right w:w="110" w:type="dxa"/>
            </w:tcMar>
          </w:tcPr>
          <w:p w14:paraId="336573A5" w14:textId="77777777" w:rsidR="005E4C2B" w:rsidRDefault="00000000">
            <w:r>
              <w:rPr>
                <w:rFonts w:ascii="Calibri" w:eastAsia="Calibri" w:hAnsi="Calibri" w:cs="Calibri"/>
                <w:b/>
                <w:bCs/>
                <w:color w:val="FFFFFF"/>
              </w:rPr>
              <w:t>Stakeholder</w:t>
            </w:r>
          </w:p>
        </w:tc>
        <w:tc>
          <w:tcPr>
            <w:tcW w:w="6500" w:type="dxa"/>
            <w:shd w:val="clear" w:color="auto" w:fill="1F3864"/>
            <w:tcMar>
              <w:top w:w="70" w:type="dxa"/>
              <w:left w:w="110" w:type="dxa"/>
              <w:bottom w:w="70" w:type="dxa"/>
              <w:right w:w="110" w:type="dxa"/>
            </w:tcMar>
          </w:tcPr>
          <w:p w14:paraId="5612493F" w14:textId="77777777" w:rsidR="005E4C2B" w:rsidRDefault="00000000">
            <w:r>
              <w:rPr>
                <w:rFonts w:ascii="Calibri" w:eastAsia="Calibri" w:hAnsi="Calibri" w:cs="Calibri"/>
                <w:b/>
                <w:bCs/>
                <w:color w:val="FFFFFF"/>
              </w:rPr>
              <w:t>Responsibility</w:t>
            </w:r>
          </w:p>
        </w:tc>
      </w:tr>
      <w:tr w:rsidR="005E4C2B" w14:paraId="35D207A3" w14:textId="77777777">
        <w:tc>
          <w:tcPr>
            <w:tcW w:w="3000" w:type="dxa"/>
            <w:shd w:val="clear" w:color="auto" w:fill="F7F9FC"/>
            <w:tcMar>
              <w:top w:w="60" w:type="dxa"/>
              <w:left w:w="110" w:type="dxa"/>
              <w:bottom w:w="60" w:type="dxa"/>
              <w:right w:w="110" w:type="dxa"/>
            </w:tcMar>
          </w:tcPr>
          <w:p w14:paraId="4E1EB17D" w14:textId="77777777" w:rsidR="005E4C2B" w:rsidRDefault="00000000">
            <w:r>
              <w:rPr>
                <w:rFonts w:ascii="Calibri" w:eastAsia="Calibri" w:hAnsi="Calibri" w:cs="Calibri"/>
                <w:b/>
                <w:bCs/>
                <w:color w:val="1F1F1F"/>
                <w:sz w:val="19"/>
                <w:szCs w:val="19"/>
              </w:rPr>
              <w:t>Founder/Product Owner</w:t>
            </w:r>
          </w:p>
        </w:tc>
        <w:tc>
          <w:tcPr>
            <w:tcW w:w="6500" w:type="dxa"/>
            <w:shd w:val="clear" w:color="auto" w:fill="F7F9FC"/>
            <w:tcMar>
              <w:top w:w="60" w:type="dxa"/>
              <w:left w:w="110" w:type="dxa"/>
              <w:bottom w:w="60" w:type="dxa"/>
              <w:right w:w="110" w:type="dxa"/>
            </w:tcMar>
          </w:tcPr>
          <w:p w14:paraId="0A8BF210" w14:textId="77777777" w:rsidR="005E4C2B" w:rsidRDefault="00000000">
            <w:r>
              <w:rPr>
                <w:rFonts w:ascii="Calibri" w:eastAsia="Calibri" w:hAnsi="Calibri" w:cs="Calibri"/>
                <w:color w:val="1F1F1F"/>
                <w:sz w:val="19"/>
                <w:szCs w:val="19"/>
              </w:rPr>
              <w:t>Defines business vision and approves major decisions</w:t>
            </w:r>
          </w:p>
        </w:tc>
      </w:tr>
      <w:tr w:rsidR="005E4C2B" w14:paraId="632147CE" w14:textId="77777777">
        <w:tc>
          <w:tcPr>
            <w:tcW w:w="3000" w:type="dxa"/>
            <w:shd w:val="clear" w:color="auto" w:fill="FFFFFF"/>
            <w:tcMar>
              <w:top w:w="60" w:type="dxa"/>
              <w:left w:w="110" w:type="dxa"/>
              <w:bottom w:w="60" w:type="dxa"/>
              <w:right w:w="110" w:type="dxa"/>
            </w:tcMar>
          </w:tcPr>
          <w:p w14:paraId="557BB80E" w14:textId="77777777" w:rsidR="005E4C2B" w:rsidRDefault="00000000">
            <w:r>
              <w:rPr>
                <w:rFonts w:ascii="Calibri" w:eastAsia="Calibri" w:hAnsi="Calibri" w:cs="Calibri"/>
                <w:b/>
                <w:bCs/>
                <w:color w:val="1F1F1F"/>
                <w:sz w:val="19"/>
                <w:szCs w:val="19"/>
              </w:rPr>
              <w:t>Business Analyst</w:t>
            </w:r>
          </w:p>
        </w:tc>
        <w:tc>
          <w:tcPr>
            <w:tcW w:w="6500" w:type="dxa"/>
            <w:shd w:val="clear" w:color="auto" w:fill="FFFFFF"/>
            <w:tcMar>
              <w:top w:w="60" w:type="dxa"/>
              <w:left w:w="110" w:type="dxa"/>
              <w:bottom w:w="60" w:type="dxa"/>
              <w:right w:w="110" w:type="dxa"/>
            </w:tcMar>
          </w:tcPr>
          <w:p w14:paraId="0650C1A3" w14:textId="77777777" w:rsidR="005E4C2B" w:rsidRDefault="00000000">
            <w:r>
              <w:rPr>
                <w:rFonts w:ascii="Calibri" w:eastAsia="Calibri" w:hAnsi="Calibri" w:cs="Calibri"/>
                <w:color w:val="1F1F1F"/>
                <w:sz w:val="19"/>
                <w:szCs w:val="19"/>
              </w:rPr>
              <w:t>Gathers and documents requirements</w:t>
            </w:r>
          </w:p>
        </w:tc>
      </w:tr>
      <w:tr w:rsidR="005E4C2B" w14:paraId="2027036F" w14:textId="77777777">
        <w:tc>
          <w:tcPr>
            <w:tcW w:w="3000" w:type="dxa"/>
            <w:shd w:val="clear" w:color="auto" w:fill="F7F9FC"/>
            <w:tcMar>
              <w:top w:w="60" w:type="dxa"/>
              <w:left w:w="110" w:type="dxa"/>
              <w:bottom w:w="60" w:type="dxa"/>
              <w:right w:w="110" w:type="dxa"/>
            </w:tcMar>
          </w:tcPr>
          <w:p w14:paraId="0ECC8F84" w14:textId="77777777" w:rsidR="005E4C2B" w:rsidRDefault="00000000">
            <w:r>
              <w:rPr>
                <w:rFonts w:ascii="Calibri" w:eastAsia="Calibri" w:hAnsi="Calibri" w:cs="Calibri"/>
                <w:b/>
                <w:bCs/>
                <w:color w:val="1F1F1F"/>
                <w:sz w:val="19"/>
                <w:szCs w:val="19"/>
              </w:rPr>
              <w:t>UI/UX Designer</w:t>
            </w:r>
          </w:p>
        </w:tc>
        <w:tc>
          <w:tcPr>
            <w:tcW w:w="6500" w:type="dxa"/>
            <w:shd w:val="clear" w:color="auto" w:fill="F7F9FC"/>
            <w:tcMar>
              <w:top w:w="60" w:type="dxa"/>
              <w:left w:w="110" w:type="dxa"/>
              <w:bottom w:w="60" w:type="dxa"/>
              <w:right w:w="110" w:type="dxa"/>
            </w:tcMar>
          </w:tcPr>
          <w:p w14:paraId="58AA8116" w14:textId="77777777" w:rsidR="005E4C2B" w:rsidRDefault="00000000">
            <w:r>
              <w:rPr>
                <w:rFonts w:ascii="Calibri" w:eastAsia="Calibri" w:hAnsi="Calibri" w:cs="Calibri"/>
                <w:color w:val="1F1F1F"/>
                <w:sz w:val="19"/>
                <w:szCs w:val="19"/>
              </w:rPr>
              <w:t>Designs user interface and experience</w:t>
            </w:r>
          </w:p>
        </w:tc>
      </w:tr>
      <w:tr w:rsidR="005E4C2B" w14:paraId="5D183362" w14:textId="77777777">
        <w:tc>
          <w:tcPr>
            <w:tcW w:w="3000" w:type="dxa"/>
            <w:shd w:val="clear" w:color="auto" w:fill="FFFFFF"/>
            <w:tcMar>
              <w:top w:w="60" w:type="dxa"/>
              <w:left w:w="110" w:type="dxa"/>
              <w:bottom w:w="60" w:type="dxa"/>
              <w:right w:w="110" w:type="dxa"/>
            </w:tcMar>
          </w:tcPr>
          <w:p w14:paraId="13BB7605" w14:textId="77777777" w:rsidR="005E4C2B" w:rsidRDefault="00000000">
            <w:r>
              <w:rPr>
                <w:rFonts w:ascii="Calibri" w:eastAsia="Calibri" w:hAnsi="Calibri" w:cs="Calibri"/>
                <w:b/>
                <w:bCs/>
                <w:color w:val="1F1F1F"/>
                <w:sz w:val="19"/>
                <w:szCs w:val="19"/>
              </w:rPr>
              <w:t>Development Team</w:t>
            </w:r>
          </w:p>
        </w:tc>
        <w:tc>
          <w:tcPr>
            <w:tcW w:w="6500" w:type="dxa"/>
            <w:shd w:val="clear" w:color="auto" w:fill="FFFFFF"/>
            <w:tcMar>
              <w:top w:w="60" w:type="dxa"/>
              <w:left w:w="110" w:type="dxa"/>
              <w:bottom w:w="60" w:type="dxa"/>
              <w:right w:w="110" w:type="dxa"/>
            </w:tcMar>
          </w:tcPr>
          <w:p w14:paraId="19AB563D" w14:textId="77777777" w:rsidR="005E4C2B" w:rsidRDefault="00000000">
            <w:r>
              <w:rPr>
                <w:rFonts w:ascii="Calibri" w:eastAsia="Calibri" w:hAnsi="Calibri" w:cs="Calibri"/>
                <w:color w:val="1F1F1F"/>
                <w:sz w:val="19"/>
                <w:szCs w:val="19"/>
              </w:rPr>
              <w:t>Develops the application</w:t>
            </w:r>
          </w:p>
        </w:tc>
      </w:tr>
      <w:tr w:rsidR="005E4C2B" w14:paraId="0F3E6049" w14:textId="77777777">
        <w:tc>
          <w:tcPr>
            <w:tcW w:w="3000" w:type="dxa"/>
            <w:shd w:val="clear" w:color="auto" w:fill="F7F9FC"/>
            <w:tcMar>
              <w:top w:w="60" w:type="dxa"/>
              <w:left w:w="110" w:type="dxa"/>
              <w:bottom w:w="60" w:type="dxa"/>
              <w:right w:w="110" w:type="dxa"/>
            </w:tcMar>
          </w:tcPr>
          <w:p w14:paraId="04780C8C" w14:textId="77777777" w:rsidR="005E4C2B" w:rsidRDefault="00000000">
            <w:r>
              <w:rPr>
                <w:rFonts w:ascii="Calibri" w:eastAsia="Calibri" w:hAnsi="Calibri" w:cs="Calibri"/>
                <w:b/>
                <w:bCs/>
                <w:color w:val="1F1F1F"/>
                <w:sz w:val="19"/>
                <w:szCs w:val="19"/>
              </w:rPr>
              <w:t>QA Tester</w:t>
            </w:r>
          </w:p>
        </w:tc>
        <w:tc>
          <w:tcPr>
            <w:tcW w:w="6500" w:type="dxa"/>
            <w:shd w:val="clear" w:color="auto" w:fill="F7F9FC"/>
            <w:tcMar>
              <w:top w:w="60" w:type="dxa"/>
              <w:left w:w="110" w:type="dxa"/>
              <w:bottom w:w="60" w:type="dxa"/>
              <w:right w:w="110" w:type="dxa"/>
            </w:tcMar>
          </w:tcPr>
          <w:p w14:paraId="0C861773" w14:textId="77777777" w:rsidR="005E4C2B" w:rsidRDefault="00000000">
            <w:r>
              <w:rPr>
                <w:rFonts w:ascii="Calibri" w:eastAsia="Calibri" w:hAnsi="Calibri" w:cs="Calibri"/>
                <w:color w:val="1F1F1F"/>
                <w:sz w:val="19"/>
                <w:szCs w:val="19"/>
              </w:rPr>
              <w:t>Tests application functionality</w:t>
            </w:r>
          </w:p>
        </w:tc>
      </w:tr>
      <w:tr w:rsidR="005E4C2B" w14:paraId="559E927B" w14:textId="77777777">
        <w:tc>
          <w:tcPr>
            <w:tcW w:w="3000" w:type="dxa"/>
            <w:shd w:val="clear" w:color="auto" w:fill="FFFFFF"/>
            <w:tcMar>
              <w:top w:w="60" w:type="dxa"/>
              <w:left w:w="110" w:type="dxa"/>
              <w:bottom w:w="60" w:type="dxa"/>
              <w:right w:w="110" w:type="dxa"/>
            </w:tcMar>
          </w:tcPr>
          <w:p w14:paraId="67008B43" w14:textId="77777777" w:rsidR="005E4C2B" w:rsidRDefault="00000000">
            <w:r>
              <w:rPr>
                <w:rFonts w:ascii="Calibri" w:eastAsia="Calibri" w:hAnsi="Calibri" w:cs="Calibri"/>
                <w:b/>
                <w:bCs/>
                <w:color w:val="1F1F1F"/>
                <w:sz w:val="19"/>
                <w:szCs w:val="19"/>
              </w:rPr>
              <w:t>Financial Advisors</w:t>
            </w:r>
          </w:p>
        </w:tc>
        <w:tc>
          <w:tcPr>
            <w:tcW w:w="6500" w:type="dxa"/>
            <w:shd w:val="clear" w:color="auto" w:fill="FFFFFF"/>
            <w:tcMar>
              <w:top w:w="60" w:type="dxa"/>
              <w:left w:w="110" w:type="dxa"/>
              <w:bottom w:w="60" w:type="dxa"/>
              <w:right w:w="110" w:type="dxa"/>
            </w:tcMar>
          </w:tcPr>
          <w:p w14:paraId="1AEB72C4" w14:textId="77777777" w:rsidR="005E4C2B" w:rsidRDefault="00000000">
            <w:r>
              <w:rPr>
                <w:rFonts w:ascii="Calibri" w:eastAsia="Calibri" w:hAnsi="Calibri" w:cs="Calibri"/>
                <w:color w:val="1F1F1F"/>
                <w:sz w:val="19"/>
                <w:szCs w:val="19"/>
              </w:rPr>
              <w:t>Provide financial consultations</w:t>
            </w:r>
          </w:p>
        </w:tc>
      </w:tr>
      <w:tr w:rsidR="005E4C2B" w14:paraId="7ED6C600" w14:textId="77777777">
        <w:tc>
          <w:tcPr>
            <w:tcW w:w="3000" w:type="dxa"/>
            <w:shd w:val="clear" w:color="auto" w:fill="F7F9FC"/>
            <w:tcMar>
              <w:top w:w="60" w:type="dxa"/>
              <w:left w:w="110" w:type="dxa"/>
              <w:bottom w:w="60" w:type="dxa"/>
              <w:right w:w="110" w:type="dxa"/>
            </w:tcMar>
          </w:tcPr>
          <w:p w14:paraId="3F666B40" w14:textId="77777777" w:rsidR="005E4C2B" w:rsidRDefault="00000000">
            <w:r>
              <w:rPr>
                <w:rFonts w:ascii="Calibri" w:eastAsia="Calibri" w:hAnsi="Calibri" w:cs="Calibri"/>
                <w:b/>
                <w:bCs/>
                <w:color w:val="1F1F1F"/>
                <w:sz w:val="19"/>
                <w:szCs w:val="19"/>
              </w:rPr>
              <w:t>End Users</w:t>
            </w:r>
          </w:p>
        </w:tc>
        <w:tc>
          <w:tcPr>
            <w:tcW w:w="6500" w:type="dxa"/>
            <w:shd w:val="clear" w:color="auto" w:fill="F7F9FC"/>
            <w:tcMar>
              <w:top w:w="60" w:type="dxa"/>
              <w:left w:w="110" w:type="dxa"/>
              <w:bottom w:w="60" w:type="dxa"/>
              <w:right w:w="110" w:type="dxa"/>
            </w:tcMar>
          </w:tcPr>
          <w:p w14:paraId="572D45AC" w14:textId="77777777" w:rsidR="005E4C2B" w:rsidRDefault="00000000">
            <w:r>
              <w:rPr>
                <w:rFonts w:ascii="Calibri" w:eastAsia="Calibri" w:hAnsi="Calibri" w:cs="Calibri"/>
                <w:color w:val="1F1F1F"/>
                <w:sz w:val="19"/>
                <w:szCs w:val="19"/>
              </w:rPr>
              <w:t>Use the application for financial planning</w:t>
            </w:r>
          </w:p>
        </w:tc>
      </w:tr>
      <w:tr w:rsidR="005E4C2B" w14:paraId="249CC1EE" w14:textId="77777777">
        <w:tc>
          <w:tcPr>
            <w:tcW w:w="3000" w:type="dxa"/>
            <w:shd w:val="clear" w:color="auto" w:fill="FFFFFF"/>
            <w:tcMar>
              <w:top w:w="60" w:type="dxa"/>
              <w:left w:w="110" w:type="dxa"/>
              <w:bottom w:w="60" w:type="dxa"/>
              <w:right w:w="110" w:type="dxa"/>
            </w:tcMar>
          </w:tcPr>
          <w:p w14:paraId="1076EB22" w14:textId="77777777" w:rsidR="005E4C2B" w:rsidRDefault="00000000">
            <w:r>
              <w:rPr>
                <w:rFonts w:ascii="Calibri" w:eastAsia="Calibri" w:hAnsi="Calibri" w:cs="Calibri"/>
                <w:b/>
                <w:bCs/>
                <w:color w:val="1F1F1F"/>
                <w:sz w:val="19"/>
                <w:szCs w:val="19"/>
              </w:rPr>
              <w:t>Customer Support</w:t>
            </w:r>
          </w:p>
        </w:tc>
        <w:tc>
          <w:tcPr>
            <w:tcW w:w="6500" w:type="dxa"/>
            <w:shd w:val="clear" w:color="auto" w:fill="FFFFFF"/>
            <w:tcMar>
              <w:top w:w="60" w:type="dxa"/>
              <w:left w:w="110" w:type="dxa"/>
              <w:bottom w:w="60" w:type="dxa"/>
              <w:right w:w="110" w:type="dxa"/>
            </w:tcMar>
          </w:tcPr>
          <w:p w14:paraId="3D273804" w14:textId="77777777" w:rsidR="005E4C2B" w:rsidRDefault="00000000">
            <w:r>
              <w:rPr>
                <w:rFonts w:ascii="Calibri" w:eastAsia="Calibri" w:hAnsi="Calibri" w:cs="Calibri"/>
                <w:color w:val="1F1F1F"/>
                <w:sz w:val="19"/>
                <w:szCs w:val="19"/>
              </w:rPr>
              <w:t>Assists users with issues</w:t>
            </w:r>
          </w:p>
        </w:tc>
      </w:tr>
      <w:tr w:rsidR="005E4C2B" w14:paraId="029DA2B9" w14:textId="77777777">
        <w:tc>
          <w:tcPr>
            <w:tcW w:w="3000" w:type="dxa"/>
            <w:shd w:val="clear" w:color="auto" w:fill="F7F9FC"/>
            <w:tcMar>
              <w:top w:w="60" w:type="dxa"/>
              <w:left w:w="110" w:type="dxa"/>
              <w:bottom w:w="60" w:type="dxa"/>
              <w:right w:w="110" w:type="dxa"/>
            </w:tcMar>
          </w:tcPr>
          <w:p w14:paraId="2CC87E16" w14:textId="77777777" w:rsidR="005E4C2B" w:rsidRDefault="00000000">
            <w:r>
              <w:rPr>
                <w:rFonts w:ascii="Calibri" w:eastAsia="Calibri" w:hAnsi="Calibri" w:cs="Calibri"/>
                <w:b/>
                <w:bCs/>
                <w:color w:val="1F1F1F"/>
                <w:sz w:val="19"/>
                <w:szCs w:val="19"/>
              </w:rPr>
              <w:t>Finance Team</w:t>
            </w:r>
          </w:p>
        </w:tc>
        <w:tc>
          <w:tcPr>
            <w:tcW w:w="6500" w:type="dxa"/>
            <w:shd w:val="clear" w:color="auto" w:fill="F7F9FC"/>
            <w:tcMar>
              <w:top w:w="60" w:type="dxa"/>
              <w:left w:w="110" w:type="dxa"/>
              <w:bottom w:w="60" w:type="dxa"/>
              <w:right w:w="110" w:type="dxa"/>
            </w:tcMar>
          </w:tcPr>
          <w:p w14:paraId="2299D56E" w14:textId="77777777" w:rsidR="005E4C2B" w:rsidRDefault="00000000">
            <w:r>
              <w:rPr>
                <w:rFonts w:ascii="Calibri" w:eastAsia="Calibri" w:hAnsi="Calibri" w:cs="Calibri"/>
                <w:color w:val="1F1F1F"/>
                <w:sz w:val="19"/>
                <w:szCs w:val="19"/>
              </w:rPr>
              <w:t>Manages subscriptions and payments</w:t>
            </w:r>
          </w:p>
        </w:tc>
      </w:tr>
      <w:tr w:rsidR="005E4C2B" w14:paraId="6D251643" w14:textId="77777777">
        <w:tc>
          <w:tcPr>
            <w:tcW w:w="3000" w:type="dxa"/>
            <w:shd w:val="clear" w:color="auto" w:fill="FFFFFF"/>
            <w:tcMar>
              <w:top w:w="60" w:type="dxa"/>
              <w:left w:w="110" w:type="dxa"/>
              <w:bottom w:w="60" w:type="dxa"/>
              <w:right w:w="110" w:type="dxa"/>
            </w:tcMar>
          </w:tcPr>
          <w:p w14:paraId="74784ACD" w14:textId="77777777" w:rsidR="005E4C2B" w:rsidRDefault="00000000">
            <w:r>
              <w:rPr>
                <w:rFonts w:ascii="Calibri" w:eastAsia="Calibri" w:hAnsi="Calibri" w:cs="Calibri"/>
                <w:b/>
                <w:bCs/>
                <w:color w:val="1F1F1F"/>
                <w:sz w:val="19"/>
                <w:szCs w:val="19"/>
              </w:rPr>
              <w:t>Legal &amp; Compliance</w:t>
            </w:r>
          </w:p>
        </w:tc>
        <w:tc>
          <w:tcPr>
            <w:tcW w:w="6500" w:type="dxa"/>
            <w:shd w:val="clear" w:color="auto" w:fill="FFFFFF"/>
            <w:tcMar>
              <w:top w:w="60" w:type="dxa"/>
              <w:left w:w="110" w:type="dxa"/>
              <w:bottom w:w="60" w:type="dxa"/>
              <w:right w:w="110" w:type="dxa"/>
            </w:tcMar>
          </w:tcPr>
          <w:p w14:paraId="45DA9223" w14:textId="77777777" w:rsidR="005E4C2B" w:rsidRDefault="00000000">
            <w:r>
              <w:rPr>
                <w:rFonts w:ascii="Calibri" w:eastAsia="Calibri" w:hAnsi="Calibri" w:cs="Calibri"/>
                <w:color w:val="1F1F1F"/>
                <w:sz w:val="19"/>
                <w:szCs w:val="19"/>
              </w:rPr>
              <w:t>Ensures regulatory compliance</w:t>
            </w:r>
          </w:p>
        </w:tc>
      </w:tr>
      <w:tr w:rsidR="005E4C2B" w14:paraId="011236DE" w14:textId="77777777">
        <w:tc>
          <w:tcPr>
            <w:tcW w:w="3000" w:type="dxa"/>
            <w:shd w:val="clear" w:color="auto" w:fill="F7F9FC"/>
            <w:tcMar>
              <w:top w:w="60" w:type="dxa"/>
              <w:left w:w="110" w:type="dxa"/>
              <w:bottom w:w="60" w:type="dxa"/>
              <w:right w:w="110" w:type="dxa"/>
            </w:tcMar>
          </w:tcPr>
          <w:p w14:paraId="42D40878" w14:textId="77777777" w:rsidR="005E4C2B" w:rsidRDefault="00000000">
            <w:r>
              <w:rPr>
                <w:rFonts w:ascii="Calibri" w:eastAsia="Calibri" w:hAnsi="Calibri" w:cs="Calibri"/>
                <w:b/>
                <w:bCs/>
                <w:color w:val="1F1F1F"/>
                <w:sz w:val="19"/>
                <w:szCs w:val="19"/>
              </w:rPr>
              <w:t>Payment Gateway Provider</w:t>
            </w:r>
          </w:p>
        </w:tc>
        <w:tc>
          <w:tcPr>
            <w:tcW w:w="6500" w:type="dxa"/>
            <w:shd w:val="clear" w:color="auto" w:fill="F7F9FC"/>
            <w:tcMar>
              <w:top w:w="60" w:type="dxa"/>
              <w:left w:w="110" w:type="dxa"/>
              <w:bottom w:w="60" w:type="dxa"/>
              <w:right w:w="110" w:type="dxa"/>
            </w:tcMar>
          </w:tcPr>
          <w:p w14:paraId="5B55AE72" w14:textId="77777777" w:rsidR="005E4C2B" w:rsidRDefault="00000000">
            <w:r>
              <w:rPr>
                <w:rFonts w:ascii="Calibri" w:eastAsia="Calibri" w:hAnsi="Calibri" w:cs="Calibri"/>
                <w:color w:val="1F1F1F"/>
                <w:sz w:val="19"/>
                <w:szCs w:val="19"/>
              </w:rPr>
              <w:t>Processes online payments</w:t>
            </w:r>
          </w:p>
        </w:tc>
      </w:tr>
    </w:tbl>
    <w:p w14:paraId="32CF81E5" w14:textId="77777777" w:rsidR="005E4C2B" w:rsidRDefault="005E4C2B">
      <w:pPr>
        <w:spacing w:after="60"/>
      </w:pPr>
    </w:p>
    <w:p w14:paraId="5DB6FE37" w14:textId="77777777" w:rsidR="005E4C2B" w:rsidRDefault="00000000">
      <w:pPr>
        <w:pStyle w:val="Heading1"/>
        <w:keepNext/>
        <w:pBdr>
          <w:bottom w:val="single" w:sz="8" w:space="4" w:color="1F3864"/>
        </w:pBdr>
        <w:spacing w:before="220" w:after="90"/>
      </w:pPr>
      <w:r>
        <w:rPr>
          <w:rFonts w:ascii="Calibri" w:eastAsia="Calibri" w:hAnsi="Calibri" w:cs="Calibri"/>
          <w:b/>
          <w:bCs/>
          <w:color w:val="1F3864"/>
          <w:sz w:val="27"/>
          <w:szCs w:val="27"/>
        </w:rPr>
        <w:t>10. High-Level Features — Version 1 Modules</w:t>
      </w:r>
    </w:p>
    <w:p w14:paraId="4520CFAA"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Authentication</w:t>
      </w:r>
    </w:p>
    <w:p w14:paraId="16CB8759"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Dashboard</w:t>
      </w:r>
    </w:p>
    <w:p w14:paraId="19142BF7"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Expense Management</w:t>
      </w:r>
    </w:p>
    <w:p w14:paraId="35E752E9"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Budget Planning</w:t>
      </w:r>
    </w:p>
    <w:p w14:paraId="0664869F"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Financial Goals</w:t>
      </w:r>
    </w:p>
    <w:p w14:paraId="598D2A4C"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Financial Calculators</w:t>
      </w:r>
    </w:p>
    <w:p w14:paraId="288A7F54" w14:textId="77777777" w:rsidR="0096002E" w:rsidRPr="0096002E" w:rsidRDefault="0096002E">
      <w:pPr>
        <w:pStyle w:val="ListParagraph"/>
        <w:keepLines/>
        <w:numPr>
          <w:ilvl w:val="0"/>
          <w:numId w:val="1"/>
        </w:numPr>
        <w:spacing w:after="50"/>
      </w:pPr>
      <w:r w:rsidRPr="0096002E">
        <w:rPr>
          <w:rFonts w:ascii="Calibri" w:eastAsia="Calibri" w:hAnsi="Calibri" w:cs="Calibri"/>
          <w:color w:val="1F1F1F"/>
          <w:sz w:val="21"/>
          <w:szCs w:val="21"/>
        </w:rPr>
        <w:t>AI Financial Insights</w:t>
      </w:r>
    </w:p>
    <w:p w14:paraId="6B5BFEBB" w14:textId="0A5D9988" w:rsidR="005E4C2B" w:rsidRDefault="00000000">
      <w:pPr>
        <w:pStyle w:val="ListParagraph"/>
        <w:keepLines/>
        <w:numPr>
          <w:ilvl w:val="0"/>
          <w:numId w:val="1"/>
        </w:numPr>
        <w:spacing w:after="50"/>
      </w:pPr>
      <w:r>
        <w:rPr>
          <w:rFonts w:ascii="Calibri" w:eastAsia="Calibri" w:hAnsi="Calibri" w:cs="Calibri"/>
          <w:color w:val="1F1F1F"/>
          <w:sz w:val="21"/>
          <w:szCs w:val="21"/>
        </w:rPr>
        <w:t xml:space="preserve">Advisor </w:t>
      </w:r>
      <w:r w:rsidR="0096002E" w:rsidRPr="0096002E">
        <w:rPr>
          <w:rFonts w:ascii="Calibri" w:eastAsia="Calibri" w:hAnsi="Calibri" w:cs="Calibri"/>
          <w:color w:val="1F1F1F"/>
          <w:sz w:val="21"/>
          <w:szCs w:val="21"/>
        </w:rPr>
        <w:t>Consultation</w:t>
      </w:r>
    </w:p>
    <w:p w14:paraId="43483030"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Subscription Management</w:t>
      </w:r>
    </w:p>
    <w:p w14:paraId="436D7CC6"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Notifications</w:t>
      </w:r>
    </w:p>
    <w:p w14:paraId="5A58A1E1" w14:textId="77777777" w:rsidR="005E4C2B" w:rsidRDefault="00000000">
      <w:pPr>
        <w:pStyle w:val="ListParagraph"/>
        <w:keepLines/>
        <w:numPr>
          <w:ilvl w:val="0"/>
          <w:numId w:val="1"/>
        </w:numPr>
        <w:spacing w:after="50"/>
      </w:pPr>
      <w:r>
        <w:rPr>
          <w:rFonts w:ascii="Calibri" w:eastAsia="Calibri" w:hAnsi="Calibri" w:cs="Calibri"/>
          <w:color w:val="1F1F1F"/>
          <w:sz w:val="21"/>
          <w:szCs w:val="21"/>
        </w:rPr>
        <w:t>Admin Portal</w:t>
      </w:r>
    </w:p>
    <w:p w14:paraId="15470870" w14:textId="77777777" w:rsidR="005E4C2B" w:rsidRDefault="00000000">
      <w:r>
        <w:br w:type="page"/>
      </w:r>
    </w:p>
    <w:p w14:paraId="611B600A" w14:textId="77777777" w:rsidR="005E4C2B" w:rsidRDefault="00000000">
      <w:pPr>
        <w:pStyle w:val="Heading1"/>
        <w:keepNext/>
        <w:pBdr>
          <w:bottom w:val="single" w:sz="8" w:space="4" w:color="1F3864"/>
        </w:pBdr>
        <w:spacing w:after="90"/>
      </w:pPr>
      <w:r>
        <w:rPr>
          <w:rFonts w:ascii="Calibri" w:eastAsia="Calibri" w:hAnsi="Calibri" w:cs="Calibri"/>
          <w:b/>
          <w:bCs/>
          <w:color w:val="1F3864"/>
          <w:sz w:val="27"/>
          <w:szCs w:val="27"/>
        </w:rPr>
        <w:lastRenderedPageBreak/>
        <w:t>11. System Use Case Diagram (UML)</w:t>
      </w:r>
    </w:p>
    <w:p w14:paraId="297E73DE" w14:textId="77777777" w:rsidR="005E4C2B" w:rsidRDefault="00000000">
      <w:pPr>
        <w:jc w:val="center"/>
      </w:pPr>
      <w:r>
        <w:rPr>
          <w:noProof/>
        </w:rPr>
        <w:drawing>
          <wp:inline distT="0" distB="0" distL="0" distR="0" wp14:anchorId="732FC56A" wp14:editId="0AB57570">
            <wp:extent cx="5905500" cy="530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305425"/>
                    </a:xfrm>
                    <a:prstGeom prst="rect">
                      <a:avLst/>
                    </a:prstGeom>
                  </pic:spPr>
                </pic:pic>
              </a:graphicData>
            </a:graphic>
          </wp:inline>
        </w:drawing>
      </w:r>
    </w:p>
    <w:sectPr w:rsidR="005E4C2B">
      <w:headerReference w:type="default" r:id="rId8"/>
      <w:footerReference w:type="default" r:id="rId9"/>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A4DA" w14:textId="77777777" w:rsidR="0003589E" w:rsidRDefault="0003589E">
      <w:r>
        <w:separator/>
      </w:r>
    </w:p>
  </w:endnote>
  <w:endnote w:type="continuationSeparator" w:id="0">
    <w:p w14:paraId="4171E088" w14:textId="77777777" w:rsidR="0003589E" w:rsidRDefault="00035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A24D" w14:textId="77777777" w:rsidR="005E4C2B"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FE6103">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FE6103">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72BF" w14:textId="77777777" w:rsidR="0003589E" w:rsidRDefault="0003589E">
      <w:r>
        <w:separator/>
      </w:r>
    </w:p>
  </w:footnote>
  <w:footnote w:type="continuationSeparator" w:id="0">
    <w:p w14:paraId="43D5A5E7" w14:textId="77777777" w:rsidR="0003589E" w:rsidRDefault="00035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1473" w14:textId="77777777" w:rsidR="005E4C2B" w:rsidRDefault="00000000">
    <w:pPr>
      <w:pBdr>
        <w:bottom w:val="single" w:sz="4" w:space="2" w:color="BFBFBF"/>
      </w:pBdr>
      <w:jc w:val="right"/>
    </w:pPr>
    <w:r>
      <w:rPr>
        <w:rFonts w:ascii="Calibri" w:eastAsia="Calibri" w:hAnsi="Calibri" w:cs="Calibri"/>
        <w:color w:val="595959"/>
        <w:sz w:val="16"/>
        <w:szCs w:val="16"/>
      </w:rPr>
      <w:t>SaveIT —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2C6B"/>
    <w:multiLevelType w:val="hybridMultilevel"/>
    <w:tmpl w:val="3808E53C"/>
    <w:lvl w:ilvl="0" w:tplc="B04AB8E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45CE8"/>
    <w:multiLevelType w:val="hybridMultilevel"/>
    <w:tmpl w:val="14F0BAA2"/>
    <w:lvl w:ilvl="0" w:tplc="B04AB8E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276DBD"/>
    <w:multiLevelType w:val="hybridMultilevel"/>
    <w:tmpl w:val="FADEC6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31F42"/>
    <w:multiLevelType w:val="hybridMultilevel"/>
    <w:tmpl w:val="AD669DD2"/>
    <w:lvl w:ilvl="0" w:tplc="26E4744E">
      <w:start w:val="1"/>
      <w:numFmt w:val="decimal"/>
      <w:lvlText w:val="%1."/>
      <w:lvlJc w:val="left"/>
      <w:pPr>
        <w:ind w:left="504" w:hanging="288"/>
      </w:pPr>
    </w:lvl>
    <w:lvl w:ilvl="1" w:tplc="45AAF5F2">
      <w:numFmt w:val="decimal"/>
      <w:lvlText w:val=""/>
      <w:lvlJc w:val="left"/>
    </w:lvl>
    <w:lvl w:ilvl="2" w:tplc="EFDA41F0">
      <w:numFmt w:val="decimal"/>
      <w:lvlText w:val=""/>
      <w:lvlJc w:val="left"/>
    </w:lvl>
    <w:lvl w:ilvl="3" w:tplc="07104982">
      <w:numFmt w:val="decimal"/>
      <w:lvlText w:val=""/>
      <w:lvlJc w:val="left"/>
    </w:lvl>
    <w:lvl w:ilvl="4" w:tplc="4EA6B7D8">
      <w:numFmt w:val="decimal"/>
      <w:lvlText w:val=""/>
      <w:lvlJc w:val="left"/>
    </w:lvl>
    <w:lvl w:ilvl="5" w:tplc="8D904BBE">
      <w:numFmt w:val="decimal"/>
      <w:lvlText w:val=""/>
      <w:lvlJc w:val="left"/>
    </w:lvl>
    <w:lvl w:ilvl="6" w:tplc="09B01C7C">
      <w:numFmt w:val="decimal"/>
      <w:lvlText w:val=""/>
      <w:lvlJc w:val="left"/>
    </w:lvl>
    <w:lvl w:ilvl="7" w:tplc="49EEAF6C">
      <w:numFmt w:val="decimal"/>
      <w:lvlText w:val=""/>
      <w:lvlJc w:val="left"/>
    </w:lvl>
    <w:lvl w:ilvl="8" w:tplc="5C72D832">
      <w:numFmt w:val="decimal"/>
      <w:lvlText w:val=""/>
      <w:lvlJc w:val="left"/>
    </w:lvl>
  </w:abstractNum>
  <w:abstractNum w:abstractNumId="4" w15:restartNumberingAfterBreak="0">
    <w:nsid w:val="33447A58"/>
    <w:multiLevelType w:val="hybridMultilevel"/>
    <w:tmpl w:val="84DC4D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DB7529F"/>
    <w:multiLevelType w:val="hybridMultilevel"/>
    <w:tmpl w:val="EC4E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4828C9"/>
    <w:multiLevelType w:val="hybridMultilevel"/>
    <w:tmpl w:val="584246DE"/>
    <w:lvl w:ilvl="0" w:tplc="358CC52E">
      <w:start w:val="1"/>
      <w:numFmt w:val="bullet"/>
      <w:lvlText w:val="●"/>
      <w:lvlJc w:val="left"/>
      <w:pPr>
        <w:ind w:left="720" w:hanging="360"/>
      </w:pPr>
    </w:lvl>
    <w:lvl w:ilvl="1" w:tplc="2528F88E">
      <w:start w:val="1"/>
      <w:numFmt w:val="bullet"/>
      <w:lvlText w:val="○"/>
      <w:lvlJc w:val="left"/>
      <w:pPr>
        <w:ind w:left="1440" w:hanging="360"/>
      </w:pPr>
    </w:lvl>
    <w:lvl w:ilvl="2" w:tplc="191ED8B8">
      <w:start w:val="1"/>
      <w:numFmt w:val="bullet"/>
      <w:lvlText w:val="■"/>
      <w:lvlJc w:val="left"/>
      <w:pPr>
        <w:ind w:left="2160" w:hanging="360"/>
      </w:pPr>
    </w:lvl>
    <w:lvl w:ilvl="3" w:tplc="C63C6248">
      <w:start w:val="1"/>
      <w:numFmt w:val="bullet"/>
      <w:lvlText w:val="●"/>
      <w:lvlJc w:val="left"/>
      <w:pPr>
        <w:ind w:left="2880" w:hanging="360"/>
      </w:pPr>
    </w:lvl>
    <w:lvl w:ilvl="4" w:tplc="C70EF486">
      <w:start w:val="1"/>
      <w:numFmt w:val="bullet"/>
      <w:lvlText w:val="○"/>
      <w:lvlJc w:val="left"/>
      <w:pPr>
        <w:ind w:left="3600" w:hanging="360"/>
      </w:pPr>
    </w:lvl>
    <w:lvl w:ilvl="5" w:tplc="7C960878">
      <w:start w:val="1"/>
      <w:numFmt w:val="bullet"/>
      <w:lvlText w:val="■"/>
      <w:lvlJc w:val="left"/>
      <w:pPr>
        <w:ind w:left="4320" w:hanging="360"/>
      </w:pPr>
    </w:lvl>
    <w:lvl w:ilvl="6" w:tplc="2C1C7DC0">
      <w:start w:val="1"/>
      <w:numFmt w:val="bullet"/>
      <w:lvlText w:val="●"/>
      <w:lvlJc w:val="left"/>
      <w:pPr>
        <w:ind w:left="5040" w:hanging="360"/>
      </w:pPr>
    </w:lvl>
    <w:lvl w:ilvl="7" w:tplc="8ABA8776">
      <w:start w:val="1"/>
      <w:numFmt w:val="bullet"/>
      <w:lvlText w:val="●"/>
      <w:lvlJc w:val="left"/>
      <w:pPr>
        <w:ind w:left="5760" w:hanging="360"/>
      </w:pPr>
    </w:lvl>
    <w:lvl w:ilvl="8" w:tplc="1B84F6B6">
      <w:start w:val="1"/>
      <w:numFmt w:val="bullet"/>
      <w:lvlText w:val="●"/>
      <w:lvlJc w:val="left"/>
      <w:pPr>
        <w:ind w:left="6480" w:hanging="360"/>
      </w:pPr>
    </w:lvl>
  </w:abstractNum>
  <w:abstractNum w:abstractNumId="7" w15:restartNumberingAfterBreak="0">
    <w:nsid w:val="70065DC6"/>
    <w:multiLevelType w:val="hybridMultilevel"/>
    <w:tmpl w:val="76CAC3C0"/>
    <w:lvl w:ilvl="0" w:tplc="B04AB8E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37493048">
    <w:abstractNumId w:val="6"/>
    <w:lvlOverride w:ilvl="0">
      <w:startOverride w:val="1"/>
    </w:lvlOverride>
  </w:num>
  <w:num w:numId="2" w16cid:durableId="1263761098">
    <w:abstractNumId w:val="3"/>
    <w:lvlOverride w:ilvl="0">
      <w:startOverride w:val="1"/>
    </w:lvlOverride>
  </w:num>
  <w:num w:numId="3" w16cid:durableId="891229729">
    <w:abstractNumId w:val="2"/>
  </w:num>
  <w:num w:numId="4" w16cid:durableId="1094863942">
    <w:abstractNumId w:val="0"/>
  </w:num>
  <w:num w:numId="5" w16cid:durableId="1771773053">
    <w:abstractNumId w:val="1"/>
  </w:num>
  <w:num w:numId="6" w16cid:durableId="28337471">
    <w:abstractNumId w:val="7"/>
  </w:num>
  <w:num w:numId="7" w16cid:durableId="1551188293">
    <w:abstractNumId w:val="4"/>
  </w:num>
  <w:num w:numId="8" w16cid:durableId="915479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C2B"/>
    <w:rsid w:val="0003589E"/>
    <w:rsid w:val="000613D9"/>
    <w:rsid w:val="001038B0"/>
    <w:rsid w:val="00135C81"/>
    <w:rsid w:val="00151541"/>
    <w:rsid w:val="0016569A"/>
    <w:rsid w:val="001E0E87"/>
    <w:rsid w:val="003D5F32"/>
    <w:rsid w:val="005C5D72"/>
    <w:rsid w:val="005E4C2B"/>
    <w:rsid w:val="00715EDC"/>
    <w:rsid w:val="007E5E48"/>
    <w:rsid w:val="008E354D"/>
    <w:rsid w:val="0096002E"/>
    <w:rsid w:val="00960312"/>
    <w:rsid w:val="00A01BC6"/>
    <w:rsid w:val="00C93F00"/>
    <w:rsid w:val="00D11227"/>
    <w:rsid w:val="00E85319"/>
    <w:rsid w:val="00F137BB"/>
    <w:rsid w:val="00FE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ACDE"/>
  <w15:docId w15:val="{C8722C06-CB3D-41AD-AF65-55CBE343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5</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Purva Patil</cp:lastModifiedBy>
  <cp:revision>7</cp:revision>
  <dcterms:created xsi:type="dcterms:W3CDTF">2026-07-16T09:44:00Z</dcterms:created>
  <dcterms:modified xsi:type="dcterms:W3CDTF">2026-07-22T18:58:00Z</dcterms:modified>
</cp:coreProperties>
</file>