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Qalara Price Estimate Agent Plan</w:t>
      </w:r>
    </w:p>
    <w:p>
      <w:r>
        <w:rPr>
          <w:b/>
        </w:rPr>
        <w:t xml:space="preserve">Purpose. </w:t>
      </w:r>
      <w:r>
        <w:t>This document explains what the price estimate application should do and how the agent should process a product search. It is written as a simple working plan so screenshots and implementation notes can be added later.</w:t>
      </w:r>
    </w:p>
    <w:p>
      <w:pPr>
        <w:pStyle w:val="Heading1"/>
      </w:pPr>
      <w:r>
        <w:rPr>
          <w:color w:val="000000"/>
        </w:rPr>
        <w:t>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263A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4320"/>
            <w:shd w:fill="263A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24"/>
            <w:shd w:fill="263A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Rule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 name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Primary search term and row label.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Required.</w:t>
            </w:r>
          </w:p>
        </w:tc>
      </w:tr>
      <w:tr>
        <w:tc>
          <w:tcPr>
            <w:tcW w:type="dxa" w:w="1944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4320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Adds shape, finish, usage, pack size, or other product hints.</w:t>
            </w:r>
          </w:p>
        </w:tc>
        <w:tc>
          <w:tcPr>
            <w:tcW w:type="dxa" w:w="3024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Optional but useful.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Material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Improves match quality and helps avoid unrelated products.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Optional.</w:t>
            </w:r>
          </w:p>
        </w:tc>
      </w:tr>
      <w:tr>
        <w:tc>
          <w:tcPr>
            <w:tcW w:type="dxa" w:w="1944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Region</w:t>
            </w:r>
          </w:p>
        </w:tc>
        <w:tc>
          <w:tcPr>
            <w:tcW w:type="dxa" w:w="4320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Controls search market and assumed currency.</w:t>
            </w:r>
          </w:p>
        </w:tc>
        <w:tc>
          <w:tcPr>
            <w:tcW w:type="dxa" w:w="3024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UK means GBP, US means USD, EU defaults to Germany and EUR.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Upload image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Reference for image-led search and visual similarity.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One image for now.</w:t>
            </w:r>
          </w:p>
        </w:tc>
      </w:tr>
    </w:tbl>
    <w:p/>
    <w:p>
      <w:pPr>
        <w:pStyle w:val="Heading1"/>
      </w:pPr>
      <w:r>
        <w:rPr>
          <w:color w:val="000000"/>
        </w:rPr>
        <w:t>Agent Workflow</w:t>
      </w:r>
    </w:p>
    <w:p>
      <w:pPr>
        <w:pStyle w:val="ListNumber"/>
        <w:spacing w:after="60"/>
      </w:pPr>
      <w:r>
        <w:t>Receive product name, description, material, region, and image reference.</w:t>
      </w:r>
    </w:p>
    <w:p>
      <w:pPr>
        <w:pStyle w:val="ListNumber"/>
        <w:spacing w:after="60"/>
      </w:pPr>
      <w:r>
        <w:t>Generate a search task using the selected region.</w:t>
      </w:r>
    </w:p>
    <w:p>
      <w:pPr>
        <w:pStyle w:val="ListNumber"/>
        <w:spacing w:after="60"/>
      </w:pPr>
      <w:r>
        <w:t>Search for visually and textually similar products from public web results.</w:t>
      </w:r>
    </w:p>
    <w:p>
      <w:pPr>
        <w:pStyle w:val="ListNumber"/>
        <w:spacing w:after="60"/>
      </w:pPr>
      <w:r>
        <w:t>Visit up to 15 candidate product links.</w:t>
      </w:r>
    </w:p>
    <w:p>
      <w:pPr>
        <w:pStyle w:val="ListNumber"/>
        <w:spacing w:after="60"/>
      </w:pPr>
      <w:r>
        <w:t>Reject general search pages, category pages, and pages without usable price data.</w:t>
      </w:r>
    </w:p>
    <w:p>
      <w:pPr>
        <w:pStyle w:val="ListNumber"/>
        <w:spacing w:after="60"/>
      </w:pPr>
      <w:r>
        <w:t>Extract up to 10 valid priced products for the estimate calculation.</w:t>
      </w:r>
    </w:p>
    <w:p>
      <w:pPr>
        <w:pStyle w:val="ListNumber"/>
        <w:spacing w:after="60"/>
      </w:pPr>
      <w:r>
        <w:t>Display the top 6 most useful source rows to the user.</w:t>
      </w:r>
    </w:p>
    <w:p>
      <w:pPr>
        <w:pStyle w:val="ListNumber"/>
        <w:spacing w:after="60"/>
      </w:pPr>
      <w:r>
        <w:t>Let the user accept or reject source rows before relying on them.</w:t>
      </w:r>
    </w:p>
    <w:p>
      <w:pPr>
        <w:pStyle w:val="ListNumber"/>
        <w:spacing w:after="60"/>
      </w:pPr>
      <w:r>
        <w:t>Calculate price range, median single estimate, and confidence.</w:t>
      </w:r>
    </w:p>
    <w:p>
      <w:pPr>
        <w:pStyle w:val="ListNumber"/>
        <w:spacing w:after="60"/>
      </w:pPr>
      <w:r>
        <w:t>Allow PDF and Excel compatible CSV export.</w:t>
      </w:r>
    </w:p>
    <w:p>
      <w:pPr>
        <w:pStyle w:val="Heading1"/>
      </w:pPr>
      <w:r>
        <w:rPr>
          <w:color w:val="000000"/>
        </w:rPr>
        <w:t>Output Rows</w:t>
      </w:r>
    </w:p>
    <w:p>
      <w:r>
        <w:t>Each source row should represent one real product listing and contain the fields below.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263A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696"/>
            <w:shd w:fill="263A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Source product image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Image extracted from the matched product page.</w:t>
            </w:r>
          </w:p>
        </w:tc>
      </w:tr>
      <w:tr>
        <w:tc>
          <w:tcPr>
            <w:tcW w:type="dxa" w:w="2592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 title</w:t>
            </w:r>
          </w:p>
        </w:tc>
        <w:tc>
          <w:tcPr>
            <w:tcW w:type="dxa" w:w="6696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Title of the product on the source page.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Price and currency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Visible selling price normalized to the region currency when possible.</w:t>
            </w:r>
          </w:p>
        </w:tc>
      </w:tr>
      <w:tr>
        <w:tc>
          <w:tcPr>
            <w:tcW w:type="dxa" w:w="2592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Seller or store</w:t>
            </w:r>
          </w:p>
        </w:tc>
        <w:tc>
          <w:tcPr>
            <w:tcW w:type="dxa" w:w="6696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Seller name, store name, marketplace name, or best available source identity.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MOQ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Minimum order quantity if visible. Otherwise show Not listed.</w:t>
            </w:r>
          </w:p>
        </w:tc>
      </w:tr>
      <w:tr>
        <w:tc>
          <w:tcPr>
            <w:tcW w:type="dxa" w:w="2592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Exact product URL</w:t>
            </w:r>
          </w:p>
        </w:tc>
        <w:tc>
          <w:tcPr>
            <w:tcW w:type="dxa" w:w="6696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The direct product page link used as evidence.</w:t>
            </w:r>
          </w:p>
        </w:tc>
      </w:tr>
    </w:tbl>
    <w:p/>
    <w:p>
      <w:pPr>
        <w:pStyle w:val="Heading1"/>
      </w:pPr>
      <w:r>
        <w:rPr>
          <w:color w:val="000000"/>
        </w:rPr>
        <w:t>Estimate Logic</w:t>
      </w:r>
    </w:p>
    <w:p>
      <w:r>
        <w:t>The app should not estimate from only the 5 or 6 rows shown on screen. The backend should visit up to 15 candidate links, keep up to 10 valid priced product listings for calculation, and display the top 6 rows for review. The estimate should show a price range, median single estimate, and confidence label.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263A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696"/>
            <w:shd w:fill="263A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It Is Used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Price range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Minimum to maximum price from accepted or valid priced products.</w:t>
            </w:r>
          </w:p>
        </w:tc>
      </w:tr>
      <w:tr>
        <w:tc>
          <w:tcPr>
            <w:tcW w:type="dxa" w:w="2592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Single estimate</w:t>
            </w:r>
          </w:p>
        </w:tc>
        <w:tc>
          <w:tcPr>
            <w:tcW w:type="dxa" w:w="6696"/>
            <w:shd w:fill="F4F7F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Median price, because it is less affected by unusually high or low listings.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66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Higher when more valid, similar, priced listings are found.</w:t>
            </w:r>
          </w:p>
        </w:tc>
      </w:tr>
    </w:tbl>
    <w:p/>
    <w:p>
      <w:pPr>
        <w:pStyle w:val="Heading1"/>
      </w:pPr>
      <w:r>
        <w:rPr>
          <w:color w:val="000000"/>
        </w:rPr>
        <w:t>Screenshot Areas</w:t>
      </w:r>
    </w:p>
    <w:p>
      <w:r>
        <w:t>Use the spaces below to paste screenshots of the working app, search results, and any errors.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4"/>
            <w:tcBorders>
              <w:top w:val="single" w:sz="6" w:space="0" w:color="BFC8C2"/>
              <w:left w:val="single" w:sz="6" w:space="0" w:color="BFC8C2"/>
              <w:bottom w:val="single" w:sz="6" w:space="0" w:color="BFC8C2"/>
              <w:right w:val="single" w:sz="6" w:space="0" w:color="BFC8C2"/>
              <w:insideH w:val="single" w:sz="6" w:space="0" w:color="BFC8C2"/>
              <w:insideV w:val="single" w:sz="6" w:space="0" w:color="BFC8C2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color w:val="5A6762"/>
                <w:sz w:val="20"/>
              </w:rPr>
              <w:t>Screenshot placeholder: Input form with product image upload</w:t>
              <w:br/>
              <w:t>Paste screenshot here.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8F4"/>
            <w:tcBorders>
              <w:top w:val="single" w:sz="6" w:space="0" w:color="BFC8C2"/>
              <w:left w:val="single" w:sz="6" w:space="0" w:color="BFC8C2"/>
              <w:bottom w:val="single" w:sz="6" w:space="0" w:color="BFC8C2"/>
              <w:right w:val="single" w:sz="6" w:space="0" w:color="BFC8C2"/>
              <w:insideH w:val="single" w:sz="6" w:space="0" w:color="BFC8C2"/>
              <w:insideV w:val="single" w:sz="6" w:space="0" w:color="BFC8C2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color w:val="5A6762"/>
                <w:sz w:val="20"/>
              </w:rPr>
              <w:t>Screenshot placeholder: Estimate panel and source rows</w:t>
              <w:br/>
              <w:t>Paste screenshot here.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