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6B"/>
          <w:sz w:val="36"/>
        </w:rPr>
        <w:t>SEQUIFI — Override Pool System</w:t>
      </w:r>
    </w:p>
    <w:p>
      <w:pPr>
        <w:jc w:val="center"/>
      </w:pPr>
      <w:r>
        <w:rPr>
          <w:color w:val="4A5568"/>
          <w:sz w:val="20"/>
        </w:rPr>
        <w:t>Use Case Review Sheet  ·  All 12 Calculation × Distribution Combinations  ·  PRD v2.0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C"/>
          <w:left w:val="single" w:sz="4" w:space="0" w:color="B0B8CC"/>
          <w:bottom w:val="single" w:sz="4" w:space="0" w:color="B0B8CC"/>
          <w:right w:val="single" w:sz="4" w:space="0" w:color="B0B8CC"/>
          <w:insideH w:val="single" w:sz="4" w:space="0" w:color="B0B8CC"/>
          <w:insideV w:val="single" w:sz="4" w:space="0" w:color="B0B8CC"/>
        </w:tblBorders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Document Version</w:t>
            </w:r>
          </w:p>
        </w:tc>
        <w:tc>
          <w:tcPr>
            <w:tcW w:type="dxa" w:w="3096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PRD Reference</w:t>
            </w:r>
          </w:p>
        </w:tc>
        <w:tc>
          <w:tcPr>
            <w:tcW w:type="dxa" w:w="3096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Prepared By</w:t>
            </w:r>
          </w:p>
        </w:tc>
        <w:tc>
          <w:tcPr>
            <w:tcW w:type="dxa" w:w="3096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Date</w:t>
            </w:r>
          </w:p>
        </w:tc>
        <w:tc>
          <w:tcPr>
            <w:tcW w:type="dxa" w:w="3096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096"/>
            <w:shd w:val="clear" w:color="auto" w:fill="EEF2F8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1A1A2E"/>
                <w:sz w:val="17"/>
              </w:rPr>
              <w:t>1.0</w:t>
            </w:r>
          </w:p>
        </w:tc>
        <w:tc>
          <w:tcPr>
            <w:tcW w:type="dxa" w:w="3096"/>
            <w:shd w:val="clear" w:color="auto" w:fill="EEF2F8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1A1A2E"/>
                <w:sz w:val="17"/>
              </w:rPr>
              <w:t>Override Pool PRD v2.0</w:t>
            </w:r>
          </w:p>
        </w:tc>
        <w:tc>
          <w:tcPr>
            <w:tcW w:type="dxa" w:w="3096"/>
            <w:shd w:val="clear" w:color="auto" w:fill="EEF2F8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1A1A2E"/>
                <w:sz w:val="17"/>
              </w:rPr>
              <w:t>Engineering Team</w:t>
            </w:r>
          </w:p>
        </w:tc>
        <w:tc>
          <w:tcPr>
            <w:tcW w:type="dxa" w:w="3096"/>
            <w:shd w:val="clear" w:color="auto" w:fill="EEF2F8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1A1A2E"/>
                <w:sz w:val="17"/>
              </w:rPr>
              <w:t>March 2026</w:t>
            </w:r>
          </w:p>
        </w:tc>
        <w:tc>
          <w:tcPr>
            <w:tcW w:type="dxa" w:w="3096"/>
            <w:shd w:val="clear" w:color="auto" w:fill="EEF2F8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C0392B"/>
                <w:sz w:val="17"/>
              </w:rPr>
              <w:t>⚠  Awaiting Product Owner Review</w:t>
            </w:r>
          </w:p>
        </w:tc>
      </w:tr>
    </w:tbl>
    <w:p/>
    <w:p>
      <w:r>
        <w:rPr>
          <w:b/>
          <w:color w:val="1B3A6B"/>
          <w:sz w:val="20"/>
        </w:rPr>
        <w:t>Base Parameters (Shared Across All 12 Combinations)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C"/>
          <w:left w:val="single" w:sz="4" w:space="0" w:color="B0B8CC"/>
          <w:bottom w:val="single" w:sz="4" w:space="0" w:color="B0B8CC"/>
          <w:right w:val="single" w:sz="4" w:space="0" w:color="B0B8CC"/>
          <w:insideH w:val="single" w:sz="4" w:space="0" w:color="B0B8CC"/>
          <w:insideV w:val="single" w:sz="4" w:space="0" w:color="B0B8CC"/>
        </w:tblBorders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  <w:shd w:val="clear" w:color="auto" w:fill="2C4F8A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Sale Parameters</w:t>
            </w:r>
          </w:p>
        </w:tc>
        <w:tc>
          <w:tcPr>
            <w:tcW w:type="dxa" w:w="3869"/>
            <w:shd w:val="clear" w:color="auto" w:fill="2C4F8A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Pool Config</w:t>
            </w:r>
          </w:p>
        </w:tc>
        <w:tc>
          <w:tcPr>
            <w:tcW w:type="dxa" w:w="3869"/>
            <w:shd w:val="clear" w:color="auto" w:fill="2C4F8A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Fixed % Distribution Rates</w:t>
            </w:r>
          </w:p>
        </w:tc>
        <w:tc>
          <w:tcPr>
            <w:tcW w:type="dxa" w:w="3869"/>
            <w:shd w:val="clear" w:color="auto" w:fill="2C4F8A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Gap-Fill Tier % (per user downline)</w:t>
            </w:r>
          </w:p>
        </w:tc>
      </w:tr>
      <w:tr>
        <w:tc>
          <w:tcPr>
            <w:tcW w:type="dxa" w:w="3869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GAV = $10,000</w:t>
              <w:br/>
              <w:t>Rep Commission = $200</w:t>
              <w:br/>
              <w:t>X value (X-Minus) = $800</w:t>
            </w:r>
          </w:p>
        </w:tc>
        <w:tc>
          <w:tcPr>
            <w:tcW w:type="dxa" w:w="3869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Fixed pool_value = $600</w:t>
              <w:br/>
              <w:t>% of GAV pool_pct = 6%</w:t>
              <w:br/>
              <w:t>Vol-Tier pool/sale = $50</w:t>
              <w:br/>
              <w:t>Quarterly sales = 300</w:t>
            </w:r>
          </w:p>
        </w:tc>
        <w:tc>
          <w:tcPr>
            <w:tcW w:type="dxa" w:w="3869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Level 1 = 50%</w:t>
              <w:br/>
              <w:t>Level 2 = 30%</w:t>
              <w:br/>
              <w:t>Level 3 = 20%</w:t>
              <w:br/>
              <w:br/>
              <w:t>MLM: L1 takes 50%, L2 takes 40% of rem, L3 takes 30% of rem</w:t>
            </w:r>
          </w:p>
        </w:tc>
        <w:tc>
          <w:tcPr>
            <w:tcW w:type="dxa" w:w="3869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L1 downline: 300 sales → 10%</w:t>
              <w:br/>
              <w:t>L2 downline: 800 sales → 22%</w:t>
              <w:br/>
              <w:t>L3 downline: 1,500 sales → 35%</w:t>
              <w:br/>
              <w:br/>
              <w:t>Chain: Seller → L1 → L2 → L3</w:t>
            </w:r>
          </w:p>
        </w:tc>
      </w:tr>
    </w:tbl>
    <w:p/>
    <w:p>
      <w:r>
        <w:rPr>
          <w:b/>
          <w:color w:val="1B3A6B"/>
          <w:sz w:val="20"/>
        </w:rPr>
        <w:t>Use Case Combinations — Pool Calculation Amounts &amp; Product Owner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C"/>
          <w:left w:val="single" w:sz="4" w:space="0" w:color="B0B8CC"/>
          <w:bottom w:val="single" w:sz="4" w:space="0" w:color="B0B8CC"/>
          <w:right w:val="single" w:sz="4" w:space="0" w:color="B0B8CC"/>
          <w:insideH w:val="single" w:sz="4" w:space="0" w:color="B0B8CC"/>
          <w:insideV w:val="single" w:sz="4" w:space="0" w:color="B0B8CC"/>
        </w:tblBorders>
      </w:tblPr>
      <w:tblGrid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</w:tblGrid>
      <w:tr>
        <w:tc>
          <w:tcPr>
            <w:tcW w:type="dxa" w:w="792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UC ID</w:t>
            </w:r>
          </w:p>
        </w:tc>
        <w:tc>
          <w:tcPr>
            <w:tcW w:type="dxa" w:w="1080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Calc Type</w:t>
            </w:r>
          </w:p>
        </w:tc>
        <w:tc>
          <w:tcPr>
            <w:tcW w:type="dxa" w:w="1224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Dist. Mode</w:t>
            </w:r>
          </w:p>
        </w:tc>
        <w:tc>
          <w:tcPr>
            <w:tcW w:type="dxa" w:w="2232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Pool Formula</w:t>
            </w:r>
          </w:p>
        </w:tc>
        <w:tc>
          <w:tcPr>
            <w:tcW w:type="dxa" w:w="936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Pool Amt</w:t>
            </w:r>
          </w:p>
        </w:tc>
        <w:tc>
          <w:tcPr>
            <w:tcW w:type="dxa" w:w="936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L1 Amount</w:t>
            </w:r>
          </w:p>
        </w:tc>
        <w:tc>
          <w:tcPr>
            <w:tcW w:type="dxa" w:w="936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L2 Amount</w:t>
            </w:r>
          </w:p>
        </w:tc>
        <w:tc>
          <w:tcPr>
            <w:tcW w:type="dxa" w:w="936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L3 Amount</w:t>
            </w:r>
          </w:p>
        </w:tc>
        <w:tc>
          <w:tcPr>
            <w:tcW w:type="dxa" w:w="1008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Total Paid</w:t>
            </w:r>
          </w:p>
        </w:tc>
        <w:tc>
          <w:tcPr>
            <w:tcW w:type="dxa" w:w="1008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Remaining</w:t>
            </w:r>
          </w:p>
        </w:tc>
        <w:tc>
          <w:tcPr>
            <w:tcW w:type="dxa" w:w="4104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❓ Questions for Product Owner</w:t>
            </w:r>
          </w:p>
        </w:tc>
      </w:tr>
      <w:tr>
        <w:tc>
          <w:tcPr>
            <w:tcW w:type="dxa" w:w="15477"/>
            <w:gridSpan w:val="11"/>
            <w:shd w:val="clear" w:color="auto" w:fill="DCE8F6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2E6DA4"/>
                <w:sz w:val="17"/>
              </w:rPr>
              <w:t xml:space="preserve">  CALC TYPE 1 — FIXED POOL   —   Pool formula varies per calc type; distribution mode determines how that pool is split across L1→L2→L3</w:t>
            </w:r>
          </w:p>
        </w:tc>
      </w:tr>
      <w:tr>
        <w:tc>
          <w:tcPr>
            <w:tcW w:type="dxa" w:w="792"/>
            <w:shd w:val="clear" w:color="auto" w:fill="2E6DA4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UC-F1</w:t>
            </w:r>
          </w:p>
        </w:tc>
        <w:tc>
          <w:tcPr>
            <w:tcW w:type="dxa" w:w="1080"/>
            <w:shd w:val="clear" w:color="auto" w:fill="DCE8F6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2E6DA4"/>
                <w:sz w:val="16"/>
              </w:rPr>
              <w:t>Fixed Pool</w:t>
            </w:r>
          </w:p>
        </w:tc>
        <w:tc>
          <w:tcPr>
            <w:tcW w:type="dxa" w:w="1224"/>
            <w:shd w:val="clear" w:color="auto" w:fill="E3F0FF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B3A6B"/>
                <w:sz w:val="16"/>
              </w:rPr>
              <w:t>Fixed %</w:t>
            </w:r>
          </w:p>
        </w:tc>
        <w:tc>
          <w:tcPr>
            <w:tcW w:type="dxa" w:w="2232"/>
            <w:shd w:val="clear" w:color="auto" w:fill="F8FAFE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2D3A52"/>
                <w:sz w:val="16"/>
              </w:rPr>
              <w:t>pool = $600</w:t>
              <w:br/>
              <w:t>L1 = 50% × $600</w:t>
              <w:br/>
              <w:t>L2 = 30% × $600</w:t>
              <w:br/>
              <w:t>L3 = 20% × $600</w:t>
            </w:r>
          </w:p>
        </w:tc>
        <w:tc>
          <w:tcPr>
            <w:tcW w:type="dxa" w:w="936"/>
            <w:shd w:val="clear" w:color="auto" w:fill="EEF2F8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B3A6B"/>
                <w:sz w:val="17"/>
              </w:rPr>
              <w:t>$600.00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$300.00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$180.00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$120.00</w:t>
            </w:r>
          </w:p>
        </w:tc>
        <w:tc>
          <w:tcPr>
            <w:tcW w:type="dxa" w:w="1008"/>
            <w:shd w:val="clear" w:color="auto" w:fill="E8F0FE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B3A6B"/>
                <w:sz w:val="17"/>
              </w:rPr>
              <w:t>$600.00</w:t>
            </w:r>
          </w:p>
        </w:tc>
        <w:tc>
          <w:tcPr>
            <w:tcW w:type="dxa" w:w="1008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7AE60"/>
                <w:sz w:val="17"/>
              </w:rPr>
              <w:t>$0.00 ✓</w:t>
            </w:r>
          </w:p>
        </w:tc>
        <w:tc>
          <w:tcPr>
            <w:tcW w:type="dxa" w:w="4104"/>
            <w:shd w:val="clear" w:color="auto" w:fill="FFFEF0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Q1. Is the $600 fixed value locked permanently per position/product or reviewed periodically? Who has authority to change it?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Q2. If a user in the chain is terminated, should their level's percentage be redistributed upward/downward, or simply forfeited?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Q3. Should the system warn admin if level percentages don't sum to exactly 100%, leaving an unintentional undistributed amount?</w:t>
            </w:r>
          </w:p>
        </w:tc>
      </w:tr>
      <w:tr>
        <w:tc>
          <w:tcPr>
            <w:tcW w:type="dxa" w:w="792"/>
            <w:shd w:val="clear" w:color="auto" w:fill="2E6DA4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UC-F2</w:t>
            </w:r>
          </w:p>
        </w:tc>
        <w:tc>
          <w:tcPr>
            <w:tcW w:type="dxa" w:w="1080"/>
            <w:shd w:val="clear" w:color="auto" w:fill="DCE8F6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2E6DA4"/>
                <w:sz w:val="16"/>
              </w:rPr>
              <w:t>Fixed Pool</w:t>
            </w:r>
          </w:p>
        </w:tc>
        <w:tc>
          <w:tcPr>
            <w:tcW w:type="dxa" w:w="1224"/>
            <w:shd w:val="clear" w:color="auto" w:fill="FFF0E3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B84000"/>
                <w:sz w:val="16"/>
              </w:rPr>
              <w:t>MLM Remaining</w:t>
            </w:r>
          </w:p>
        </w:tc>
        <w:tc>
          <w:tcPr>
            <w:tcW w:type="dxa" w:w="2232"/>
            <w:shd w:val="clear" w:color="auto" w:fill="F8FAFE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2D3A52"/>
                <w:sz w:val="16"/>
              </w:rPr>
              <w:t>pool = $600</w:t>
              <w:br/>
              <w:t>L1 = 50% × $600</w:t>
              <w:br/>
              <w:t>L2 = 40% × $300</w:t>
              <w:br/>
              <w:t>L3 = 30% × $180</w:t>
            </w:r>
          </w:p>
        </w:tc>
        <w:tc>
          <w:tcPr>
            <w:tcW w:type="dxa" w:w="936"/>
            <w:shd w:val="clear" w:color="auto" w:fill="EEF2F8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B3A6B"/>
                <w:sz w:val="17"/>
              </w:rPr>
              <w:t>$600.00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$300.00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$120.00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$54.00</w:t>
            </w:r>
          </w:p>
        </w:tc>
        <w:tc>
          <w:tcPr>
            <w:tcW w:type="dxa" w:w="1008"/>
            <w:shd w:val="clear" w:color="auto" w:fill="E8F0FE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B3A6B"/>
                <w:sz w:val="17"/>
              </w:rPr>
              <w:t>$474.00</w:t>
            </w:r>
          </w:p>
        </w:tc>
        <w:tc>
          <w:tcPr>
            <w:tcW w:type="dxa" w:w="1008"/>
            <w:shd w:val="clear" w:color="auto" w:fill="FFF8E6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E67E22"/>
                <w:sz w:val="17"/>
              </w:rPr>
              <w:t>$126.00 ⚠</w:t>
            </w:r>
          </w:p>
        </w:tc>
        <w:tc>
          <w:tcPr>
            <w:tcW w:type="dxa" w:w="4104"/>
            <w:shd w:val="clear" w:color="auto" w:fill="FFFEF0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Q1. What happens to the $126 undistributed amount? Options: (a) retained by company, (b) rolls over to next period, (c) redistributed to L1 — please confirm business rule.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Q2. If the L3 position is vacant (no user configured), does the $54 cascade further down or stop and become part of the remainder?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Q3. Should there be a minimum payout threshold (e.g., payout &lt; $1 not written to override record) to avoid tiny bookkeeping entries?</w:t>
            </w:r>
          </w:p>
        </w:tc>
      </w:tr>
      <w:tr>
        <w:tc>
          <w:tcPr>
            <w:tcW w:type="dxa" w:w="792"/>
            <w:shd w:val="clear" w:color="auto" w:fill="2E6DA4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UC-F3</w:t>
            </w:r>
          </w:p>
        </w:tc>
        <w:tc>
          <w:tcPr>
            <w:tcW w:type="dxa" w:w="1080"/>
            <w:shd w:val="clear" w:color="auto" w:fill="DCE8F6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2E6DA4"/>
                <w:sz w:val="16"/>
              </w:rPr>
              <w:t>Fixed Pool</w:t>
            </w:r>
          </w:p>
        </w:tc>
        <w:tc>
          <w:tcPr>
            <w:tcW w:type="dxa" w:w="1224"/>
            <w:shd w:val="clear" w:color="auto" w:fill="F0E3FF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5B1A8A"/>
                <w:sz w:val="16"/>
              </w:rPr>
              <w:t>Gap-Fill Diff.</w:t>
            </w:r>
          </w:p>
        </w:tc>
        <w:tc>
          <w:tcPr>
            <w:tcW w:type="dxa" w:w="2232"/>
            <w:shd w:val="clear" w:color="auto" w:fill="F8FAFE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2D3A52"/>
                <w:sz w:val="16"/>
              </w:rPr>
              <w:t>pool_val = $600/sale</w:t>
              <w:br/>
              <w:t>L1 = 10% × $600</w:t>
              <w:br/>
              <w:t>L2 = 12% gap × $600</w:t>
              <w:br/>
              <w:t>L3 = 13% gap × $600</w:t>
            </w:r>
          </w:p>
        </w:tc>
        <w:tc>
          <w:tcPr>
            <w:tcW w:type="dxa" w:w="936"/>
            <w:shd w:val="clear" w:color="auto" w:fill="EEF2F8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B3A6B"/>
                <w:sz w:val="17"/>
              </w:rPr>
              <w:t>$600.00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$60.00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$72.00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$78.00</w:t>
            </w:r>
          </w:p>
        </w:tc>
        <w:tc>
          <w:tcPr>
            <w:tcW w:type="dxa" w:w="1008"/>
            <w:shd w:val="clear" w:color="auto" w:fill="E8F0FE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B3A6B"/>
                <w:sz w:val="17"/>
              </w:rPr>
              <w:t>$210.00</w:t>
            </w:r>
          </w:p>
        </w:tc>
        <w:tc>
          <w:tcPr>
            <w:tcW w:type="dxa" w:w="1008"/>
            <w:shd w:val="clear" w:color="auto" w:fill="FFF0F0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C0392B"/>
                <w:sz w:val="17"/>
              </w:rPr>
              <w:t>$390.00 !</w:t>
            </w:r>
          </w:p>
        </w:tc>
        <w:tc>
          <w:tcPr>
            <w:tcW w:type="dxa" w:w="4104"/>
            <w:shd w:val="clear" w:color="auto" w:fill="FFFEF0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Q1. $390 (65% of pool) is undistributed with only 3 levels — is this acceptable? Should admin be warned that pool_value ($600) far exceeds what gap-fill will distribute?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Q2. Gap-Fill requires tier% per user — who defines these tier percentages when calc type is Fixed (not Volume-Tier)? Is a separate tier table still required?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Q3. Should the system block saving a Fixed + Gap-Fill config if no tier table is provided, since distribution depends entirely on tier%?</w:t>
            </w:r>
          </w:p>
        </w:tc>
      </w:tr>
      <w:tr>
        <w:tc>
          <w:tcPr>
            <w:tcW w:type="dxa" w:w="15477"/>
            <w:gridSpan w:val="11"/>
            <w:shd w:val="clear" w:color="auto" w:fill="D4EDDA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2E8B57"/>
                <w:sz w:val="17"/>
              </w:rPr>
              <w:t xml:space="preserve">  CALC TYPE 2 — % OF GAV   —   Pool formula varies per calc type; distribution mode determines how that pool is split across L1→L2→L3</w:t>
            </w:r>
          </w:p>
        </w:tc>
      </w:tr>
      <w:tr>
        <w:tc>
          <w:tcPr>
            <w:tcW w:type="dxa" w:w="792"/>
            <w:shd w:val="clear" w:color="auto" w:fill="2E8B57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UC-G1</w:t>
            </w:r>
          </w:p>
        </w:tc>
        <w:tc>
          <w:tcPr>
            <w:tcW w:type="dxa" w:w="1080"/>
            <w:shd w:val="clear" w:color="auto" w:fill="D4EDDA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2E8B57"/>
                <w:sz w:val="16"/>
              </w:rPr>
              <w:t>% of GAV</w:t>
            </w:r>
          </w:p>
        </w:tc>
        <w:tc>
          <w:tcPr>
            <w:tcW w:type="dxa" w:w="1224"/>
            <w:shd w:val="clear" w:color="auto" w:fill="E3F0FF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B3A6B"/>
                <w:sz w:val="16"/>
              </w:rPr>
              <w:t>Fixed %</w:t>
            </w:r>
          </w:p>
        </w:tc>
        <w:tc>
          <w:tcPr>
            <w:tcW w:type="dxa" w:w="2232"/>
            <w:shd w:val="clear" w:color="auto" w:fill="F8FAFE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2D3A52"/>
                <w:sz w:val="16"/>
              </w:rPr>
              <w:t>pool = $10,000 × 6%</w:t>
              <w:br/>
              <w:t>L1 = 50% × $600</w:t>
              <w:br/>
              <w:t>L2 = 30% × $600</w:t>
              <w:br/>
              <w:t>L3 = 20% × $600</w:t>
            </w:r>
          </w:p>
        </w:tc>
        <w:tc>
          <w:tcPr>
            <w:tcW w:type="dxa" w:w="936"/>
            <w:shd w:val="clear" w:color="auto" w:fill="EEF2F8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B3A6B"/>
                <w:sz w:val="17"/>
              </w:rPr>
              <w:t>$600.00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$300.00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$180.00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$120.00</w:t>
            </w:r>
          </w:p>
        </w:tc>
        <w:tc>
          <w:tcPr>
            <w:tcW w:type="dxa" w:w="1008"/>
            <w:shd w:val="clear" w:color="auto" w:fill="E8F0FE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B3A6B"/>
                <w:sz w:val="17"/>
              </w:rPr>
              <w:t>$600.00</w:t>
            </w:r>
          </w:p>
        </w:tc>
        <w:tc>
          <w:tcPr>
            <w:tcW w:type="dxa" w:w="1008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7AE60"/>
                <w:sz w:val="17"/>
              </w:rPr>
              <w:t>$0.00 ✓</w:t>
            </w:r>
          </w:p>
        </w:tc>
        <w:tc>
          <w:tcPr>
            <w:tcW w:type="dxa" w:w="4104"/>
            <w:shd w:val="clear" w:color="auto" w:fill="FFFEF0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Q1. If a sale is reversed/cancelled after commission is paid, should pool overrides be automatically clawed back, or is it a manual adjustment?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Q2. Should there be a cap on pool amount (e.g., max $2,000 regardless of GAV) to prevent over-payment on unusually large deals?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Q3. Is pool_pct configurable per product within the same position, or is one percentage used across all products for that position?</w:t>
            </w:r>
          </w:p>
        </w:tc>
      </w:tr>
      <w:tr>
        <w:tc>
          <w:tcPr>
            <w:tcW w:type="dxa" w:w="792"/>
            <w:shd w:val="clear" w:color="auto" w:fill="2E8B57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UC-G2</w:t>
            </w:r>
          </w:p>
        </w:tc>
        <w:tc>
          <w:tcPr>
            <w:tcW w:type="dxa" w:w="1080"/>
            <w:shd w:val="clear" w:color="auto" w:fill="D4EDDA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2E8B57"/>
                <w:sz w:val="16"/>
              </w:rPr>
              <w:t>% of GAV</w:t>
            </w:r>
          </w:p>
        </w:tc>
        <w:tc>
          <w:tcPr>
            <w:tcW w:type="dxa" w:w="1224"/>
            <w:shd w:val="clear" w:color="auto" w:fill="FFF0E3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B84000"/>
                <w:sz w:val="16"/>
              </w:rPr>
              <w:t>MLM Remaining</w:t>
            </w:r>
          </w:p>
        </w:tc>
        <w:tc>
          <w:tcPr>
            <w:tcW w:type="dxa" w:w="2232"/>
            <w:shd w:val="clear" w:color="auto" w:fill="F8FAFE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2D3A52"/>
                <w:sz w:val="16"/>
              </w:rPr>
              <w:t>pool = $10,000 × 6%</w:t>
              <w:br/>
              <w:t>L1 = 50% × $600</w:t>
              <w:br/>
              <w:t>L2 = 40% × $300</w:t>
              <w:br/>
              <w:t>L3 = 30% × $180</w:t>
            </w:r>
          </w:p>
        </w:tc>
        <w:tc>
          <w:tcPr>
            <w:tcW w:type="dxa" w:w="936"/>
            <w:shd w:val="clear" w:color="auto" w:fill="EEF2F8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B3A6B"/>
                <w:sz w:val="17"/>
              </w:rPr>
              <w:t>$600.00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$300.00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$120.00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$54.00</w:t>
            </w:r>
          </w:p>
        </w:tc>
        <w:tc>
          <w:tcPr>
            <w:tcW w:type="dxa" w:w="1008"/>
            <w:shd w:val="clear" w:color="auto" w:fill="E8F0FE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B3A6B"/>
                <w:sz w:val="17"/>
              </w:rPr>
              <w:t>$474.00</w:t>
            </w:r>
          </w:p>
        </w:tc>
        <w:tc>
          <w:tcPr>
            <w:tcW w:type="dxa" w:w="1008"/>
            <w:shd w:val="clear" w:color="auto" w:fill="FFF8E6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E67E22"/>
                <w:sz w:val="17"/>
              </w:rPr>
              <w:t>$126.00 ⚠</w:t>
            </w:r>
          </w:p>
        </w:tc>
        <w:tc>
          <w:tcPr>
            <w:tcW w:type="dxa" w:w="4104"/>
            <w:shd w:val="clear" w:color="auto" w:fill="FFFEF0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Q1. If GAV is adjusted post-calculation (partial chargeback, $10,000 → $7,000), how are already-written override records corrected — reversal + rewrite, or delta record?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Q2. Are MLM cascade rates (40% of rem, 30% of rem) configurable per level, or fixed system-wide? Can admin set Level 2 to 60% of remainder?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Q3. What is the approved business rule for the $126 remainder? (Same as UC-F2 — needs a consistent answer across all MLM configs)</w:t>
            </w:r>
          </w:p>
        </w:tc>
      </w:tr>
      <w:tr>
        <w:tc>
          <w:tcPr>
            <w:tcW w:type="dxa" w:w="792"/>
            <w:shd w:val="clear" w:color="auto" w:fill="2E8B57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UC-G3</w:t>
            </w:r>
          </w:p>
        </w:tc>
        <w:tc>
          <w:tcPr>
            <w:tcW w:type="dxa" w:w="1080"/>
            <w:shd w:val="clear" w:color="auto" w:fill="D4EDDA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2E8B57"/>
                <w:sz w:val="16"/>
              </w:rPr>
              <w:t>% of GAV</w:t>
            </w:r>
          </w:p>
        </w:tc>
        <w:tc>
          <w:tcPr>
            <w:tcW w:type="dxa" w:w="1224"/>
            <w:shd w:val="clear" w:color="auto" w:fill="F0E3FF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5B1A8A"/>
                <w:sz w:val="16"/>
              </w:rPr>
              <w:t>Gap-Fill Diff.</w:t>
            </w:r>
          </w:p>
        </w:tc>
        <w:tc>
          <w:tcPr>
            <w:tcW w:type="dxa" w:w="2232"/>
            <w:shd w:val="clear" w:color="auto" w:fill="F8FAFE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2D3A52"/>
                <w:sz w:val="16"/>
              </w:rPr>
              <w:t>pool_val = $10,000 × 6%</w:t>
              <w:br/>
              <w:t>L1 = 10% × $600</w:t>
              <w:br/>
              <w:t>L2 = 12% gap × $600</w:t>
              <w:br/>
              <w:t>L3 = 13% gap × $600</w:t>
            </w:r>
          </w:p>
        </w:tc>
        <w:tc>
          <w:tcPr>
            <w:tcW w:type="dxa" w:w="936"/>
            <w:shd w:val="clear" w:color="auto" w:fill="EEF2F8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B3A6B"/>
                <w:sz w:val="17"/>
              </w:rPr>
              <w:t>$600.00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$60.00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$72.00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$78.00</w:t>
            </w:r>
          </w:p>
        </w:tc>
        <w:tc>
          <w:tcPr>
            <w:tcW w:type="dxa" w:w="1008"/>
            <w:shd w:val="clear" w:color="auto" w:fill="E8F0FE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B3A6B"/>
                <w:sz w:val="17"/>
              </w:rPr>
              <w:t>$210.00</w:t>
            </w:r>
          </w:p>
        </w:tc>
        <w:tc>
          <w:tcPr>
            <w:tcW w:type="dxa" w:w="1008"/>
            <w:shd w:val="clear" w:color="auto" w:fill="FFF0F0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C0392B"/>
                <w:sz w:val="17"/>
              </w:rPr>
              <w:t>$390.00 !</w:t>
            </w:r>
          </w:p>
        </w:tc>
        <w:tc>
          <w:tcPr>
            <w:tcW w:type="dxa" w:w="4104"/>
            <w:shd w:val="clear" w:color="auto" w:fill="FFFEF0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Q1. If GAV = $0 (full sale reversal), pool = $0 — should the system create a negative/reversal override record to claw back previously distributed amounts?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Q2. What if two users in the chain have the same tier% (gap = 0%) — is a $0 override record created, or is that level silently skipped?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Q3. Should pool_pct (6%) apply to adjusted or gross GAV when there are dealer fees, installation costs, or rebates involved?</w:t>
            </w:r>
          </w:p>
        </w:tc>
      </w:tr>
      <w:tr>
        <w:tc>
          <w:tcPr>
            <w:tcW w:type="dxa" w:w="15477"/>
            <w:gridSpan w:val="11"/>
            <w:shd w:val="clear" w:color="auto" w:fill="FDE9D9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D35400"/>
                <w:sz w:val="17"/>
              </w:rPr>
              <w:t xml:space="preserve">  CALC TYPE 3 — X-MINUS COMM.   —   Pool formula varies per calc type; distribution mode determines how that pool is split across L1→L2→L3</w:t>
            </w:r>
          </w:p>
        </w:tc>
      </w:tr>
      <w:tr>
        <w:tc>
          <w:tcPr>
            <w:tcW w:type="dxa" w:w="792"/>
            <w:shd w:val="clear" w:color="auto" w:fill="D35400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UC-X1</w:t>
            </w:r>
          </w:p>
        </w:tc>
        <w:tc>
          <w:tcPr>
            <w:tcW w:type="dxa" w:w="1080"/>
            <w:shd w:val="clear" w:color="auto" w:fill="FDE9D9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D35400"/>
                <w:sz w:val="16"/>
              </w:rPr>
              <w:t>X-Minus</w:t>
            </w:r>
          </w:p>
        </w:tc>
        <w:tc>
          <w:tcPr>
            <w:tcW w:type="dxa" w:w="1224"/>
            <w:shd w:val="clear" w:color="auto" w:fill="E3F0FF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B3A6B"/>
                <w:sz w:val="16"/>
              </w:rPr>
              <w:t>Fixed %</w:t>
            </w:r>
          </w:p>
        </w:tc>
        <w:tc>
          <w:tcPr>
            <w:tcW w:type="dxa" w:w="2232"/>
            <w:shd w:val="clear" w:color="auto" w:fill="F8FAFE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2D3A52"/>
                <w:sz w:val="16"/>
              </w:rPr>
              <w:t>pool = max(0, $800-$200)</w:t>
              <w:br/>
              <w:t>L1 = 50% × $600</w:t>
              <w:br/>
              <w:t>L2 = 30% × $600</w:t>
              <w:br/>
              <w:t>L3 = 20% × $600</w:t>
            </w:r>
          </w:p>
        </w:tc>
        <w:tc>
          <w:tcPr>
            <w:tcW w:type="dxa" w:w="936"/>
            <w:shd w:val="clear" w:color="auto" w:fill="EEF2F8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B3A6B"/>
                <w:sz w:val="17"/>
              </w:rPr>
              <w:t>$600.00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$300.00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$180.00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$120.00</w:t>
            </w:r>
          </w:p>
        </w:tc>
        <w:tc>
          <w:tcPr>
            <w:tcW w:type="dxa" w:w="1008"/>
            <w:shd w:val="clear" w:color="auto" w:fill="E8F0FE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B3A6B"/>
                <w:sz w:val="17"/>
              </w:rPr>
              <w:t>$600.00</w:t>
            </w:r>
          </w:p>
        </w:tc>
        <w:tc>
          <w:tcPr>
            <w:tcW w:type="dxa" w:w="1008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7AE60"/>
                <w:sz w:val="17"/>
              </w:rPr>
              <w:t>$0.00 ✓</w:t>
            </w:r>
          </w:p>
        </w:tc>
        <w:tc>
          <w:tcPr>
            <w:tcW w:type="dxa" w:w="4104"/>
            <w:shd w:val="clear" w:color="auto" w:fill="FFFEF0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Q1. When pool = $0 because rep over-earned, should this be a reportable event visible in admin reports, or silently skipped with no audit trail?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Q2. Is the X value ($800) the same for all reps at this position, or should it be configurable per rep seniority or plan tier?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Q3. Should the system alert admin when X is consistently below rep commissions across multiple sales, indicating a possible misconfiguration?</w:t>
            </w:r>
          </w:p>
        </w:tc>
      </w:tr>
      <w:tr>
        <w:tc>
          <w:tcPr>
            <w:tcW w:type="dxa" w:w="792"/>
            <w:shd w:val="clear" w:color="auto" w:fill="D35400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UC-X2</w:t>
            </w:r>
          </w:p>
        </w:tc>
        <w:tc>
          <w:tcPr>
            <w:tcW w:type="dxa" w:w="1080"/>
            <w:shd w:val="clear" w:color="auto" w:fill="FDE9D9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D35400"/>
                <w:sz w:val="16"/>
              </w:rPr>
              <w:t>X-Minus</w:t>
            </w:r>
          </w:p>
        </w:tc>
        <w:tc>
          <w:tcPr>
            <w:tcW w:type="dxa" w:w="1224"/>
            <w:shd w:val="clear" w:color="auto" w:fill="FFF0E3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B84000"/>
                <w:sz w:val="16"/>
              </w:rPr>
              <w:t>MLM Remaining</w:t>
            </w:r>
          </w:p>
        </w:tc>
        <w:tc>
          <w:tcPr>
            <w:tcW w:type="dxa" w:w="2232"/>
            <w:shd w:val="clear" w:color="auto" w:fill="F8FAFE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2D3A52"/>
                <w:sz w:val="16"/>
              </w:rPr>
              <w:t>pool = max(0, $800-$200)</w:t>
              <w:br/>
              <w:t>L1 = 50% × $600</w:t>
              <w:br/>
              <w:t>L2 = 40% × $300</w:t>
              <w:br/>
              <w:t>L3 = 30% × $180</w:t>
            </w:r>
          </w:p>
        </w:tc>
        <w:tc>
          <w:tcPr>
            <w:tcW w:type="dxa" w:w="936"/>
            <w:shd w:val="clear" w:color="auto" w:fill="EEF2F8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B3A6B"/>
                <w:sz w:val="17"/>
              </w:rPr>
              <w:t>$600.00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$300.00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$120.00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$54.00</w:t>
            </w:r>
          </w:p>
        </w:tc>
        <w:tc>
          <w:tcPr>
            <w:tcW w:type="dxa" w:w="1008"/>
            <w:shd w:val="clear" w:color="auto" w:fill="E8F0FE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B3A6B"/>
                <w:sz w:val="17"/>
              </w:rPr>
              <w:t>$474.00</w:t>
            </w:r>
          </w:p>
        </w:tc>
        <w:tc>
          <w:tcPr>
            <w:tcW w:type="dxa" w:w="1008"/>
            <w:shd w:val="clear" w:color="auto" w:fill="FFF8E6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E67E22"/>
                <w:sz w:val="17"/>
              </w:rPr>
              <w:t>$126.00 ⚠</w:t>
            </w:r>
          </w:p>
        </w:tc>
        <w:tc>
          <w:tcPr>
            <w:tcW w:type="dxa" w:w="4104"/>
            <w:shd w:val="clear" w:color="auto" w:fill="FFFEF0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Q1. When pool = $0 (rep over-earns), the entire MLM cascade produces nothing — should admins receive a proactive alert during payroll review, not after?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Q2. Can the X value be dynamic (e.g., X = GAV × 10%) rather than a fixed dollar amount, to scale with deal size?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Q3. For quarterly payout triggers, is X-Minus applied per individual sale or against total quarter commission vs. total quarter X budget?</w:t>
            </w:r>
          </w:p>
        </w:tc>
      </w:tr>
      <w:tr>
        <w:tc>
          <w:tcPr>
            <w:tcW w:type="dxa" w:w="792"/>
            <w:shd w:val="clear" w:color="auto" w:fill="D35400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UC-X3</w:t>
            </w:r>
          </w:p>
        </w:tc>
        <w:tc>
          <w:tcPr>
            <w:tcW w:type="dxa" w:w="1080"/>
            <w:shd w:val="clear" w:color="auto" w:fill="FDE9D9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D35400"/>
                <w:sz w:val="16"/>
              </w:rPr>
              <w:t>X-Minus</w:t>
            </w:r>
          </w:p>
        </w:tc>
        <w:tc>
          <w:tcPr>
            <w:tcW w:type="dxa" w:w="1224"/>
            <w:shd w:val="clear" w:color="auto" w:fill="F0E3FF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5B1A8A"/>
                <w:sz w:val="16"/>
              </w:rPr>
              <w:t>Gap-Fill Diff.</w:t>
            </w:r>
          </w:p>
        </w:tc>
        <w:tc>
          <w:tcPr>
            <w:tcW w:type="dxa" w:w="2232"/>
            <w:shd w:val="clear" w:color="auto" w:fill="F8FAFE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2D3A52"/>
                <w:sz w:val="16"/>
              </w:rPr>
              <w:t>pool_val = max(0,$800-$200)</w:t>
              <w:br/>
              <w:t>L1 = 10% × $600</w:t>
              <w:br/>
              <w:t>L2 = 12% gap × $600</w:t>
              <w:br/>
              <w:t>L3 = 13% gap × $600</w:t>
            </w:r>
          </w:p>
        </w:tc>
        <w:tc>
          <w:tcPr>
            <w:tcW w:type="dxa" w:w="936"/>
            <w:shd w:val="clear" w:color="auto" w:fill="EEF2F8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B3A6B"/>
                <w:sz w:val="17"/>
              </w:rPr>
              <w:t>$600.00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$60.00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$72.00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$78.00</w:t>
            </w:r>
          </w:p>
        </w:tc>
        <w:tc>
          <w:tcPr>
            <w:tcW w:type="dxa" w:w="1008"/>
            <w:shd w:val="clear" w:color="auto" w:fill="E8F0FE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B3A6B"/>
                <w:sz w:val="17"/>
              </w:rPr>
              <w:t>$210.00</w:t>
            </w:r>
          </w:p>
        </w:tc>
        <w:tc>
          <w:tcPr>
            <w:tcW w:type="dxa" w:w="1008"/>
            <w:shd w:val="clear" w:color="auto" w:fill="FFF0F0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C0392B"/>
                <w:sz w:val="17"/>
              </w:rPr>
              <w:t>$390.00 !</w:t>
            </w:r>
          </w:p>
        </w:tc>
        <w:tc>
          <w:tcPr>
            <w:tcW w:type="dxa" w:w="4104"/>
            <w:shd w:val="clear" w:color="auto" w:fill="FFFEF0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Q1. Gap-Fill already leaves 65% undistributed ($390). If X-Minus further reduces the pool, should the simulation tool prominently flag the compounding impact before admin commits?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Q2. Is it valid business logic to combine X-Minus (commission-driven) with Gap-Fill (tier-driven)? Should this combination require explicit admin confirmation?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Q3. Should there be a minimum gap-fill payout floor (e.g., $5/level) to avoid writing $3–$4 override records that add bookkeeping noise?</w:t>
            </w:r>
          </w:p>
        </w:tc>
      </w:tr>
      <w:tr>
        <w:tc>
          <w:tcPr>
            <w:tcW w:type="dxa" w:w="15477"/>
            <w:gridSpan w:val="11"/>
            <w:shd w:val="clear" w:color="auto" w:fill="E8D5F5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6C3483"/>
                <w:sz w:val="17"/>
              </w:rPr>
              <w:t xml:space="preserve">  CALC TYPE 4 — VOLUME-TIER   —   Pool formula varies per calc type; distribution mode determines how that pool is split across L1→L2→L3</w:t>
            </w:r>
          </w:p>
        </w:tc>
      </w:tr>
      <w:tr>
        <w:tc>
          <w:tcPr>
            <w:tcW w:type="dxa" w:w="792"/>
            <w:shd w:val="clear" w:color="auto" w:fill="6C3483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UC-V1</w:t>
            </w:r>
          </w:p>
        </w:tc>
        <w:tc>
          <w:tcPr>
            <w:tcW w:type="dxa" w:w="1080"/>
            <w:shd w:val="clear" w:color="auto" w:fill="E8D5F5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6C3483"/>
                <w:sz w:val="16"/>
              </w:rPr>
              <w:t>Volume-Tier</w:t>
            </w:r>
          </w:p>
        </w:tc>
        <w:tc>
          <w:tcPr>
            <w:tcW w:type="dxa" w:w="1224"/>
            <w:shd w:val="clear" w:color="auto" w:fill="E3F0FF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B3A6B"/>
                <w:sz w:val="16"/>
              </w:rPr>
              <w:t>Fixed %</w:t>
            </w:r>
          </w:p>
        </w:tc>
        <w:tc>
          <w:tcPr>
            <w:tcW w:type="dxa" w:w="2232"/>
            <w:shd w:val="clear" w:color="auto" w:fill="F8FAFE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2D3A52"/>
                <w:sz w:val="16"/>
              </w:rPr>
              <w:t>pool = 300×$50 = $15,000</w:t>
              <w:br/>
              <w:t>L1 = 50% × $15,000</w:t>
              <w:br/>
              <w:t>L2 = 30% × $15,000</w:t>
              <w:br/>
              <w:t>L3 = 20% × $15,000</w:t>
            </w:r>
          </w:p>
        </w:tc>
        <w:tc>
          <w:tcPr>
            <w:tcW w:type="dxa" w:w="936"/>
            <w:shd w:val="clear" w:color="auto" w:fill="EEF2F8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B3A6B"/>
                <w:sz w:val="17"/>
              </w:rPr>
              <w:t>$15,000.00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$7,500.00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$4,500.00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$3,000.00</w:t>
            </w:r>
          </w:p>
        </w:tc>
        <w:tc>
          <w:tcPr>
            <w:tcW w:type="dxa" w:w="1008"/>
            <w:shd w:val="clear" w:color="auto" w:fill="E8F0FE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B3A6B"/>
                <w:sz w:val="17"/>
              </w:rPr>
              <w:t>$15,000.00</w:t>
            </w:r>
          </w:p>
        </w:tc>
        <w:tc>
          <w:tcPr>
            <w:tcW w:type="dxa" w:w="1008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7AE60"/>
                <w:sz w:val="17"/>
              </w:rPr>
              <w:t>$0.00 ✓</w:t>
            </w:r>
          </w:p>
        </w:tc>
        <w:tc>
          <w:tcPr>
            <w:tcW w:type="dxa" w:w="4104"/>
            <w:shd w:val="clear" w:color="auto" w:fill="FFFEF0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Q1. In this mode, individual tier% (10%, 22%, 35%) is not used for distribution — the fixed level% overrides it. Should the UI explicitly warn admin that tier percentages are ignored?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Q2. If a new rep joins mid-quarter with 0 downline, do they affect their upline's downline count (tier%) immediately, or is the snapshot taken at quarter-end?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Q3. Should the quarterly batch job be idempotent (safe to re-run without duplicating overrides)? If run twice, will it double-write $15,000?</w:t>
            </w:r>
          </w:p>
        </w:tc>
      </w:tr>
      <w:tr>
        <w:tc>
          <w:tcPr>
            <w:tcW w:type="dxa" w:w="792"/>
            <w:shd w:val="clear" w:color="auto" w:fill="6C3483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UC-V2</w:t>
            </w:r>
          </w:p>
        </w:tc>
        <w:tc>
          <w:tcPr>
            <w:tcW w:type="dxa" w:w="1080"/>
            <w:shd w:val="clear" w:color="auto" w:fill="E8D5F5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6C3483"/>
                <w:sz w:val="16"/>
              </w:rPr>
              <w:t>Volume-Tier</w:t>
            </w:r>
          </w:p>
        </w:tc>
        <w:tc>
          <w:tcPr>
            <w:tcW w:type="dxa" w:w="1224"/>
            <w:shd w:val="clear" w:color="auto" w:fill="FFF0E3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B84000"/>
                <w:sz w:val="16"/>
              </w:rPr>
              <w:t>MLM Remaining</w:t>
            </w:r>
          </w:p>
        </w:tc>
        <w:tc>
          <w:tcPr>
            <w:tcW w:type="dxa" w:w="2232"/>
            <w:shd w:val="clear" w:color="auto" w:fill="F8FAFE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2D3A52"/>
                <w:sz w:val="16"/>
              </w:rPr>
              <w:t>pool = 300×$50 = $15,000</w:t>
              <w:br/>
              <w:t>L1 = 50% × $15,000</w:t>
              <w:br/>
              <w:t>L2 = 40% × $7,500</w:t>
              <w:br/>
              <w:t>L3 = 30% × $4,500</w:t>
            </w:r>
          </w:p>
        </w:tc>
        <w:tc>
          <w:tcPr>
            <w:tcW w:type="dxa" w:w="936"/>
            <w:shd w:val="clear" w:color="auto" w:fill="EEF2F8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B3A6B"/>
                <w:sz w:val="17"/>
              </w:rPr>
              <w:t>$15,000.00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$7,500.00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$3,000.00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$1,350.00</w:t>
            </w:r>
          </w:p>
        </w:tc>
        <w:tc>
          <w:tcPr>
            <w:tcW w:type="dxa" w:w="1008"/>
            <w:shd w:val="clear" w:color="auto" w:fill="E8F0FE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B3A6B"/>
                <w:sz w:val="17"/>
              </w:rPr>
              <w:t>$11,850.00</w:t>
            </w:r>
          </w:p>
        </w:tc>
        <w:tc>
          <w:tcPr>
            <w:tcW w:type="dxa" w:w="1008"/>
            <w:shd w:val="clear" w:color="auto" w:fill="FFF0F0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C0392B"/>
                <w:sz w:val="17"/>
              </w:rPr>
              <w:t>$3,150.00 !</w:t>
            </w:r>
          </w:p>
        </w:tc>
        <w:tc>
          <w:tcPr>
            <w:tcW w:type="dxa" w:w="4104"/>
            <w:shd w:val="clear" w:color="auto" w:fill="FFFEF0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Q1. $3,150 undistributed (21% of $15,000) — at quarterly scale this is significant. What is the approved business rule for this remainder? Must be confirmed before go-live.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Q2. If L1 is terminated when the quarterly batch runs, does their $7,500 share cascade down to L2, revert to company, or require manual handling?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Q3. Can MLM cascade percentages (50% / 40% / 30%) be customized per pool configuration, or are they fixed globally in the system?</w:t>
            </w:r>
          </w:p>
        </w:tc>
      </w:tr>
      <w:tr>
        <w:tc>
          <w:tcPr>
            <w:tcW w:type="dxa" w:w="792"/>
            <w:shd w:val="clear" w:color="auto" w:fill="6C3483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UC-V3 ★</w:t>
            </w:r>
          </w:p>
        </w:tc>
        <w:tc>
          <w:tcPr>
            <w:tcW w:type="dxa" w:w="1080"/>
            <w:shd w:val="clear" w:color="auto" w:fill="E8D5F5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6C3483"/>
                <w:sz w:val="16"/>
              </w:rPr>
              <w:t>Volume-Tier</w:t>
              <w:br/>
              <w:t>(Grow Mktg)</w:t>
            </w:r>
          </w:p>
        </w:tc>
        <w:tc>
          <w:tcPr>
            <w:tcW w:type="dxa" w:w="1224"/>
            <w:shd w:val="clear" w:color="auto" w:fill="F0E3FF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5B1A8A"/>
                <w:sz w:val="16"/>
              </w:rPr>
              <w:t>Gap-Fill Diff.</w:t>
            </w:r>
          </w:p>
        </w:tc>
        <w:tc>
          <w:tcPr>
            <w:tcW w:type="dxa" w:w="2232"/>
            <w:shd w:val="clear" w:color="auto" w:fill="F8FAFE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2D3A52"/>
                <w:sz w:val="16"/>
              </w:rPr>
              <w:t>pool = 300×$50 = $15,000</w:t>
              <w:br/>
              <w:t>L1:300×$50×10% = $1,500</w:t>
              <w:br/>
              <w:t>L2:300×$50×12% = $1,800</w:t>
              <w:br/>
              <w:t>L3:300×$50×13% = $1,950</w:t>
            </w:r>
          </w:p>
        </w:tc>
        <w:tc>
          <w:tcPr>
            <w:tcW w:type="dxa" w:w="936"/>
            <w:shd w:val="clear" w:color="auto" w:fill="EEF2F8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B3A6B"/>
                <w:sz w:val="17"/>
              </w:rPr>
              <w:t>$15,000.00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$1,500.00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$1,800.00</w:t>
            </w:r>
          </w:p>
        </w:tc>
        <w:tc>
          <w:tcPr>
            <w:tcW w:type="dxa" w:w="936"/>
            <w:shd w:val="clear" w:color="auto" w:fill="FAFBFF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2D3A52"/>
                <w:sz w:val="17"/>
              </w:rPr>
              <w:t>$1,950.00</w:t>
            </w:r>
          </w:p>
        </w:tc>
        <w:tc>
          <w:tcPr>
            <w:tcW w:type="dxa" w:w="1008"/>
            <w:shd w:val="clear" w:color="auto" w:fill="E8F0FE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B3A6B"/>
                <w:sz w:val="17"/>
              </w:rPr>
              <w:t>$5,250.00</w:t>
            </w:r>
          </w:p>
        </w:tc>
        <w:tc>
          <w:tcPr>
            <w:tcW w:type="dxa" w:w="1008"/>
            <w:shd w:val="clear" w:color="auto" w:fill="FFF0F0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C0392B"/>
                <w:sz w:val="17"/>
              </w:rPr>
              <w:t>$9,750.00 !</w:t>
            </w:r>
          </w:p>
        </w:tc>
        <w:tc>
          <w:tcPr>
            <w:tcW w:type="dxa" w:w="4104"/>
            <w:shd w:val="clear" w:color="auto" w:fill="FFFEF0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C0392B"/>
                <w:sz w:val="16"/>
              </w:rPr>
              <w:t>Q1. CRITICAL: $9,750 (65% of $15,000) remains undistributed with 3 levels. Is Grow Marketing aware that only 35% of the total pool pot is distributed? Must confirm this matches their manual spreadsheet.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Q2. Are tier percentages calculated at quarter-end (using final downline counts) or locked at quarter-start? If a user crosses tier boundary mid-quarter (499→500 sales), do they get higher rate for full quarter or only from crossing date?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3D2C00"/>
                <w:sz w:val="16"/>
              </w:rPr>
              <w:t>Q3. If Grow Marketing adds an L4/L5 user to the chain in future, will the system automatically pick up the additional tier differential, or does max_depth need manual updating?</w:t>
            </w:r>
          </w:p>
        </w:tc>
      </w:tr>
    </w:tbl>
    <w:p/>
    <w:p>
      <w:r>
        <w:rPr>
          <w:b/>
          <w:color w:val="1B3A6B"/>
          <w:sz w:val="20"/>
        </w:rPr>
        <w:t>Summary — Distribution Efficiency Across All 12 Combinations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C"/>
          <w:left w:val="single" w:sz="4" w:space="0" w:color="B0B8CC"/>
          <w:bottom w:val="single" w:sz="4" w:space="0" w:color="B0B8CC"/>
          <w:right w:val="single" w:sz="4" w:space="0" w:color="B0B8CC"/>
          <w:insideH w:val="single" w:sz="4" w:space="0" w:color="B0B8CC"/>
          <w:insideV w:val="single" w:sz="4" w:space="0" w:color="B0B8CC"/>
        </w:tblBorders>
      </w:tblPr>
      <w:tblGrid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</w:tblGrid>
      <w:tr>
        <w:tc>
          <w:tcPr>
            <w:tcW w:type="dxa" w:w="792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UC ID</w:t>
            </w:r>
          </w:p>
        </w:tc>
        <w:tc>
          <w:tcPr>
            <w:tcW w:type="dxa" w:w="1080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Calc Type</w:t>
            </w:r>
          </w:p>
        </w:tc>
        <w:tc>
          <w:tcPr>
            <w:tcW w:type="dxa" w:w="1296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Distribution Mode</w:t>
            </w:r>
          </w:p>
        </w:tc>
        <w:tc>
          <w:tcPr>
            <w:tcW w:type="dxa" w:w="1080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Pool Amt</w:t>
            </w:r>
          </w:p>
        </w:tc>
        <w:tc>
          <w:tcPr>
            <w:tcW w:type="dxa" w:w="936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L1</w:t>
            </w:r>
          </w:p>
        </w:tc>
        <w:tc>
          <w:tcPr>
            <w:tcW w:type="dxa" w:w="936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L2</w:t>
            </w:r>
          </w:p>
        </w:tc>
        <w:tc>
          <w:tcPr>
            <w:tcW w:type="dxa" w:w="936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L3</w:t>
            </w:r>
          </w:p>
        </w:tc>
        <w:tc>
          <w:tcPr>
            <w:tcW w:type="dxa" w:w="1080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Total Paid</w:t>
            </w:r>
          </w:p>
        </w:tc>
        <w:tc>
          <w:tcPr>
            <w:tcW w:type="dxa" w:w="1080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Remaining</w:t>
            </w:r>
          </w:p>
        </w:tc>
        <w:tc>
          <w:tcPr>
            <w:tcW w:type="dxa" w:w="936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Efficiency</w:t>
            </w:r>
          </w:p>
        </w:tc>
        <w:tc>
          <w:tcPr>
            <w:tcW w:type="dxa" w:w="3600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Key Risk</w:t>
            </w:r>
          </w:p>
        </w:tc>
      </w:tr>
      <w:tr>
        <w:tc>
          <w:tcPr>
            <w:tcW w:type="dxa" w:w="792"/>
            <w:shd w:val="clear" w:color="auto" w:fill="EAFFEA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1A1A2E"/>
                <w:sz w:val="16"/>
              </w:rPr>
              <w:t>UC-F1</w:t>
            </w:r>
          </w:p>
        </w:tc>
        <w:tc>
          <w:tcPr>
            <w:tcW w:type="dxa" w:w="1080"/>
            <w:shd w:val="clear" w:color="auto" w:fill="EAFFEA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Fixed Pool</w:t>
            </w:r>
          </w:p>
        </w:tc>
        <w:tc>
          <w:tcPr>
            <w:tcW w:type="dxa" w:w="1296"/>
            <w:shd w:val="clear" w:color="auto" w:fill="EAFFEA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Fixed %</w:t>
            </w:r>
          </w:p>
        </w:tc>
        <w:tc>
          <w:tcPr>
            <w:tcW w:type="dxa" w:w="1080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$600.00</w:t>
            </w:r>
          </w:p>
        </w:tc>
        <w:tc>
          <w:tcPr>
            <w:tcW w:type="dxa" w:w="936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$300.00</w:t>
            </w:r>
          </w:p>
        </w:tc>
        <w:tc>
          <w:tcPr>
            <w:tcW w:type="dxa" w:w="936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$180.00</w:t>
            </w:r>
          </w:p>
        </w:tc>
        <w:tc>
          <w:tcPr>
            <w:tcW w:type="dxa" w:w="936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$120.00</w:t>
            </w:r>
          </w:p>
        </w:tc>
        <w:tc>
          <w:tcPr>
            <w:tcW w:type="dxa" w:w="1080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A1A2E"/>
                <w:sz w:val="16"/>
              </w:rPr>
              <w:t>$600.00</w:t>
            </w:r>
          </w:p>
        </w:tc>
        <w:tc>
          <w:tcPr>
            <w:tcW w:type="dxa" w:w="1080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$0.00</w:t>
            </w:r>
          </w:p>
        </w:tc>
        <w:tc>
          <w:tcPr>
            <w:tcW w:type="dxa" w:w="936"/>
            <w:shd w:val="clear" w:color="auto" w:fill="EAFFEA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27AE60"/>
                <w:sz w:val="16"/>
              </w:rPr>
              <w:t>100%</w:t>
            </w:r>
          </w:p>
        </w:tc>
        <w:tc>
          <w:tcPr>
            <w:tcW w:type="dxa" w:w="3600"/>
            <w:shd w:val="clear" w:color="auto" w:fill="EAFFEA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None — full distribution</w:t>
            </w:r>
          </w:p>
        </w:tc>
      </w:tr>
      <w:tr>
        <w:tc>
          <w:tcPr>
            <w:tcW w:type="dxa" w:w="792"/>
            <w:shd w:val="clear" w:color="auto" w:fill="FAFAFA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1A1A2E"/>
                <w:sz w:val="16"/>
              </w:rPr>
              <w:t>UC-F2</w:t>
            </w:r>
          </w:p>
        </w:tc>
        <w:tc>
          <w:tcPr>
            <w:tcW w:type="dxa" w:w="1080"/>
            <w:shd w:val="clear" w:color="auto" w:fill="FAFAFA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Fixed Pool</w:t>
            </w:r>
          </w:p>
        </w:tc>
        <w:tc>
          <w:tcPr>
            <w:tcW w:type="dxa" w:w="1296"/>
            <w:shd w:val="clear" w:color="auto" w:fill="FAFAFA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MLM Remaining</w:t>
            </w:r>
          </w:p>
        </w:tc>
        <w:tc>
          <w:tcPr>
            <w:tcW w:type="dxa" w:w="1080"/>
            <w:shd w:val="clear" w:color="auto" w:fill="FAFAF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$600.00</w:t>
            </w:r>
          </w:p>
        </w:tc>
        <w:tc>
          <w:tcPr>
            <w:tcW w:type="dxa" w:w="936"/>
            <w:shd w:val="clear" w:color="auto" w:fill="FAFAF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$300.00</w:t>
            </w:r>
          </w:p>
        </w:tc>
        <w:tc>
          <w:tcPr>
            <w:tcW w:type="dxa" w:w="936"/>
            <w:shd w:val="clear" w:color="auto" w:fill="FAFAF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$120.00</w:t>
            </w:r>
          </w:p>
        </w:tc>
        <w:tc>
          <w:tcPr>
            <w:tcW w:type="dxa" w:w="936"/>
            <w:shd w:val="clear" w:color="auto" w:fill="FAFAF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$54.00</w:t>
            </w:r>
          </w:p>
        </w:tc>
        <w:tc>
          <w:tcPr>
            <w:tcW w:type="dxa" w:w="1080"/>
            <w:shd w:val="clear" w:color="auto" w:fill="FAFAFA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A1A2E"/>
                <w:sz w:val="16"/>
              </w:rPr>
              <w:t>$474.00</w:t>
            </w:r>
          </w:p>
        </w:tc>
        <w:tc>
          <w:tcPr>
            <w:tcW w:type="dxa" w:w="1080"/>
            <w:shd w:val="clear" w:color="auto" w:fill="FAFAF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$126.00</w:t>
            </w:r>
          </w:p>
        </w:tc>
        <w:tc>
          <w:tcPr>
            <w:tcW w:type="dxa" w:w="936"/>
            <w:shd w:val="clear" w:color="auto" w:fill="FAFAFA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E67E22"/>
                <w:sz w:val="16"/>
              </w:rPr>
              <w:t>79%</w:t>
            </w:r>
          </w:p>
        </w:tc>
        <w:tc>
          <w:tcPr>
            <w:tcW w:type="dxa" w:w="3600"/>
            <w:shd w:val="clear" w:color="auto" w:fill="FAFAFA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$126 remainder fate undefined</w:t>
            </w:r>
          </w:p>
        </w:tc>
      </w:tr>
      <w:tr>
        <w:tc>
          <w:tcPr>
            <w:tcW w:type="dxa" w:w="792"/>
            <w:shd w:val="clear" w:color="auto" w:fill="FFF5F5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1A1A2E"/>
                <w:sz w:val="16"/>
              </w:rPr>
              <w:t>UC-F3</w:t>
            </w:r>
          </w:p>
        </w:tc>
        <w:tc>
          <w:tcPr>
            <w:tcW w:type="dxa" w:w="1080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Fixed Pool</w:t>
            </w:r>
          </w:p>
        </w:tc>
        <w:tc>
          <w:tcPr>
            <w:tcW w:type="dxa" w:w="1296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Gap-Fill Diff.</w:t>
            </w:r>
          </w:p>
        </w:tc>
        <w:tc>
          <w:tcPr>
            <w:tcW w:type="dxa" w:w="1080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$600.00</w:t>
            </w:r>
          </w:p>
        </w:tc>
        <w:tc>
          <w:tcPr>
            <w:tcW w:type="dxa" w:w="936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$60.00</w:t>
            </w:r>
          </w:p>
        </w:tc>
        <w:tc>
          <w:tcPr>
            <w:tcW w:type="dxa" w:w="936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$72.00</w:t>
            </w:r>
          </w:p>
        </w:tc>
        <w:tc>
          <w:tcPr>
            <w:tcW w:type="dxa" w:w="936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$78.00</w:t>
            </w:r>
          </w:p>
        </w:tc>
        <w:tc>
          <w:tcPr>
            <w:tcW w:type="dxa" w:w="1080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A1A2E"/>
                <w:sz w:val="16"/>
              </w:rPr>
              <w:t>$210.00</w:t>
            </w:r>
          </w:p>
        </w:tc>
        <w:tc>
          <w:tcPr>
            <w:tcW w:type="dxa" w:w="1080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$390.00</w:t>
            </w:r>
          </w:p>
        </w:tc>
        <w:tc>
          <w:tcPr>
            <w:tcW w:type="dxa" w:w="936"/>
            <w:shd w:val="clear" w:color="auto" w:fill="FFF5F5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C0392B"/>
                <w:sz w:val="16"/>
              </w:rPr>
              <w:t>35%</w:t>
            </w:r>
          </w:p>
        </w:tc>
        <w:tc>
          <w:tcPr>
            <w:tcW w:type="dxa" w:w="3600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65% undistributed — large waste</w:t>
            </w:r>
          </w:p>
        </w:tc>
      </w:tr>
      <w:tr>
        <w:tc>
          <w:tcPr>
            <w:tcW w:type="dxa" w:w="792"/>
            <w:shd w:val="clear" w:color="auto" w:fill="EAFFEA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1A1A2E"/>
                <w:sz w:val="16"/>
              </w:rPr>
              <w:t>UC-G1</w:t>
            </w:r>
          </w:p>
        </w:tc>
        <w:tc>
          <w:tcPr>
            <w:tcW w:type="dxa" w:w="1080"/>
            <w:shd w:val="clear" w:color="auto" w:fill="EAFFEA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% of GAV</w:t>
            </w:r>
          </w:p>
        </w:tc>
        <w:tc>
          <w:tcPr>
            <w:tcW w:type="dxa" w:w="1296"/>
            <w:shd w:val="clear" w:color="auto" w:fill="EAFFEA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Fixed %</w:t>
            </w:r>
          </w:p>
        </w:tc>
        <w:tc>
          <w:tcPr>
            <w:tcW w:type="dxa" w:w="1080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$600.00</w:t>
            </w:r>
          </w:p>
        </w:tc>
        <w:tc>
          <w:tcPr>
            <w:tcW w:type="dxa" w:w="936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$300.00</w:t>
            </w:r>
          </w:p>
        </w:tc>
        <w:tc>
          <w:tcPr>
            <w:tcW w:type="dxa" w:w="936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$180.00</w:t>
            </w:r>
          </w:p>
        </w:tc>
        <w:tc>
          <w:tcPr>
            <w:tcW w:type="dxa" w:w="936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$120.00</w:t>
            </w:r>
          </w:p>
        </w:tc>
        <w:tc>
          <w:tcPr>
            <w:tcW w:type="dxa" w:w="1080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A1A2E"/>
                <w:sz w:val="16"/>
              </w:rPr>
              <w:t>$600.00</w:t>
            </w:r>
          </w:p>
        </w:tc>
        <w:tc>
          <w:tcPr>
            <w:tcW w:type="dxa" w:w="1080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$0.00</w:t>
            </w:r>
          </w:p>
        </w:tc>
        <w:tc>
          <w:tcPr>
            <w:tcW w:type="dxa" w:w="936"/>
            <w:shd w:val="clear" w:color="auto" w:fill="EAFFEA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27AE60"/>
                <w:sz w:val="16"/>
              </w:rPr>
              <w:t>100%</w:t>
            </w:r>
          </w:p>
        </w:tc>
        <w:tc>
          <w:tcPr>
            <w:tcW w:type="dxa" w:w="3600"/>
            <w:shd w:val="clear" w:color="auto" w:fill="EAFFEA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Clawback on reversal not defined</w:t>
            </w:r>
          </w:p>
        </w:tc>
      </w:tr>
      <w:tr>
        <w:tc>
          <w:tcPr>
            <w:tcW w:type="dxa" w:w="792"/>
            <w:shd w:val="clear" w:color="auto" w:fill="FAFAFA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1A1A2E"/>
                <w:sz w:val="16"/>
              </w:rPr>
              <w:t>UC-G2</w:t>
            </w:r>
          </w:p>
        </w:tc>
        <w:tc>
          <w:tcPr>
            <w:tcW w:type="dxa" w:w="1080"/>
            <w:shd w:val="clear" w:color="auto" w:fill="FAFAFA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% of GAV</w:t>
            </w:r>
          </w:p>
        </w:tc>
        <w:tc>
          <w:tcPr>
            <w:tcW w:type="dxa" w:w="1296"/>
            <w:shd w:val="clear" w:color="auto" w:fill="FAFAFA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MLM Remaining</w:t>
            </w:r>
          </w:p>
        </w:tc>
        <w:tc>
          <w:tcPr>
            <w:tcW w:type="dxa" w:w="1080"/>
            <w:shd w:val="clear" w:color="auto" w:fill="FAFAF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$600.00</w:t>
            </w:r>
          </w:p>
        </w:tc>
        <w:tc>
          <w:tcPr>
            <w:tcW w:type="dxa" w:w="936"/>
            <w:shd w:val="clear" w:color="auto" w:fill="FAFAF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$300.00</w:t>
            </w:r>
          </w:p>
        </w:tc>
        <w:tc>
          <w:tcPr>
            <w:tcW w:type="dxa" w:w="936"/>
            <w:shd w:val="clear" w:color="auto" w:fill="FAFAF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$120.00</w:t>
            </w:r>
          </w:p>
        </w:tc>
        <w:tc>
          <w:tcPr>
            <w:tcW w:type="dxa" w:w="936"/>
            <w:shd w:val="clear" w:color="auto" w:fill="FAFAF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$54.00</w:t>
            </w:r>
          </w:p>
        </w:tc>
        <w:tc>
          <w:tcPr>
            <w:tcW w:type="dxa" w:w="1080"/>
            <w:shd w:val="clear" w:color="auto" w:fill="FAFAFA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A1A2E"/>
                <w:sz w:val="16"/>
              </w:rPr>
              <w:t>$474.00</w:t>
            </w:r>
          </w:p>
        </w:tc>
        <w:tc>
          <w:tcPr>
            <w:tcW w:type="dxa" w:w="1080"/>
            <w:shd w:val="clear" w:color="auto" w:fill="FAFAF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$126.00</w:t>
            </w:r>
          </w:p>
        </w:tc>
        <w:tc>
          <w:tcPr>
            <w:tcW w:type="dxa" w:w="936"/>
            <w:shd w:val="clear" w:color="auto" w:fill="FAFAFA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E67E22"/>
                <w:sz w:val="16"/>
              </w:rPr>
              <w:t>79%</w:t>
            </w:r>
          </w:p>
        </w:tc>
        <w:tc>
          <w:tcPr>
            <w:tcW w:type="dxa" w:w="3600"/>
            <w:shd w:val="clear" w:color="auto" w:fill="FAFAFA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GAV adjustment handling undefined</w:t>
            </w:r>
          </w:p>
        </w:tc>
      </w:tr>
      <w:tr>
        <w:tc>
          <w:tcPr>
            <w:tcW w:type="dxa" w:w="792"/>
            <w:shd w:val="clear" w:color="auto" w:fill="FFF5F5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1A1A2E"/>
                <w:sz w:val="16"/>
              </w:rPr>
              <w:t>UC-G3</w:t>
            </w:r>
          </w:p>
        </w:tc>
        <w:tc>
          <w:tcPr>
            <w:tcW w:type="dxa" w:w="1080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% of GAV</w:t>
            </w:r>
          </w:p>
        </w:tc>
        <w:tc>
          <w:tcPr>
            <w:tcW w:type="dxa" w:w="1296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Gap-Fill Diff.</w:t>
            </w:r>
          </w:p>
        </w:tc>
        <w:tc>
          <w:tcPr>
            <w:tcW w:type="dxa" w:w="1080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$600.00</w:t>
            </w:r>
          </w:p>
        </w:tc>
        <w:tc>
          <w:tcPr>
            <w:tcW w:type="dxa" w:w="936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$60.00</w:t>
            </w:r>
          </w:p>
        </w:tc>
        <w:tc>
          <w:tcPr>
            <w:tcW w:type="dxa" w:w="936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$72.00</w:t>
            </w:r>
          </w:p>
        </w:tc>
        <w:tc>
          <w:tcPr>
            <w:tcW w:type="dxa" w:w="936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$78.00</w:t>
            </w:r>
          </w:p>
        </w:tc>
        <w:tc>
          <w:tcPr>
            <w:tcW w:type="dxa" w:w="1080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A1A2E"/>
                <w:sz w:val="16"/>
              </w:rPr>
              <w:t>$210.00</w:t>
            </w:r>
          </w:p>
        </w:tc>
        <w:tc>
          <w:tcPr>
            <w:tcW w:type="dxa" w:w="1080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$390.00</w:t>
            </w:r>
          </w:p>
        </w:tc>
        <w:tc>
          <w:tcPr>
            <w:tcW w:type="dxa" w:w="936"/>
            <w:shd w:val="clear" w:color="auto" w:fill="FFF5F5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C0392B"/>
                <w:sz w:val="16"/>
              </w:rPr>
              <w:t>35%</w:t>
            </w:r>
          </w:p>
        </w:tc>
        <w:tc>
          <w:tcPr>
            <w:tcW w:type="dxa" w:w="3600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65% undistributed</w:t>
            </w:r>
          </w:p>
        </w:tc>
      </w:tr>
      <w:tr>
        <w:tc>
          <w:tcPr>
            <w:tcW w:type="dxa" w:w="792"/>
            <w:shd w:val="clear" w:color="auto" w:fill="EAFFEA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1A1A2E"/>
                <w:sz w:val="16"/>
              </w:rPr>
              <w:t>UC-X1</w:t>
            </w:r>
          </w:p>
        </w:tc>
        <w:tc>
          <w:tcPr>
            <w:tcW w:type="dxa" w:w="1080"/>
            <w:shd w:val="clear" w:color="auto" w:fill="EAFFEA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X-Minus</w:t>
            </w:r>
          </w:p>
        </w:tc>
        <w:tc>
          <w:tcPr>
            <w:tcW w:type="dxa" w:w="1296"/>
            <w:shd w:val="clear" w:color="auto" w:fill="EAFFEA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Fixed %</w:t>
            </w:r>
          </w:p>
        </w:tc>
        <w:tc>
          <w:tcPr>
            <w:tcW w:type="dxa" w:w="1080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$600.00</w:t>
            </w:r>
          </w:p>
        </w:tc>
        <w:tc>
          <w:tcPr>
            <w:tcW w:type="dxa" w:w="936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$300.00</w:t>
            </w:r>
          </w:p>
        </w:tc>
        <w:tc>
          <w:tcPr>
            <w:tcW w:type="dxa" w:w="936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$180.00</w:t>
            </w:r>
          </w:p>
        </w:tc>
        <w:tc>
          <w:tcPr>
            <w:tcW w:type="dxa" w:w="936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$120.00</w:t>
            </w:r>
          </w:p>
        </w:tc>
        <w:tc>
          <w:tcPr>
            <w:tcW w:type="dxa" w:w="1080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A1A2E"/>
                <w:sz w:val="16"/>
              </w:rPr>
              <w:t>$600.00</w:t>
            </w:r>
          </w:p>
        </w:tc>
        <w:tc>
          <w:tcPr>
            <w:tcW w:type="dxa" w:w="1080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$0.00</w:t>
            </w:r>
          </w:p>
        </w:tc>
        <w:tc>
          <w:tcPr>
            <w:tcW w:type="dxa" w:w="936"/>
            <w:shd w:val="clear" w:color="auto" w:fill="EAFFEA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27AE60"/>
                <w:sz w:val="16"/>
              </w:rPr>
              <w:t>100%</w:t>
            </w:r>
          </w:p>
        </w:tc>
        <w:tc>
          <w:tcPr>
            <w:tcW w:type="dxa" w:w="3600"/>
            <w:shd w:val="clear" w:color="auto" w:fill="EAFFEA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Pool collapses to $0 if rep over-earns</w:t>
            </w:r>
          </w:p>
        </w:tc>
      </w:tr>
      <w:tr>
        <w:tc>
          <w:tcPr>
            <w:tcW w:type="dxa" w:w="792"/>
            <w:shd w:val="clear" w:color="auto" w:fill="FAFAFA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1A1A2E"/>
                <w:sz w:val="16"/>
              </w:rPr>
              <w:t>UC-X2</w:t>
            </w:r>
          </w:p>
        </w:tc>
        <w:tc>
          <w:tcPr>
            <w:tcW w:type="dxa" w:w="1080"/>
            <w:shd w:val="clear" w:color="auto" w:fill="FAFAFA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X-Minus</w:t>
            </w:r>
          </w:p>
        </w:tc>
        <w:tc>
          <w:tcPr>
            <w:tcW w:type="dxa" w:w="1296"/>
            <w:shd w:val="clear" w:color="auto" w:fill="FAFAFA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MLM Remaining</w:t>
            </w:r>
          </w:p>
        </w:tc>
        <w:tc>
          <w:tcPr>
            <w:tcW w:type="dxa" w:w="1080"/>
            <w:shd w:val="clear" w:color="auto" w:fill="FAFAF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$600.00</w:t>
            </w:r>
          </w:p>
        </w:tc>
        <w:tc>
          <w:tcPr>
            <w:tcW w:type="dxa" w:w="936"/>
            <w:shd w:val="clear" w:color="auto" w:fill="FAFAF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$300.00</w:t>
            </w:r>
          </w:p>
        </w:tc>
        <w:tc>
          <w:tcPr>
            <w:tcW w:type="dxa" w:w="936"/>
            <w:shd w:val="clear" w:color="auto" w:fill="FAFAF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$120.00</w:t>
            </w:r>
          </w:p>
        </w:tc>
        <w:tc>
          <w:tcPr>
            <w:tcW w:type="dxa" w:w="936"/>
            <w:shd w:val="clear" w:color="auto" w:fill="FAFAF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$54.00</w:t>
            </w:r>
          </w:p>
        </w:tc>
        <w:tc>
          <w:tcPr>
            <w:tcW w:type="dxa" w:w="1080"/>
            <w:shd w:val="clear" w:color="auto" w:fill="FAFAFA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A1A2E"/>
                <w:sz w:val="16"/>
              </w:rPr>
              <w:t>$474.00</w:t>
            </w:r>
          </w:p>
        </w:tc>
        <w:tc>
          <w:tcPr>
            <w:tcW w:type="dxa" w:w="1080"/>
            <w:shd w:val="clear" w:color="auto" w:fill="FAFAF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$126.00</w:t>
            </w:r>
          </w:p>
        </w:tc>
        <w:tc>
          <w:tcPr>
            <w:tcW w:type="dxa" w:w="936"/>
            <w:shd w:val="clear" w:color="auto" w:fill="FAFAFA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E67E22"/>
                <w:sz w:val="16"/>
              </w:rPr>
              <w:t>79%</w:t>
            </w:r>
          </w:p>
        </w:tc>
        <w:tc>
          <w:tcPr>
            <w:tcW w:type="dxa" w:w="3600"/>
            <w:shd w:val="clear" w:color="auto" w:fill="FAFAFA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Entire cascade = $0 when rep over-earns</w:t>
            </w:r>
          </w:p>
        </w:tc>
      </w:tr>
      <w:tr>
        <w:tc>
          <w:tcPr>
            <w:tcW w:type="dxa" w:w="792"/>
            <w:shd w:val="clear" w:color="auto" w:fill="FFF5F5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1A1A2E"/>
                <w:sz w:val="16"/>
              </w:rPr>
              <w:t>UC-X3</w:t>
            </w:r>
          </w:p>
        </w:tc>
        <w:tc>
          <w:tcPr>
            <w:tcW w:type="dxa" w:w="1080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X-Minus</w:t>
            </w:r>
          </w:p>
        </w:tc>
        <w:tc>
          <w:tcPr>
            <w:tcW w:type="dxa" w:w="1296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Gap-Fill Diff.</w:t>
            </w:r>
          </w:p>
        </w:tc>
        <w:tc>
          <w:tcPr>
            <w:tcW w:type="dxa" w:w="1080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$600.00</w:t>
            </w:r>
          </w:p>
        </w:tc>
        <w:tc>
          <w:tcPr>
            <w:tcW w:type="dxa" w:w="936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$60.00</w:t>
            </w:r>
          </w:p>
        </w:tc>
        <w:tc>
          <w:tcPr>
            <w:tcW w:type="dxa" w:w="936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$72.00</w:t>
            </w:r>
          </w:p>
        </w:tc>
        <w:tc>
          <w:tcPr>
            <w:tcW w:type="dxa" w:w="936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$78.00</w:t>
            </w:r>
          </w:p>
        </w:tc>
        <w:tc>
          <w:tcPr>
            <w:tcW w:type="dxa" w:w="1080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A1A2E"/>
                <w:sz w:val="16"/>
              </w:rPr>
              <w:t>$210.00</w:t>
            </w:r>
          </w:p>
        </w:tc>
        <w:tc>
          <w:tcPr>
            <w:tcW w:type="dxa" w:w="1080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$390.00</w:t>
            </w:r>
          </w:p>
        </w:tc>
        <w:tc>
          <w:tcPr>
            <w:tcW w:type="dxa" w:w="936"/>
            <w:shd w:val="clear" w:color="auto" w:fill="FFF5F5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C0392B"/>
                <w:sz w:val="16"/>
              </w:rPr>
              <w:t>35%</w:t>
            </w:r>
          </w:p>
        </w:tc>
        <w:tc>
          <w:tcPr>
            <w:tcW w:type="dxa" w:w="3600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Double risk: X-Minus + 65% undistributed</w:t>
            </w:r>
          </w:p>
        </w:tc>
      </w:tr>
      <w:tr>
        <w:tc>
          <w:tcPr>
            <w:tcW w:type="dxa" w:w="792"/>
            <w:shd w:val="clear" w:color="auto" w:fill="EAFFEA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1A1A2E"/>
                <w:sz w:val="16"/>
              </w:rPr>
              <w:t>UC-V1</w:t>
            </w:r>
          </w:p>
        </w:tc>
        <w:tc>
          <w:tcPr>
            <w:tcW w:type="dxa" w:w="1080"/>
            <w:shd w:val="clear" w:color="auto" w:fill="EAFFEA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Volume-Tier</w:t>
            </w:r>
          </w:p>
        </w:tc>
        <w:tc>
          <w:tcPr>
            <w:tcW w:type="dxa" w:w="1296"/>
            <w:shd w:val="clear" w:color="auto" w:fill="EAFFEA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Fixed %</w:t>
            </w:r>
          </w:p>
        </w:tc>
        <w:tc>
          <w:tcPr>
            <w:tcW w:type="dxa" w:w="1080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$15,000.00</w:t>
            </w:r>
          </w:p>
        </w:tc>
        <w:tc>
          <w:tcPr>
            <w:tcW w:type="dxa" w:w="936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$7,500.00</w:t>
            </w:r>
          </w:p>
        </w:tc>
        <w:tc>
          <w:tcPr>
            <w:tcW w:type="dxa" w:w="936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$4,500.00</w:t>
            </w:r>
          </w:p>
        </w:tc>
        <w:tc>
          <w:tcPr>
            <w:tcW w:type="dxa" w:w="936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$3,000.00</w:t>
            </w:r>
          </w:p>
        </w:tc>
        <w:tc>
          <w:tcPr>
            <w:tcW w:type="dxa" w:w="1080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A1A2E"/>
                <w:sz w:val="16"/>
              </w:rPr>
              <w:t>$15,000.00</w:t>
            </w:r>
          </w:p>
        </w:tc>
        <w:tc>
          <w:tcPr>
            <w:tcW w:type="dxa" w:w="1080"/>
            <w:shd w:val="clear" w:color="auto" w:fill="EAFFEA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$0.00</w:t>
            </w:r>
          </w:p>
        </w:tc>
        <w:tc>
          <w:tcPr>
            <w:tcW w:type="dxa" w:w="936"/>
            <w:shd w:val="clear" w:color="auto" w:fill="EAFFEA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27AE60"/>
                <w:sz w:val="16"/>
              </w:rPr>
              <w:t>100%</w:t>
            </w:r>
          </w:p>
        </w:tc>
        <w:tc>
          <w:tcPr>
            <w:tcW w:type="dxa" w:w="3600"/>
            <w:shd w:val="clear" w:color="auto" w:fill="EAFFEA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Tier% ignored in this mode</w:t>
            </w:r>
          </w:p>
        </w:tc>
      </w:tr>
      <w:tr>
        <w:tc>
          <w:tcPr>
            <w:tcW w:type="dxa" w:w="792"/>
            <w:shd w:val="clear" w:color="auto" w:fill="FFF5F5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1A1A2E"/>
                <w:sz w:val="16"/>
              </w:rPr>
              <w:t>UC-V2</w:t>
            </w:r>
          </w:p>
        </w:tc>
        <w:tc>
          <w:tcPr>
            <w:tcW w:type="dxa" w:w="1080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Volume-Tier</w:t>
            </w:r>
          </w:p>
        </w:tc>
        <w:tc>
          <w:tcPr>
            <w:tcW w:type="dxa" w:w="1296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MLM Remaining</w:t>
            </w:r>
          </w:p>
        </w:tc>
        <w:tc>
          <w:tcPr>
            <w:tcW w:type="dxa" w:w="1080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$15,000.00</w:t>
            </w:r>
          </w:p>
        </w:tc>
        <w:tc>
          <w:tcPr>
            <w:tcW w:type="dxa" w:w="936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$7,500.00</w:t>
            </w:r>
          </w:p>
        </w:tc>
        <w:tc>
          <w:tcPr>
            <w:tcW w:type="dxa" w:w="936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$3,000.00</w:t>
            </w:r>
          </w:p>
        </w:tc>
        <w:tc>
          <w:tcPr>
            <w:tcW w:type="dxa" w:w="936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$1,350.00</w:t>
            </w:r>
          </w:p>
        </w:tc>
        <w:tc>
          <w:tcPr>
            <w:tcW w:type="dxa" w:w="1080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A1A2E"/>
                <w:sz w:val="16"/>
              </w:rPr>
              <w:t>$11,850.00</w:t>
            </w:r>
          </w:p>
        </w:tc>
        <w:tc>
          <w:tcPr>
            <w:tcW w:type="dxa" w:w="1080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$3,150.00</w:t>
            </w:r>
          </w:p>
        </w:tc>
        <w:tc>
          <w:tcPr>
            <w:tcW w:type="dxa" w:w="936"/>
            <w:shd w:val="clear" w:color="auto" w:fill="FFF5F5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E67E22"/>
                <w:sz w:val="16"/>
              </w:rPr>
              <w:t>79%</w:t>
            </w:r>
          </w:p>
        </w:tc>
        <w:tc>
          <w:tcPr>
            <w:tcW w:type="dxa" w:w="3600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$3,150 remainder at scale is material</w:t>
            </w:r>
          </w:p>
        </w:tc>
      </w:tr>
      <w:tr>
        <w:tc>
          <w:tcPr>
            <w:tcW w:type="dxa" w:w="792"/>
            <w:shd w:val="clear" w:color="auto" w:fill="FFF5F5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1A1A2E"/>
                <w:sz w:val="16"/>
              </w:rPr>
              <w:t>UC-V3 ★</w:t>
            </w:r>
          </w:p>
        </w:tc>
        <w:tc>
          <w:tcPr>
            <w:tcW w:type="dxa" w:w="1080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Volume-Tier</w:t>
            </w:r>
          </w:p>
        </w:tc>
        <w:tc>
          <w:tcPr>
            <w:tcW w:type="dxa" w:w="1296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Gap-Fill Diff.</w:t>
            </w:r>
          </w:p>
        </w:tc>
        <w:tc>
          <w:tcPr>
            <w:tcW w:type="dxa" w:w="1080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$15,000.00</w:t>
            </w:r>
          </w:p>
        </w:tc>
        <w:tc>
          <w:tcPr>
            <w:tcW w:type="dxa" w:w="936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$1,500.00</w:t>
            </w:r>
          </w:p>
        </w:tc>
        <w:tc>
          <w:tcPr>
            <w:tcW w:type="dxa" w:w="936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$1,800.00</w:t>
            </w:r>
          </w:p>
        </w:tc>
        <w:tc>
          <w:tcPr>
            <w:tcW w:type="dxa" w:w="936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$1,950.00</w:t>
            </w:r>
          </w:p>
        </w:tc>
        <w:tc>
          <w:tcPr>
            <w:tcW w:type="dxa" w:w="1080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color w:val="1A1A2E"/>
                <w:sz w:val="16"/>
              </w:rPr>
              <w:t>$5,250.00</w:t>
            </w:r>
          </w:p>
        </w:tc>
        <w:tc>
          <w:tcPr>
            <w:tcW w:type="dxa" w:w="1080"/>
            <w:shd w:val="clear" w:color="auto" w:fill="FFF5F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1A1A2E"/>
                <w:sz w:val="16"/>
              </w:rPr>
              <w:t>$9,750.00</w:t>
            </w:r>
          </w:p>
        </w:tc>
        <w:tc>
          <w:tcPr>
            <w:tcW w:type="dxa" w:w="936"/>
            <w:shd w:val="clear" w:color="auto" w:fill="FFF5F5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C0392B"/>
                <w:sz w:val="16"/>
              </w:rPr>
              <w:t>35%</w:t>
            </w:r>
          </w:p>
        </w:tc>
        <w:tc>
          <w:tcPr>
            <w:tcW w:type="dxa" w:w="3600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$9,750 undistributed — confirm with Grow Mktg</w:t>
            </w:r>
          </w:p>
        </w:tc>
      </w:tr>
    </w:tbl>
    <w:p/>
    <w:p>
      <w:r>
        <w:rPr>
          <w:b/>
          <w:color w:val="C0392B"/>
          <w:sz w:val="20"/>
        </w:rPr>
        <w:t>🚨  Critical Open Items — Product Owner Decision Required Before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C"/>
          <w:left w:val="single" w:sz="4" w:space="0" w:color="B0B8CC"/>
          <w:bottom w:val="single" w:sz="4" w:space="0" w:color="B0B8CC"/>
          <w:right w:val="single" w:sz="4" w:space="0" w:color="B0B8CC"/>
          <w:insideH w:val="single" w:sz="4" w:space="0" w:color="B0B8CC"/>
          <w:insideV w:val="single" w:sz="4" w:space="0" w:color="B0B8CC"/>
        </w:tblBorders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60"/>
            <w:shd w:val="clear" w:color="auto" w:fill="C0392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4032"/>
            <w:shd w:val="clear" w:color="auto" w:fill="C0392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Issue</w:t>
            </w:r>
          </w:p>
        </w:tc>
        <w:tc>
          <w:tcPr>
            <w:tcW w:type="dxa" w:w="1728"/>
            <w:shd w:val="clear" w:color="auto" w:fill="C0392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Affects UCs</w:t>
            </w:r>
          </w:p>
        </w:tc>
        <w:tc>
          <w:tcPr>
            <w:tcW w:type="dxa" w:w="3168"/>
            <w:shd w:val="clear" w:color="auto" w:fill="C0392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Impact if Unresolved</w:t>
            </w:r>
          </w:p>
        </w:tc>
        <w:tc>
          <w:tcPr>
            <w:tcW w:type="dxa" w:w="3528"/>
            <w:shd w:val="clear" w:color="auto" w:fill="C0392B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Decision Required</w:t>
            </w:r>
          </w:p>
        </w:tc>
      </w:tr>
      <w:tr>
        <w:tc>
          <w:tcPr>
            <w:tcW w:type="dxa" w:w="36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A1A2E"/>
                <w:sz w:val="16"/>
              </w:rPr>
              <w:t>1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Undistributed pool remainder rule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UC-F2, G2, X2, X3, V2, V3, F3, G3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Revenue leakage or over-payment depending on rule chosen</w:t>
            </w:r>
          </w:p>
        </w:tc>
        <w:tc>
          <w:tcPr>
            <w:tcW w:type="dxa" w:w="3528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Retain by company / roll over to next period / redistribute to L1?</w:t>
            </w:r>
          </w:p>
        </w:tc>
      </w:tr>
      <w:tr>
        <w:tc>
          <w:tcPr>
            <w:tcW w:type="dxa" w:w="360"/>
            <w:shd w:val="clear" w:color="auto" w:fill="FFF5F5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A1A2E"/>
                <w:sz w:val="16"/>
              </w:rPr>
              <w:t>2</w:t>
            </w:r>
          </w:p>
        </w:tc>
        <w:tc>
          <w:tcPr>
            <w:tcW w:type="dxa" w:w="4032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Grow Marketing 65% undistributed (UC-V3 only distributes $5,250 of $15,000)</w:t>
            </w:r>
          </w:p>
        </w:tc>
        <w:tc>
          <w:tcPr>
            <w:tcW w:type="dxa" w:w="1728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UC-V3 — Grow Marketing</w:t>
            </w:r>
          </w:p>
        </w:tc>
        <w:tc>
          <w:tcPr>
            <w:tcW w:type="dxa" w:w="3168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Customer validation may fail parallel run — blocks go-live</w:t>
            </w:r>
          </w:p>
        </w:tc>
        <w:tc>
          <w:tcPr>
            <w:tcW w:type="dxa" w:w="3528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Confirm with Grow Marketing that 35% distribution is their intended design</w:t>
            </w:r>
          </w:p>
        </w:tc>
      </w:tr>
      <w:tr>
        <w:tc>
          <w:tcPr>
            <w:tcW w:type="dxa" w:w="36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A1A2E"/>
                <w:sz w:val="16"/>
              </w:rPr>
              <w:t>3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Tier% source for non-Volume-Tier gap-fill configs (Fixed, GAV, X-Minus + Gap-Fill)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UC-F3, G3, X3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System cannot compute gap-fill without tier% — will error at runtime</w:t>
            </w:r>
          </w:p>
        </w:tc>
        <w:tc>
          <w:tcPr>
            <w:tcW w:type="dxa" w:w="3528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Must a tier table always be configured when Gap-Fill mode is selected?</w:t>
            </w:r>
          </w:p>
        </w:tc>
      </w:tr>
      <w:tr>
        <w:tc>
          <w:tcPr>
            <w:tcW w:type="dxa" w:w="360"/>
            <w:shd w:val="clear" w:color="auto" w:fill="FFF5F5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A1A2E"/>
                <w:sz w:val="16"/>
              </w:rPr>
              <w:t>4</w:t>
            </w:r>
          </w:p>
        </w:tc>
        <w:tc>
          <w:tcPr>
            <w:tcW w:type="dxa" w:w="4032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Sale reversal / clawback handling for % of GAV configs</w:t>
            </w:r>
          </w:p>
        </w:tc>
        <w:tc>
          <w:tcPr>
            <w:tcW w:type="dxa" w:w="1728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UC-G1, G2, G3</w:t>
            </w:r>
          </w:p>
        </w:tc>
        <w:tc>
          <w:tcPr>
            <w:tcW w:type="dxa" w:w="3168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Overrides remain on record after sale reversal — incorrect payroll output</w:t>
            </w:r>
          </w:p>
        </w:tc>
        <w:tc>
          <w:tcPr>
            <w:tcW w:type="dxa" w:w="3528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Auto-reverse override records on GAV adjustment, or manual process?</w:t>
            </w:r>
          </w:p>
        </w:tc>
      </w:tr>
      <w:tr>
        <w:tc>
          <w:tcPr>
            <w:tcW w:type="dxa" w:w="36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A1A2E"/>
                <w:sz w:val="16"/>
              </w:rPr>
              <w:t>5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Terminated user in chain — forfeited level percentage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All 12 UCs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Chain members above terminated user receive less than configured</w:t>
            </w:r>
          </w:p>
        </w:tc>
        <w:tc>
          <w:tcPr>
            <w:tcW w:type="dxa" w:w="3528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Redistribute forfeited % upward, or is forfeit the intended behavior?</w:t>
            </w:r>
          </w:p>
        </w:tc>
      </w:tr>
      <w:tr>
        <w:tc>
          <w:tcPr>
            <w:tcW w:type="dxa" w:w="360"/>
            <w:shd w:val="clear" w:color="auto" w:fill="FFF5F5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A1A2E"/>
                <w:sz w:val="16"/>
              </w:rPr>
              <w:t>6</w:t>
            </w:r>
          </w:p>
        </w:tc>
        <w:tc>
          <w:tcPr>
            <w:tcW w:type="dxa" w:w="4032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Quarterly batch idempotency — double-run risk for Volume-Tier</w:t>
            </w:r>
          </w:p>
        </w:tc>
        <w:tc>
          <w:tcPr>
            <w:tcW w:type="dxa" w:w="1728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UC-V1, V2, V3</w:t>
            </w:r>
          </w:p>
        </w:tc>
        <w:tc>
          <w:tcPr>
            <w:tcW w:type="dxa" w:w="3168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Double-writes $15,000 in overrides if batch triggered twice</w:t>
            </w:r>
          </w:p>
        </w:tc>
        <w:tc>
          <w:tcPr>
            <w:tcW w:type="dxa" w:w="3528"/>
            <w:shd w:val="clear" w:color="auto" w:fill="FFF5F5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1A2E"/>
                <w:sz w:val="16"/>
              </w:rPr>
              <w:t>Add unique constraint on (sale_id, user_id, period, overrides_type='pool')?</w:t>
            </w:r>
          </w:p>
        </w:tc>
      </w:tr>
    </w:tbl>
    <w:p/>
    <w:p>
      <w:pPr>
        <w:jc w:val="center"/>
      </w:pPr>
      <w:r>
        <w:rPr>
          <w:i/>
          <w:color w:val="6B7A99"/>
          <w:sz w:val="15"/>
        </w:rPr>
        <w:t>Sequifi — Override Pool System  ·  Use Case Review v1.0  ·  PRD Reference: Override Pool PRD v2.0 (Feb 2026)  ·  Total Combinations: 12  ·  Open Questions: 36  ·  Critical Items: 6  ·  Please annotate responses and return to Engineering team</w:t>
      </w:r>
    </w:p>
    <w:sectPr w:rsidR="00FC693F" w:rsidRPr="0006063C" w:rsidSect="00034616">
      <w:pgSz w:w="16838" w:h="11906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