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1BA4" w:rsidRDefault="00481BA4">
      <w:pPr>
        <w:spacing w:before="1200"/>
      </w:pPr>
    </w:p>
    <w:p w:rsidR="00481BA4" w:rsidRDefault="00A95B32">
      <w:pPr>
        <w:spacing w:after="100"/>
        <w:jc w:val="center"/>
      </w:pPr>
      <w:r>
        <w:rPr>
          <w:b/>
          <w:bCs/>
          <w:sz w:val="40"/>
          <w:szCs w:val="40"/>
        </w:rPr>
        <w:t>Software Requirements Specification</w:t>
      </w:r>
    </w:p>
    <w:p w:rsidR="00481BA4" w:rsidRDefault="00A95B32">
      <w:pPr>
        <w:spacing w:after="100"/>
        <w:jc w:val="center"/>
      </w:pPr>
      <w:r>
        <w:rPr>
          <w:sz w:val="24"/>
          <w:szCs w:val="24"/>
        </w:rPr>
        <w:t>for</w:t>
      </w:r>
    </w:p>
    <w:p w:rsidR="00481BA4" w:rsidRDefault="00A95B32">
      <w:pPr>
        <w:spacing w:after="400"/>
        <w:jc w:val="center"/>
        <w:rPr>
          <w:b/>
          <w:bCs/>
          <w:color w:val="2E75B6"/>
          <w:sz w:val="68"/>
          <w:szCs w:val="68"/>
        </w:rPr>
      </w:pPr>
      <w:proofErr w:type="spellStart"/>
      <w:r>
        <w:rPr>
          <w:b/>
          <w:bCs/>
          <w:color w:val="2E75B6"/>
          <w:sz w:val="68"/>
          <w:szCs w:val="68"/>
        </w:rPr>
        <w:t>SignBridge</w:t>
      </w:r>
      <w:proofErr w:type="spellEnd"/>
    </w:p>
    <w:p w:rsidR="00481BA4" w:rsidRDefault="00A95B32">
      <w:pPr>
        <w:spacing w:after="400"/>
        <w:jc w:val="center"/>
        <w:rPr>
          <w:sz w:val="12"/>
          <w:szCs w:val="12"/>
        </w:rPr>
      </w:pPr>
      <w:r>
        <w:rPr>
          <w:color w:val="2E75B6"/>
          <w:sz w:val="42"/>
          <w:szCs w:val="42"/>
        </w:rPr>
        <w:t xml:space="preserve"> </w:t>
      </w:r>
      <w:r>
        <w:rPr>
          <w:sz w:val="22"/>
          <w:szCs w:val="22"/>
        </w:rPr>
        <w:t>AI-Powered Real-Time Indian Sign Language Communication System</w:t>
      </w:r>
    </w:p>
    <w:p w:rsidR="00481BA4" w:rsidRDefault="00A95B32">
      <w:pPr>
        <w:spacing w:after="100"/>
        <w:jc w:val="center"/>
        <w:rPr>
          <w:b/>
          <w:bCs/>
          <w:sz w:val="28"/>
          <w:szCs w:val="28"/>
        </w:rPr>
      </w:pPr>
      <w:proofErr w:type="spellStart"/>
      <w:proofErr w:type="gramStart"/>
      <w:r>
        <w:rPr>
          <w:b/>
          <w:bCs/>
          <w:sz w:val="28"/>
          <w:szCs w:val="28"/>
        </w:rPr>
        <w:t>B.Tech</w:t>
      </w:r>
      <w:proofErr w:type="spellEnd"/>
      <w:proofErr w:type="gramEnd"/>
      <w:r>
        <w:rPr>
          <w:b/>
          <w:bCs/>
          <w:sz w:val="28"/>
          <w:szCs w:val="28"/>
        </w:rPr>
        <w:t xml:space="preserve"> CSE (core) - Panel G</w:t>
      </w:r>
    </w:p>
    <w:p w:rsidR="00481BA4" w:rsidRDefault="00A95B32">
      <w:pPr>
        <w:spacing w:after="100"/>
        <w:jc w:val="center"/>
        <w:rPr>
          <w:b/>
          <w:bCs/>
          <w:sz w:val="28"/>
          <w:szCs w:val="28"/>
        </w:rPr>
      </w:pPr>
      <w:r>
        <w:rPr>
          <w:b/>
          <w:bCs/>
          <w:sz w:val="28"/>
          <w:szCs w:val="28"/>
        </w:rPr>
        <w:t>Batch - G1</w:t>
      </w:r>
    </w:p>
    <w:p w:rsidR="00481BA4" w:rsidRDefault="00481BA4">
      <w:pPr>
        <w:spacing w:after="600"/>
        <w:jc w:val="center"/>
        <w:rPr>
          <w:sz w:val="22"/>
          <w:szCs w:val="22"/>
        </w:rPr>
      </w:pPr>
    </w:p>
    <w:p w:rsidR="00481BA4" w:rsidRDefault="00481BA4">
      <w:pPr>
        <w:spacing w:after="600"/>
        <w:jc w:val="center"/>
        <w:rPr>
          <w:sz w:val="22"/>
          <w:szCs w:val="22"/>
        </w:rPr>
      </w:pPr>
    </w:p>
    <w:p w:rsidR="00481BA4" w:rsidRDefault="00A95B32">
      <w:pPr>
        <w:spacing w:after="600"/>
        <w:jc w:val="center"/>
        <w:rPr>
          <w:sz w:val="34"/>
          <w:szCs w:val="34"/>
        </w:rPr>
      </w:pPr>
      <w:r>
        <w:rPr>
          <w:b/>
          <w:bCs/>
          <w:sz w:val="34"/>
          <w:szCs w:val="34"/>
        </w:rPr>
        <w:t>Prepared by:</w:t>
      </w:r>
      <w:r>
        <w:rPr>
          <w:sz w:val="34"/>
          <w:szCs w:val="34"/>
        </w:rPr>
        <w:br/>
        <w:t xml:space="preserve"> Pushkar Gangurde</w:t>
      </w:r>
      <w:r>
        <w:rPr>
          <w:sz w:val="34"/>
          <w:szCs w:val="34"/>
        </w:rPr>
        <w:br/>
        <w:t>Aastha Jadhav</w:t>
      </w:r>
      <w:r>
        <w:rPr>
          <w:sz w:val="34"/>
          <w:szCs w:val="34"/>
        </w:rPr>
        <w:br/>
      </w:r>
      <w:proofErr w:type="spellStart"/>
      <w:r>
        <w:rPr>
          <w:sz w:val="34"/>
          <w:szCs w:val="34"/>
        </w:rPr>
        <w:t>Ayush</w:t>
      </w:r>
      <w:proofErr w:type="spellEnd"/>
      <w:r>
        <w:rPr>
          <w:sz w:val="34"/>
          <w:szCs w:val="34"/>
        </w:rPr>
        <w:t xml:space="preserve"> </w:t>
      </w:r>
      <w:proofErr w:type="spellStart"/>
      <w:r>
        <w:rPr>
          <w:sz w:val="34"/>
          <w:szCs w:val="34"/>
        </w:rPr>
        <w:t>Varpe</w:t>
      </w:r>
      <w:proofErr w:type="spellEnd"/>
      <w:r>
        <w:rPr>
          <w:sz w:val="34"/>
          <w:szCs w:val="34"/>
        </w:rPr>
        <w:br/>
      </w:r>
      <w:proofErr w:type="spellStart"/>
      <w:r>
        <w:rPr>
          <w:sz w:val="34"/>
          <w:szCs w:val="34"/>
        </w:rPr>
        <w:t>Yugandhar</w:t>
      </w:r>
      <w:proofErr w:type="spellEnd"/>
      <w:r>
        <w:rPr>
          <w:sz w:val="34"/>
          <w:szCs w:val="34"/>
        </w:rPr>
        <w:t xml:space="preserve"> Patil</w:t>
      </w:r>
    </w:p>
    <w:p w:rsidR="00481BA4" w:rsidRDefault="00481BA4">
      <w:pPr>
        <w:spacing w:after="600"/>
        <w:rPr>
          <w:sz w:val="34"/>
          <w:szCs w:val="34"/>
        </w:rPr>
      </w:pPr>
    </w:p>
    <w:p w:rsidR="00481BA4" w:rsidRDefault="00481BA4">
      <w:pPr>
        <w:spacing w:after="600"/>
        <w:jc w:val="center"/>
        <w:rPr>
          <w:sz w:val="38"/>
          <w:szCs w:val="38"/>
        </w:rPr>
      </w:pPr>
    </w:p>
    <w:p w:rsidR="00481BA4" w:rsidRDefault="00A95B32">
      <w:pPr>
        <w:spacing w:after="600"/>
        <w:jc w:val="center"/>
        <w:rPr>
          <w:sz w:val="28"/>
          <w:szCs w:val="28"/>
        </w:rPr>
      </w:pPr>
      <w:r>
        <w:rPr>
          <w:b/>
          <w:bCs/>
          <w:sz w:val="28"/>
          <w:szCs w:val="28"/>
        </w:rPr>
        <w:t>Version 1.0 (Draft)</w:t>
      </w:r>
      <w:r>
        <w:rPr>
          <w:b/>
          <w:bCs/>
          <w:sz w:val="28"/>
          <w:szCs w:val="28"/>
        </w:rPr>
        <w:br/>
      </w:r>
      <w:r>
        <w:rPr>
          <w:sz w:val="28"/>
          <w:szCs w:val="28"/>
        </w:rPr>
        <w:t>10/08/2026</w:t>
      </w:r>
    </w:p>
    <w:p w:rsidR="00481BA4" w:rsidRDefault="00481BA4">
      <w:pPr>
        <w:spacing w:before="400"/>
        <w:jc w:val="center"/>
      </w:pPr>
    </w:p>
    <w:p w:rsidR="00481BA4" w:rsidRDefault="00481BA4"/>
    <w:p w:rsidR="00481BA4" w:rsidRDefault="00481BA4"/>
    <w:p w:rsidR="00481BA4" w:rsidRDefault="00481BA4"/>
    <w:p w:rsidR="00481BA4" w:rsidRDefault="00481BA4"/>
    <w:p w:rsidR="00481BA4" w:rsidRDefault="00481BA4"/>
    <w:p w:rsidR="00481BA4" w:rsidRDefault="00481BA4"/>
    <w:p w:rsidR="00481BA4" w:rsidRDefault="00481BA4"/>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Table of Contents</w:t>
      </w:r>
    </w:p>
    <w:p w:rsidR="00481BA4" w:rsidRDefault="00A95B32">
      <w:pPr>
        <w:tabs>
          <w:tab w:val="right" w:pos="9072"/>
        </w:tabs>
        <w:spacing w:after="90"/>
      </w:pPr>
      <w:r>
        <w:rPr>
          <w:b/>
          <w:bCs/>
          <w:color w:val="1F4E79"/>
          <w:sz w:val="22"/>
          <w:szCs w:val="22"/>
        </w:rPr>
        <w:t>1. Introduction</w:t>
      </w:r>
    </w:p>
    <w:p w:rsidR="00481BA4" w:rsidRDefault="00A95B32">
      <w:pPr>
        <w:tabs>
          <w:tab w:val="right" w:pos="9072"/>
        </w:tabs>
        <w:spacing w:after="90"/>
        <w:ind w:left="504"/>
      </w:pPr>
      <w:r>
        <w:rPr>
          <w:color w:val="333333"/>
          <w:sz w:val="21"/>
          <w:szCs w:val="21"/>
        </w:rPr>
        <w:t>1.1 Purpose</w:t>
      </w:r>
    </w:p>
    <w:p w:rsidR="00481BA4" w:rsidRDefault="00A95B32">
      <w:pPr>
        <w:tabs>
          <w:tab w:val="right" w:pos="9072"/>
        </w:tabs>
        <w:spacing w:after="90"/>
        <w:ind w:left="504"/>
      </w:pPr>
      <w:r>
        <w:rPr>
          <w:color w:val="333333"/>
          <w:sz w:val="21"/>
          <w:szCs w:val="21"/>
        </w:rPr>
        <w:t>1.2 Document Conventions</w:t>
      </w:r>
    </w:p>
    <w:p w:rsidR="00481BA4" w:rsidRDefault="00A95B32">
      <w:pPr>
        <w:tabs>
          <w:tab w:val="right" w:pos="9072"/>
        </w:tabs>
        <w:spacing w:after="90"/>
        <w:ind w:left="504"/>
      </w:pPr>
      <w:r>
        <w:rPr>
          <w:color w:val="333333"/>
          <w:sz w:val="21"/>
          <w:szCs w:val="21"/>
        </w:rPr>
        <w:t>1.3 Intended Audience and Reading Suggestions</w:t>
      </w:r>
    </w:p>
    <w:p w:rsidR="00481BA4" w:rsidRDefault="00A95B32">
      <w:pPr>
        <w:tabs>
          <w:tab w:val="right" w:pos="9072"/>
        </w:tabs>
        <w:spacing w:after="90"/>
        <w:ind w:left="504"/>
      </w:pPr>
      <w:r>
        <w:rPr>
          <w:color w:val="333333"/>
          <w:sz w:val="21"/>
          <w:szCs w:val="21"/>
        </w:rPr>
        <w:t>1.4 Product Scope</w:t>
      </w:r>
    </w:p>
    <w:p w:rsidR="00481BA4" w:rsidRDefault="00A95B32">
      <w:pPr>
        <w:tabs>
          <w:tab w:val="right" w:pos="9072"/>
        </w:tabs>
        <w:spacing w:after="90"/>
        <w:ind w:left="504"/>
      </w:pPr>
      <w:r>
        <w:rPr>
          <w:color w:val="333333"/>
          <w:sz w:val="21"/>
          <w:szCs w:val="21"/>
        </w:rPr>
        <w:t>1.5 References</w:t>
      </w:r>
    </w:p>
    <w:p w:rsidR="00481BA4" w:rsidRDefault="00A95B32">
      <w:pPr>
        <w:tabs>
          <w:tab w:val="right" w:pos="9072"/>
        </w:tabs>
        <w:spacing w:after="90"/>
      </w:pPr>
      <w:r>
        <w:rPr>
          <w:b/>
          <w:bCs/>
          <w:color w:val="1F4E79"/>
          <w:sz w:val="22"/>
          <w:szCs w:val="22"/>
        </w:rPr>
        <w:t>2. Overall Description</w:t>
      </w:r>
    </w:p>
    <w:p w:rsidR="00481BA4" w:rsidRDefault="00A95B32">
      <w:pPr>
        <w:tabs>
          <w:tab w:val="right" w:pos="9072"/>
        </w:tabs>
        <w:spacing w:after="90"/>
        <w:ind w:left="504"/>
      </w:pPr>
      <w:r>
        <w:rPr>
          <w:color w:val="333333"/>
          <w:sz w:val="21"/>
          <w:szCs w:val="21"/>
        </w:rPr>
        <w:t>2.1 Product Perspective</w:t>
      </w:r>
    </w:p>
    <w:p w:rsidR="00481BA4" w:rsidRDefault="00A95B32">
      <w:pPr>
        <w:tabs>
          <w:tab w:val="right" w:pos="9072"/>
        </w:tabs>
        <w:spacing w:after="90"/>
        <w:ind w:left="504"/>
      </w:pPr>
      <w:r>
        <w:rPr>
          <w:color w:val="333333"/>
          <w:sz w:val="21"/>
          <w:szCs w:val="21"/>
        </w:rPr>
        <w:t>2.2 Product Functions</w:t>
      </w:r>
    </w:p>
    <w:p w:rsidR="00481BA4" w:rsidRDefault="00A95B32">
      <w:pPr>
        <w:tabs>
          <w:tab w:val="right" w:pos="9072"/>
        </w:tabs>
        <w:spacing w:after="90"/>
        <w:ind w:left="504"/>
      </w:pPr>
      <w:r>
        <w:rPr>
          <w:color w:val="333333"/>
          <w:sz w:val="21"/>
          <w:szCs w:val="21"/>
        </w:rPr>
        <w:t>2.3 User Classes and Characteristics</w:t>
      </w:r>
    </w:p>
    <w:p w:rsidR="00481BA4" w:rsidRDefault="00A95B32">
      <w:pPr>
        <w:tabs>
          <w:tab w:val="right" w:pos="9072"/>
        </w:tabs>
        <w:spacing w:after="90"/>
        <w:ind w:left="504"/>
      </w:pPr>
      <w:r>
        <w:rPr>
          <w:color w:val="333333"/>
          <w:sz w:val="21"/>
          <w:szCs w:val="21"/>
        </w:rPr>
        <w:t>2.4 Operating Environment</w:t>
      </w:r>
    </w:p>
    <w:p w:rsidR="00481BA4" w:rsidRDefault="00A95B32">
      <w:pPr>
        <w:tabs>
          <w:tab w:val="right" w:pos="9072"/>
        </w:tabs>
        <w:spacing w:after="90"/>
        <w:ind w:left="504"/>
      </w:pPr>
      <w:r>
        <w:rPr>
          <w:color w:val="333333"/>
          <w:sz w:val="21"/>
          <w:szCs w:val="21"/>
        </w:rPr>
        <w:t>2.5 Design and Implementation Constraints</w:t>
      </w:r>
    </w:p>
    <w:p w:rsidR="00481BA4" w:rsidRDefault="00A95B32">
      <w:pPr>
        <w:tabs>
          <w:tab w:val="right" w:pos="9072"/>
        </w:tabs>
        <w:spacing w:after="90"/>
        <w:ind w:left="504"/>
      </w:pPr>
      <w:r>
        <w:rPr>
          <w:color w:val="333333"/>
          <w:sz w:val="21"/>
          <w:szCs w:val="21"/>
        </w:rPr>
        <w:t>2.6 User Documentation</w:t>
      </w:r>
    </w:p>
    <w:p w:rsidR="00481BA4" w:rsidRDefault="00A95B32">
      <w:pPr>
        <w:tabs>
          <w:tab w:val="right" w:pos="9072"/>
        </w:tabs>
        <w:spacing w:after="90"/>
        <w:ind w:left="504"/>
      </w:pPr>
      <w:r>
        <w:rPr>
          <w:color w:val="333333"/>
          <w:sz w:val="21"/>
          <w:szCs w:val="21"/>
        </w:rPr>
        <w:t>2.7 Assumptions and Dependencies</w:t>
      </w:r>
    </w:p>
    <w:p w:rsidR="00481BA4" w:rsidRDefault="00A95B32">
      <w:pPr>
        <w:tabs>
          <w:tab w:val="right" w:pos="9072"/>
        </w:tabs>
        <w:spacing w:after="90"/>
      </w:pPr>
      <w:r>
        <w:rPr>
          <w:b/>
          <w:bCs/>
          <w:color w:val="1F4E79"/>
          <w:sz w:val="22"/>
          <w:szCs w:val="22"/>
        </w:rPr>
        <w:t>3. External Interface Requirements</w:t>
      </w:r>
    </w:p>
    <w:p w:rsidR="00481BA4" w:rsidRDefault="00A95B32">
      <w:pPr>
        <w:tabs>
          <w:tab w:val="right" w:pos="9072"/>
        </w:tabs>
        <w:spacing w:after="90"/>
        <w:ind w:left="504"/>
      </w:pPr>
      <w:r>
        <w:rPr>
          <w:color w:val="333333"/>
          <w:sz w:val="21"/>
          <w:szCs w:val="21"/>
        </w:rPr>
        <w:t>3.1 User Interfaces</w:t>
      </w:r>
    </w:p>
    <w:p w:rsidR="00481BA4" w:rsidRDefault="00A95B32">
      <w:pPr>
        <w:tabs>
          <w:tab w:val="right" w:pos="9072"/>
        </w:tabs>
        <w:spacing w:after="90"/>
        <w:ind w:left="504"/>
      </w:pPr>
      <w:r>
        <w:rPr>
          <w:color w:val="333333"/>
          <w:sz w:val="21"/>
          <w:szCs w:val="21"/>
        </w:rPr>
        <w:t>3.2 Hardware Interfaces</w:t>
      </w:r>
    </w:p>
    <w:p w:rsidR="00481BA4" w:rsidRDefault="00A95B32">
      <w:pPr>
        <w:tabs>
          <w:tab w:val="right" w:pos="9072"/>
        </w:tabs>
        <w:spacing w:after="90"/>
        <w:ind w:left="504"/>
      </w:pPr>
      <w:r>
        <w:rPr>
          <w:color w:val="333333"/>
          <w:sz w:val="21"/>
          <w:szCs w:val="21"/>
        </w:rPr>
        <w:t>3.3 Software Interfaces</w:t>
      </w:r>
    </w:p>
    <w:p w:rsidR="00481BA4" w:rsidRDefault="00A95B32">
      <w:pPr>
        <w:tabs>
          <w:tab w:val="right" w:pos="9072"/>
        </w:tabs>
        <w:spacing w:after="90"/>
        <w:ind w:left="504"/>
      </w:pPr>
      <w:r>
        <w:rPr>
          <w:color w:val="333333"/>
          <w:sz w:val="21"/>
          <w:szCs w:val="21"/>
        </w:rPr>
        <w:t>3.4 Communications Interfaces</w:t>
      </w:r>
    </w:p>
    <w:p w:rsidR="00481BA4" w:rsidRDefault="00A95B32">
      <w:pPr>
        <w:tabs>
          <w:tab w:val="right" w:pos="9072"/>
        </w:tabs>
        <w:spacing w:after="90"/>
      </w:pPr>
      <w:r>
        <w:rPr>
          <w:b/>
          <w:bCs/>
          <w:color w:val="1F4E79"/>
          <w:sz w:val="22"/>
          <w:szCs w:val="22"/>
        </w:rPr>
        <w:t>4. System Features</w:t>
      </w:r>
    </w:p>
    <w:p w:rsidR="00481BA4" w:rsidRDefault="00A95B32">
      <w:pPr>
        <w:tabs>
          <w:tab w:val="right" w:pos="9072"/>
        </w:tabs>
        <w:spacing w:after="90"/>
        <w:ind w:left="504"/>
      </w:pPr>
      <w:r>
        <w:rPr>
          <w:color w:val="333333"/>
          <w:sz w:val="21"/>
          <w:szCs w:val="21"/>
        </w:rPr>
        <w:t>4.1 Real-Time Hand Detection and Tracking</w:t>
      </w:r>
    </w:p>
    <w:p w:rsidR="00481BA4" w:rsidRDefault="00A95B32">
      <w:pPr>
        <w:tabs>
          <w:tab w:val="right" w:pos="9072"/>
        </w:tabs>
        <w:spacing w:after="90"/>
        <w:ind w:left="504"/>
      </w:pPr>
      <w:r>
        <w:rPr>
          <w:color w:val="333333"/>
          <w:sz w:val="21"/>
          <w:szCs w:val="21"/>
        </w:rPr>
        <w:t>4.2 ISL Gesture Recognition (AI Model)</w:t>
      </w:r>
    </w:p>
    <w:p w:rsidR="00481BA4" w:rsidRDefault="00A95B32">
      <w:pPr>
        <w:tabs>
          <w:tab w:val="right" w:pos="9072"/>
        </w:tabs>
        <w:spacing w:after="90"/>
        <w:ind w:left="504"/>
      </w:pPr>
      <w:r>
        <w:rPr>
          <w:color w:val="333333"/>
          <w:sz w:val="21"/>
          <w:szCs w:val="21"/>
        </w:rPr>
        <w:t>4.3 Prediction Stabilization</w:t>
      </w:r>
    </w:p>
    <w:p w:rsidR="00481BA4" w:rsidRDefault="00A95B32">
      <w:pPr>
        <w:tabs>
          <w:tab w:val="right" w:pos="9072"/>
        </w:tabs>
        <w:spacing w:after="90"/>
        <w:ind w:left="504"/>
      </w:pPr>
      <w:r>
        <w:rPr>
          <w:color w:val="333333"/>
          <w:sz w:val="21"/>
          <w:szCs w:val="21"/>
        </w:rPr>
        <w:t>4.4 Word and Sentence Formation (Communication Engine)</w:t>
      </w:r>
    </w:p>
    <w:p w:rsidR="00481BA4" w:rsidRDefault="00A95B32">
      <w:pPr>
        <w:tabs>
          <w:tab w:val="right" w:pos="9072"/>
        </w:tabs>
        <w:spacing w:after="90"/>
        <w:ind w:left="504"/>
      </w:pPr>
      <w:r>
        <w:rPr>
          <w:color w:val="333333"/>
          <w:sz w:val="21"/>
          <w:szCs w:val="21"/>
        </w:rPr>
        <w:t>4.5 Text-to-Speech Output</w:t>
      </w:r>
    </w:p>
    <w:p w:rsidR="00481BA4" w:rsidRDefault="00A95B32">
      <w:pPr>
        <w:tabs>
          <w:tab w:val="right" w:pos="9072"/>
        </w:tabs>
        <w:spacing w:after="90"/>
        <w:ind w:left="504"/>
      </w:pPr>
      <w:r>
        <w:rPr>
          <w:color w:val="333333"/>
          <w:sz w:val="21"/>
          <w:szCs w:val="21"/>
        </w:rPr>
        <w:t>4.6 Web Application: Authentication, Dashboard, History and Analytics</w:t>
      </w:r>
    </w:p>
    <w:p w:rsidR="00481BA4" w:rsidRDefault="00A95B32">
      <w:pPr>
        <w:tabs>
          <w:tab w:val="right" w:pos="9072"/>
        </w:tabs>
        <w:spacing w:after="90"/>
      </w:pPr>
      <w:r>
        <w:rPr>
          <w:b/>
          <w:bCs/>
          <w:color w:val="1F4E79"/>
          <w:sz w:val="22"/>
          <w:szCs w:val="22"/>
        </w:rPr>
        <w:t xml:space="preserve">5. Other </w:t>
      </w:r>
      <w:proofErr w:type="spellStart"/>
      <w:r>
        <w:rPr>
          <w:b/>
          <w:bCs/>
          <w:color w:val="1F4E79"/>
          <w:sz w:val="22"/>
          <w:szCs w:val="22"/>
        </w:rPr>
        <w:t>Nonfunctional</w:t>
      </w:r>
      <w:proofErr w:type="spellEnd"/>
      <w:r>
        <w:rPr>
          <w:b/>
          <w:bCs/>
          <w:color w:val="1F4E79"/>
          <w:sz w:val="22"/>
          <w:szCs w:val="22"/>
        </w:rPr>
        <w:t xml:space="preserve"> Requirements</w:t>
      </w:r>
    </w:p>
    <w:p w:rsidR="00481BA4" w:rsidRDefault="00A95B32">
      <w:pPr>
        <w:tabs>
          <w:tab w:val="right" w:pos="9072"/>
        </w:tabs>
        <w:spacing w:after="90"/>
        <w:ind w:left="504"/>
      </w:pPr>
      <w:r>
        <w:rPr>
          <w:color w:val="333333"/>
          <w:sz w:val="21"/>
          <w:szCs w:val="21"/>
        </w:rPr>
        <w:t>5.1 Performance Requirements</w:t>
      </w:r>
    </w:p>
    <w:p w:rsidR="00481BA4" w:rsidRDefault="00A95B32">
      <w:pPr>
        <w:tabs>
          <w:tab w:val="right" w:pos="9072"/>
        </w:tabs>
        <w:spacing w:after="90"/>
        <w:ind w:left="504"/>
      </w:pPr>
      <w:r>
        <w:rPr>
          <w:color w:val="333333"/>
          <w:sz w:val="21"/>
          <w:szCs w:val="21"/>
        </w:rPr>
        <w:t>5.2 Safety Requirements</w:t>
      </w:r>
    </w:p>
    <w:p w:rsidR="00481BA4" w:rsidRDefault="00A95B32">
      <w:pPr>
        <w:tabs>
          <w:tab w:val="right" w:pos="9072"/>
        </w:tabs>
        <w:spacing w:after="90"/>
        <w:ind w:left="504"/>
      </w:pPr>
      <w:r>
        <w:rPr>
          <w:color w:val="333333"/>
          <w:sz w:val="21"/>
          <w:szCs w:val="21"/>
        </w:rPr>
        <w:t>5.3 Security Requirements</w:t>
      </w:r>
    </w:p>
    <w:p w:rsidR="00481BA4" w:rsidRDefault="00A95B32">
      <w:pPr>
        <w:tabs>
          <w:tab w:val="right" w:pos="9072"/>
        </w:tabs>
        <w:spacing w:after="90"/>
        <w:ind w:left="504"/>
      </w:pPr>
      <w:r>
        <w:rPr>
          <w:color w:val="333333"/>
          <w:sz w:val="21"/>
          <w:szCs w:val="21"/>
        </w:rPr>
        <w:t>5.4 Software Quality Attributes</w:t>
      </w:r>
    </w:p>
    <w:p w:rsidR="00481BA4" w:rsidRDefault="00A95B32">
      <w:pPr>
        <w:tabs>
          <w:tab w:val="right" w:pos="9072"/>
        </w:tabs>
        <w:spacing w:after="90"/>
        <w:ind w:left="504"/>
      </w:pPr>
      <w:r>
        <w:rPr>
          <w:color w:val="333333"/>
          <w:sz w:val="21"/>
          <w:szCs w:val="21"/>
        </w:rPr>
        <w:t>5.5 Business Rules</w:t>
      </w:r>
    </w:p>
    <w:p w:rsidR="00481BA4" w:rsidRDefault="00A95B32">
      <w:pPr>
        <w:tabs>
          <w:tab w:val="right" w:pos="9072"/>
        </w:tabs>
        <w:spacing w:after="90"/>
      </w:pPr>
      <w:r>
        <w:rPr>
          <w:b/>
          <w:bCs/>
          <w:color w:val="1F4E79"/>
          <w:sz w:val="22"/>
          <w:szCs w:val="22"/>
        </w:rPr>
        <w:t>6. Other Requirements</w:t>
      </w:r>
    </w:p>
    <w:p w:rsidR="00481BA4" w:rsidRDefault="00A95B32">
      <w:pPr>
        <w:tabs>
          <w:tab w:val="right" w:pos="9072"/>
        </w:tabs>
        <w:spacing w:after="90"/>
        <w:ind w:left="504"/>
      </w:pPr>
      <w:r>
        <w:rPr>
          <w:color w:val="333333"/>
          <w:sz w:val="21"/>
          <w:szCs w:val="21"/>
        </w:rPr>
        <w:t>6.1 Database Schema Definition</w:t>
      </w:r>
    </w:p>
    <w:p w:rsidR="00481BA4" w:rsidRDefault="00A95B32">
      <w:pPr>
        <w:tabs>
          <w:tab w:val="right" w:pos="9072"/>
        </w:tabs>
        <w:spacing w:after="90"/>
        <w:ind w:left="504"/>
      </w:pPr>
      <w:r>
        <w:rPr>
          <w:color w:val="333333"/>
          <w:sz w:val="21"/>
          <w:szCs w:val="21"/>
        </w:rPr>
        <w:t>6.2 Future Enhancements</w:t>
      </w:r>
    </w:p>
    <w:p w:rsidR="00481BA4" w:rsidRDefault="00A95B32">
      <w:pPr>
        <w:tabs>
          <w:tab w:val="right" w:pos="9072"/>
        </w:tabs>
        <w:spacing w:after="90"/>
        <w:ind w:left="504"/>
      </w:pPr>
      <w:r>
        <w:rPr>
          <w:color w:val="333333"/>
          <w:sz w:val="21"/>
          <w:szCs w:val="21"/>
        </w:rPr>
        <w:t>6.3 Documentation and Research Requirements</w:t>
      </w:r>
    </w:p>
    <w:p w:rsidR="00481BA4" w:rsidRDefault="00A95B32">
      <w:pPr>
        <w:tabs>
          <w:tab w:val="right" w:pos="9072"/>
        </w:tabs>
        <w:spacing w:after="90"/>
      </w:pPr>
      <w:r>
        <w:rPr>
          <w:b/>
          <w:bCs/>
          <w:color w:val="1F4E79"/>
          <w:sz w:val="22"/>
          <w:szCs w:val="22"/>
        </w:rPr>
        <w:t>Appendix A: Glossary</w:t>
      </w:r>
    </w:p>
    <w:p w:rsidR="00481BA4" w:rsidRDefault="00A95B32">
      <w:pPr>
        <w:tabs>
          <w:tab w:val="right" w:pos="9072"/>
        </w:tabs>
        <w:spacing w:after="90"/>
      </w:pPr>
      <w:r>
        <w:rPr>
          <w:b/>
          <w:bCs/>
          <w:color w:val="1F4E79"/>
          <w:sz w:val="22"/>
          <w:szCs w:val="22"/>
        </w:rPr>
        <w:t>Appendix B: Analysis Models</w:t>
      </w:r>
    </w:p>
    <w:p w:rsidR="00481BA4" w:rsidRDefault="00A95B32">
      <w:pPr>
        <w:tabs>
          <w:tab w:val="right" w:pos="9072"/>
        </w:tabs>
        <w:spacing w:after="90"/>
      </w:pPr>
      <w:r>
        <w:rPr>
          <w:b/>
          <w:bCs/>
          <w:color w:val="1F4E79"/>
          <w:sz w:val="22"/>
          <w:szCs w:val="22"/>
        </w:rPr>
        <w:t>Appendix C: To Be Determined List</w:t>
      </w:r>
    </w:p>
    <w:p w:rsidR="00481BA4" w:rsidRDefault="00A95B32">
      <w:r>
        <w:br w:type="page"/>
      </w:r>
    </w:p>
    <w:p w:rsidR="00481BA4" w:rsidRDefault="00A95B32">
      <w:pPr>
        <w:pStyle w:val="Heading1"/>
        <w:spacing w:before="300" w:after="150"/>
      </w:pPr>
      <w:r>
        <w:rPr>
          <w:b/>
          <w:bCs/>
          <w:color w:val="1F4E79"/>
        </w:rPr>
        <w:lastRenderedPageBreak/>
        <w:t>Revision History</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4300"/>
        <w:gridCol w:w="1400"/>
      </w:tblGrid>
      <w:tr w:rsidR="00481BA4">
        <w:trPr>
          <w:tblHeader/>
        </w:trPr>
        <w:tc>
          <w:tcPr>
            <w:tcW w:w="2200" w:type="dxa"/>
            <w:shd w:val="clear" w:color="auto" w:fill="1F4E79"/>
            <w:tcMar>
              <w:top w:w="80" w:type="dxa"/>
              <w:left w:w="100" w:type="dxa"/>
              <w:bottom w:w="80" w:type="dxa"/>
              <w:right w:w="100" w:type="dxa"/>
            </w:tcMar>
            <w:vAlign w:val="center"/>
          </w:tcPr>
          <w:p w:rsidR="00481BA4" w:rsidRDefault="00A95B32">
            <w:r>
              <w:rPr>
                <w:b/>
                <w:bCs/>
                <w:color w:val="FFFFFF"/>
              </w:rPr>
              <w:t>Name</w:t>
            </w:r>
          </w:p>
        </w:tc>
        <w:tc>
          <w:tcPr>
            <w:tcW w:w="1600" w:type="dxa"/>
            <w:shd w:val="clear" w:color="auto" w:fill="1F4E79"/>
            <w:tcMar>
              <w:top w:w="80" w:type="dxa"/>
              <w:left w:w="100" w:type="dxa"/>
              <w:bottom w:w="80" w:type="dxa"/>
              <w:right w:w="100" w:type="dxa"/>
            </w:tcMar>
            <w:vAlign w:val="center"/>
          </w:tcPr>
          <w:p w:rsidR="00481BA4" w:rsidRDefault="00A95B32">
            <w:r>
              <w:rPr>
                <w:b/>
                <w:bCs/>
                <w:color w:val="FFFFFF"/>
              </w:rPr>
              <w:t>Date</w:t>
            </w:r>
          </w:p>
        </w:tc>
        <w:tc>
          <w:tcPr>
            <w:tcW w:w="4300" w:type="dxa"/>
            <w:shd w:val="clear" w:color="auto" w:fill="1F4E79"/>
            <w:tcMar>
              <w:top w:w="80" w:type="dxa"/>
              <w:left w:w="100" w:type="dxa"/>
              <w:bottom w:w="80" w:type="dxa"/>
              <w:right w:w="100" w:type="dxa"/>
            </w:tcMar>
            <w:vAlign w:val="center"/>
          </w:tcPr>
          <w:p w:rsidR="00481BA4" w:rsidRDefault="00A95B32">
            <w:r>
              <w:rPr>
                <w:b/>
                <w:bCs/>
                <w:color w:val="FFFFFF"/>
              </w:rPr>
              <w:t xml:space="preserve">Reason </w:t>
            </w:r>
            <w:proofErr w:type="gramStart"/>
            <w:r>
              <w:rPr>
                <w:b/>
                <w:bCs/>
                <w:color w:val="FFFFFF"/>
              </w:rPr>
              <w:t>For</w:t>
            </w:r>
            <w:proofErr w:type="gramEnd"/>
            <w:r>
              <w:rPr>
                <w:b/>
                <w:bCs/>
                <w:color w:val="FFFFFF"/>
              </w:rPr>
              <w:t xml:space="preserve"> Changes</w:t>
            </w:r>
          </w:p>
        </w:tc>
        <w:tc>
          <w:tcPr>
            <w:tcW w:w="1400" w:type="dxa"/>
            <w:shd w:val="clear" w:color="auto" w:fill="1F4E79"/>
            <w:tcMar>
              <w:top w:w="80" w:type="dxa"/>
              <w:left w:w="100" w:type="dxa"/>
              <w:bottom w:w="80" w:type="dxa"/>
              <w:right w:w="100" w:type="dxa"/>
            </w:tcMar>
            <w:vAlign w:val="center"/>
          </w:tcPr>
          <w:p w:rsidR="00481BA4" w:rsidRDefault="00A95B32">
            <w:r>
              <w:rPr>
                <w:b/>
                <w:bCs/>
                <w:color w:val="FFFFFF"/>
              </w:rPr>
              <w:t>Version</w:t>
            </w:r>
          </w:p>
        </w:tc>
      </w:tr>
      <w:tr w:rsidR="00481BA4">
        <w:tc>
          <w:tcPr>
            <w:tcW w:w="2200" w:type="dxa"/>
            <w:shd w:val="clear" w:color="auto" w:fill="F2F2F2"/>
            <w:tcMar>
              <w:top w:w="80" w:type="dxa"/>
              <w:left w:w="100" w:type="dxa"/>
              <w:bottom w:w="80" w:type="dxa"/>
              <w:right w:w="100" w:type="dxa"/>
            </w:tcMar>
            <w:vAlign w:val="center"/>
          </w:tcPr>
          <w:p w:rsidR="00481BA4" w:rsidRDefault="00070893">
            <w:r>
              <w:t xml:space="preserve">Pushkar, Aastha, </w:t>
            </w:r>
            <w:proofErr w:type="spellStart"/>
            <w:r>
              <w:t>Ayush</w:t>
            </w:r>
            <w:proofErr w:type="spellEnd"/>
            <w:r>
              <w:t xml:space="preserve">, </w:t>
            </w:r>
            <w:proofErr w:type="spellStart"/>
            <w:r>
              <w:t>Yugandhar</w:t>
            </w:r>
            <w:proofErr w:type="spellEnd"/>
          </w:p>
        </w:tc>
        <w:tc>
          <w:tcPr>
            <w:tcW w:w="1600" w:type="dxa"/>
            <w:shd w:val="clear" w:color="auto" w:fill="F2F2F2"/>
            <w:tcMar>
              <w:top w:w="80" w:type="dxa"/>
              <w:left w:w="100" w:type="dxa"/>
              <w:bottom w:w="80" w:type="dxa"/>
              <w:right w:w="100" w:type="dxa"/>
            </w:tcMar>
            <w:vAlign w:val="center"/>
          </w:tcPr>
          <w:p w:rsidR="00481BA4" w:rsidRDefault="00A95B32">
            <w:r>
              <w:t>10/08/2026</w:t>
            </w:r>
          </w:p>
        </w:tc>
        <w:tc>
          <w:tcPr>
            <w:tcW w:w="4300" w:type="dxa"/>
            <w:shd w:val="clear" w:color="auto" w:fill="F2F2F2"/>
            <w:tcMar>
              <w:top w:w="80" w:type="dxa"/>
              <w:left w:w="100" w:type="dxa"/>
              <w:bottom w:w="80" w:type="dxa"/>
              <w:right w:w="100" w:type="dxa"/>
            </w:tcMar>
            <w:vAlign w:val="center"/>
          </w:tcPr>
          <w:p w:rsidR="00481BA4" w:rsidRDefault="00A95B32">
            <w:r>
              <w:t xml:space="preserve">Initial draft of SRS for </w:t>
            </w:r>
            <w:proofErr w:type="spellStart"/>
            <w:r>
              <w:t>SignBridge</w:t>
            </w:r>
            <w:proofErr w:type="spellEnd"/>
          </w:p>
        </w:tc>
        <w:tc>
          <w:tcPr>
            <w:tcW w:w="1400" w:type="dxa"/>
            <w:shd w:val="clear" w:color="auto" w:fill="F2F2F2"/>
            <w:tcMar>
              <w:top w:w="80" w:type="dxa"/>
              <w:left w:w="100" w:type="dxa"/>
              <w:bottom w:w="80" w:type="dxa"/>
              <w:right w:w="100" w:type="dxa"/>
            </w:tcMar>
            <w:vAlign w:val="center"/>
          </w:tcPr>
          <w:p w:rsidR="00481BA4" w:rsidRDefault="00A95B32">
            <w:r>
              <w:t>1.0</w:t>
            </w:r>
          </w:p>
        </w:tc>
      </w:tr>
    </w:tbl>
    <w:p w:rsidR="006B46A8" w:rsidRDefault="006B46A8">
      <w:pPr>
        <w:pStyle w:val="Heading1"/>
        <w:spacing w:before="300" w:after="150"/>
        <w:rPr>
          <w:b/>
          <w:bCs/>
          <w:color w:val="1F4E79"/>
        </w:rPr>
      </w:pPr>
      <w:bookmarkStart w:id="0" w:name="_GoBack"/>
      <w:bookmarkEnd w:id="0"/>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6B46A8" w:rsidRDefault="006B46A8">
      <w:pPr>
        <w:pStyle w:val="Heading1"/>
        <w:spacing w:before="300" w:after="150"/>
        <w:rPr>
          <w:b/>
          <w:bCs/>
          <w:color w:val="1F4E79"/>
        </w:rPr>
      </w:pPr>
    </w:p>
    <w:p w:rsidR="00481BA4" w:rsidRDefault="00A95B32">
      <w:pPr>
        <w:pStyle w:val="Heading1"/>
        <w:spacing w:before="300" w:after="150"/>
      </w:pPr>
      <w:r>
        <w:rPr>
          <w:b/>
          <w:bCs/>
          <w:color w:val="1F4E79"/>
        </w:rPr>
        <w:t>1. Introduction</w:t>
      </w:r>
    </w:p>
    <w:p w:rsidR="00481BA4" w:rsidRDefault="00A95B32">
      <w:pPr>
        <w:pStyle w:val="Heading2"/>
        <w:spacing w:before="200" w:after="100"/>
      </w:pPr>
      <w:r>
        <w:rPr>
          <w:b/>
          <w:bCs/>
          <w:color w:val="2E75B6"/>
        </w:rPr>
        <w:t>1.1 Purpose</w:t>
      </w:r>
    </w:p>
    <w:p w:rsidR="00481BA4" w:rsidRDefault="00A95B32">
      <w:pPr>
        <w:spacing w:after="150" w:line="300" w:lineRule="auto"/>
        <w:jc w:val="both"/>
      </w:pPr>
      <w:r>
        <w:rPr>
          <w:sz w:val="22"/>
          <w:szCs w:val="22"/>
        </w:rPr>
        <w:t xml:space="preserve">This Software Requirements Specification (SRS) describes the functional and non-functional requirements for </w:t>
      </w:r>
      <w:proofErr w:type="spellStart"/>
      <w:r>
        <w:rPr>
          <w:sz w:val="22"/>
          <w:szCs w:val="22"/>
        </w:rPr>
        <w:t>SignBridge</w:t>
      </w:r>
      <w:proofErr w:type="spellEnd"/>
      <w:r>
        <w:rPr>
          <w:sz w:val="22"/>
          <w:szCs w:val="22"/>
        </w:rPr>
        <w:t xml:space="preserve">, Version 1.0 — an AI-powered, real-time communication system that recognizes Indian Sign Language (ISL) gestures through a webcam and converts them into readable text and speech. This document covers the complete scope of the </w:t>
      </w:r>
      <w:proofErr w:type="spellStart"/>
      <w:r>
        <w:rPr>
          <w:sz w:val="22"/>
          <w:szCs w:val="22"/>
        </w:rPr>
        <w:t>SignBridge</w:t>
      </w:r>
      <w:proofErr w:type="spellEnd"/>
      <w:r>
        <w:rPr>
          <w:sz w:val="22"/>
          <w:szCs w:val="22"/>
        </w:rPr>
        <w:t xml:space="preserve"> web application, including its Computer Vision pipeline, Deep Learning-based gesture recognition model, communication engine (word/sentence formation and text-to-speech), and the supporting web platform (frontend, backend, and database). It does not cover the separate </w:t>
      </w:r>
      <w:proofErr w:type="spellStart"/>
      <w:r>
        <w:rPr>
          <w:sz w:val="22"/>
          <w:szCs w:val="22"/>
        </w:rPr>
        <w:t>startup</w:t>
      </w:r>
      <w:proofErr w:type="spellEnd"/>
      <w:r>
        <w:rPr>
          <w:sz w:val="22"/>
          <w:szCs w:val="22"/>
        </w:rPr>
        <w:t>/business implementation or the earlier, independent C++-based ASL recognition project, both of which are explicitly out of scope for this document.</w:t>
      </w:r>
    </w:p>
    <w:p w:rsidR="00481BA4" w:rsidRDefault="00A95B32">
      <w:pPr>
        <w:spacing w:after="150" w:line="300" w:lineRule="auto"/>
        <w:jc w:val="both"/>
      </w:pPr>
      <w:r>
        <w:rPr>
          <w:sz w:val="22"/>
          <w:szCs w:val="22"/>
        </w:rPr>
        <w:t xml:space="preserve">The rationale for building </w:t>
      </w:r>
      <w:proofErr w:type="spellStart"/>
      <w:r>
        <w:rPr>
          <w:sz w:val="22"/>
          <w:szCs w:val="22"/>
        </w:rPr>
        <w:t>SignBridge</w:t>
      </w:r>
      <w:proofErr w:type="spellEnd"/>
      <w:r>
        <w:rPr>
          <w:sz w:val="22"/>
          <w:szCs w:val="22"/>
        </w:rPr>
        <w:t xml:space="preserve"> is grounded in the documented state of ISL recognition research. Prior work applying CNN and hybrid CNN-LSTM architectures to Indian Sign Language has reported high classification accuracy on constrained vocabularies — for example, hierarchical neural network approaches have reported up to 98.52% accuracy for single-hand gestures and 97% for two-hand gestures [4], and CNN-based classifiers evaluated across 50 configurations have reported training accuracies as high as 99.72–99.90% on curated ISL image datasets [5]. However, much of this research remains focused on offline classification rather than a deployable, end-to-end real-time pipeline; a comparable </w:t>
      </w:r>
      <w:proofErr w:type="spellStart"/>
      <w:r>
        <w:rPr>
          <w:sz w:val="22"/>
          <w:szCs w:val="22"/>
        </w:rPr>
        <w:t>MediaPipe</w:t>
      </w:r>
      <w:proofErr w:type="spellEnd"/>
      <w:r>
        <w:rPr>
          <w:sz w:val="22"/>
          <w:szCs w:val="22"/>
        </w:rPr>
        <w:t xml:space="preserve">-based CNN-LSTM system built specifically for real-time ISL-to-text-and-speech translation has demonstrated that such a pipeline is practically achievable, reporting roughly 92% accuracy on alphabets, 84% on phrases, and an end-to-end latency of approximately 418 </w:t>
      </w:r>
      <w:proofErr w:type="spellStart"/>
      <w:r>
        <w:rPr>
          <w:sz w:val="22"/>
          <w:szCs w:val="22"/>
        </w:rPr>
        <w:t>ms</w:t>
      </w:r>
      <w:proofErr w:type="spellEnd"/>
      <w:r>
        <w:rPr>
          <w:sz w:val="22"/>
          <w:szCs w:val="22"/>
        </w:rPr>
        <w:t xml:space="preserve"> on commodity hardware [7]. </w:t>
      </w:r>
      <w:proofErr w:type="spellStart"/>
      <w:r>
        <w:rPr>
          <w:sz w:val="22"/>
          <w:szCs w:val="22"/>
        </w:rPr>
        <w:t>SignBridge</w:t>
      </w:r>
      <w:proofErr w:type="spellEnd"/>
      <w:r>
        <w:rPr>
          <w:sz w:val="22"/>
          <w:szCs w:val="22"/>
        </w:rPr>
        <w:t xml:space="preserve"> is designed in this spirit: rather than treating gesture classification as an isolated model-accuracy problem, it targets the complete real-time communication pipeline — detection, classification, stabilization, sentence formation, and speech output — as a single evaluable system, with model comparison and performance benchmarking documented in the accompanying research paper.</w:t>
      </w:r>
    </w:p>
    <w:p w:rsidR="00481BA4" w:rsidRDefault="00A95B32">
      <w:pPr>
        <w:pStyle w:val="Heading2"/>
        <w:spacing w:before="200" w:after="100"/>
      </w:pPr>
      <w:r>
        <w:rPr>
          <w:b/>
          <w:bCs/>
          <w:color w:val="2E75B6"/>
        </w:rPr>
        <w:t>1.2 Document Conventions</w:t>
      </w:r>
    </w:p>
    <w:p w:rsidR="00481BA4" w:rsidRDefault="00A95B32">
      <w:pPr>
        <w:spacing w:after="150" w:line="300" w:lineRule="auto"/>
        <w:jc w:val="both"/>
      </w:pPr>
      <w:r>
        <w:rPr>
          <w:sz w:val="22"/>
          <w:szCs w:val="22"/>
        </w:rPr>
        <w:t xml:space="preserve">This document follows the IEEE-style SRS template [1]. Functional requirements are uniquely identified using the format REQ-&lt;Feature Prefix&gt;-&lt;Number&gt; (e.g., REQ-HD-1 for a Hand Detection requirement). Higher-level requirements are assumed to be inherited by their detailed sub-requirements unless a requirement explicitly states its own priority. Priority levels used throughout this document are High, Medium, and Low. Text shown as "TBD" indicates information that will be finalized once the ISL dataset is selected and </w:t>
      </w:r>
      <w:proofErr w:type="spellStart"/>
      <w:r>
        <w:rPr>
          <w:sz w:val="22"/>
          <w:szCs w:val="22"/>
        </w:rPr>
        <w:t>analyzed</w:t>
      </w:r>
      <w:proofErr w:type="spellEnd"/>
      <w:r>
        <w:rPr>
          <w:sz w:val="22"/>
          <w:szCs w:val="22"/>
        </w:rPr>
        <w:t>. References to supporting literature are cited in square brackets, with numbering corresponding to the list in Section 1.5.</w:t>
      </w:r>
    </w:p>
    <w:p w:rsidR="00481BA4" w:rsidRDefault="00A95B32">
      <w:pPr>
        <w:pStyle w:val="Heading2"/>
        <w:spacing w:before="200" w:after="100"/>
      </w:pPr>
      <w:r>
        <w:rPr>
          <w:b/>
          <w:bCs/>
          <w:color w:val="2E75B6"/>
        </w:rPr>
        <w:t>1.3 Intended Audience and Reading Suggestions</w:t>
      </w:r>
    </w:p>
    <w:p w:rsidR="00481BA4" w:rsidRDefault="00A95B32">
      <w:pPr>
        <w:spacing w:after="150" w:line="300" w:lineRule="auto"/>
        <w:jc w:val="both"/>
      </w:pPr>
      <w:r>
        <w:rPr>
          <w:sz w:val="22"/>
          <w:szCs w:val="22"/>
        </w:rPr>
        <w:t>This SRS is intended for the following readers:</w:t>
      </w:r>
    </w:p>
    <w:p w:rsidR="00481BA4" w:rsidRDefault="00A95B32">
      <w:pPr>
        <w:numPr>
          <w:ilvl w:val="0"/>
          <w:numId w:val="1"/>
        </w:numPr>
        <w:pBdr>
          <w:top w:val="nil"/>
          <w:left w:val="nil"/>
          <w:bottom w:val="nil"/>
          <w:right w:val="nil"/>
          <w:between w:val="nil"/>
        </w:pBdr>
        <w:spacing w:after="80"/>
      </w:pPr>
      <w:r>
        <w:rPr>
          <w:color w:val="000000"/>
          <w:sz w:val="22"/>
          <w:szCs w:val="22"/>
        </w:rPr>
        <w:t>Developers and the technical team — to understand the functional and interface requirements to be implemented (Section 3, Section 4).</w:t>
      </w:r>
    </w:p>
    <w:p w:rsidR="00481BA4" w:rsidRDefault="00A95B32">
      <w:pPr>
        <w:numPr>
          <w:ilvl w:val="0"/>
          <w:numId w:val="1"/>
        </w:numPr>
        <w:pBdr>
          <w:top w:val="nil"/>
          <w:left w:val="nil"/>
          <w:bottom w:val="nil"/>
          <w:right w:val="nil"/>
          <w:between w:val="nil"/>
        </w:pBdr>
        <w:spacing w:after="80"/>
      </w:pPr>
      <w:r>
        <w:rPr>
          <w:color w:val="000000"/>
          <w:sz w:val="22"/>
          <w:szCs w:val="22"/>
        </w:rPr>
        <w:t>Project guide/evaluators (academic reviewers) — to assess scope, feasibility, and completeness of the requirements (Section 1.4, Section 2.1, Section 4).</w:t>
      </w:r>
    </w:p>
    <w:p w:rsidR="00481BA4" w:rsidRDefault="00A95B32">
      <w:pPr>
        <w:numPr>
          <w:ilvl w:val="0"/>
          <w:numId w:val="1"/>
        </w:numPr>
        <w:pBdr>
          <w:top w:val="nil"/>
          <w:left w:val="nil"/>
          <w:bottom w:val="nil"/>
          <w:right w:val="nil"/>
          <w:between w:val="nil"/>
        </w:pBdr>
        <w:spacing w:after="80"/>
      </w:pPr>
      <w:r>
        <w:rPr>
          <w:color w:val="000000"/>
          <w:sz w:val="22"/>
          <w:szCs w:val="22"/>
        </w:rPr>
        <w:t>Testers/QA — to derive test cases from the functional requirements and acceptance criteria (Section 4 stimulus/response sequences, Section 5).</w:t>
      </w:r>
    </w:p>
    <w:p w:rsidR="00481BA4" w:rsidRDefault="00A95B32">
      <w:pPr>
        <w:numPr>
          <w:ilvl w:val="0"/>
          <w:numId w:val="1"/>
        </w:numPr>
        <w:pBdr>
          <w:top w:val="nil"/>
          <w:left w:val="nil"/>
          <w:bottom w:val="nil"/>
          <w:right w:val="nil"/>
          <w:between w:val="nil"/>
        </w:pBdr>
        <w:spacing w:after="80"/>
      </w:pPr>
      <w:r>
        <w:rPr>
          <w:color w:val="000000"/>
          <w:sz w:val="22"/>
          <w:szCs w:val="22"/>
        </w:rPr>
        <w:lastRenderedPageBreak/>
        <w:t>Research team members — to understand the requirements that drive the model evaluation and research paper (Section 1.1, Section 4.2, Appendix B).</w:t>
      </w:r>
    </w:p>
    <w:p w:rsidR="00481BA4" w:rsidRDefault="00A95B32">
      <w:pPr>
        <w:numPr>
          <w:ilvl w:val="0"/>
          <w:numId w:val="1"/>
        </w:numPr>
        <w:pBdr>
          <w:top w:val="nil"/>
          <w:left w:val="nil"/>
          <w:bottom w:val="nil"/>
          <w:right w:val="nil"/>
          <w:between w:val="nil"/>
        </w:pBdr>
        <w:spacing w:after="80"/>
      </w:pPr>
      <w:r>
        <w:rPr>
          <w:color w:val="000000"/>
          <w:sz w:val="22"/>
          <w:szCs w:val="22"/>
        </w:rPr>
        <w:t xml:space="preserve">Future maintainers/documentation writers — to understand system </w:t>
      </w:r>
      <w:proofErr w:type="spellStart"/>
      <w:r>
        <w:rPr>
          <w:color w:val="000000"/>
          <w:sz w:val="22"/>
          <w:szCs w:val="22"/>
        </w:rPr>
        <w:t>behavior</w:t>
      </w:r>
      <w:proofErr w:type="spellEnd"/>
      <w:r>
        <w:rPr>
          <w:color w:val="000000"/>
          <w:sz w:val="22"/>
          <w:szCs w:val="22"/>
        </w:rPr>
        <w:t xml:space="preserve"> for user manuals and developer documentation (Section 2.6, Section 6).</w:t>
      </w:r>
    </w:p>
    <w:p w:rsidR="00481BA4" w:rsidRDefault="00A95B32">
      <w:pPr>
        <w:spacing w:after="150" w:line="300" w:lineRule="auto"/>
        <w:jc w:val="both"/>
      </w:pPr>
      <w:r>
        <w:rPr>
          <w:sz w:val="22"/>
          <w:szCs w:val="22"/>
        </w:rPr>
        <w:t xml:space="preserve">Readers are advised to begin with Section 1 (Introduction) and Section 2 (Overall Description) for a high-level understanding, then proceed to Section 3 (External Interface Requirements) and Section 4 (System Features) for implementation-level detail, and finally review Section 5 (Other </w:t>
      </w:r>
      <w:proofErr w:type="spellStart"/>
      <w:r>
        <w:rPr>
          <w:sz w:val="22"/>
          <w:szCs w:val="22"/>
        </w:rPr>
        <w:t>Nonfunctional</w:t>
      </w:r>
      <w:proofErr w:type="spellEnd"/>
      <w:r>
        <w:rPr>
          <w:sz w:val="22"/>
          <w:szCs w:val="22"/>
        </w:rPr>
        <w:t xml:space="preserve"> Requirements) for quality and performance expectations.</w:t>
      </w:r>
    </w:p>
    <w:p w:rsidR="00481BA4" w:rsidRDefault="00A95B32">
      <w:pPr>
        <w:pStyle w:val="Heading2"/>
        <w:spacing w:before="200" w:after="100"/>
      </w:pPr>
      <w:r>
        <w:rPr>
          <w:b/>
          <w:bCs/>
          <w:color w:val="2E75B6"/>
        </w:rPr>
        <w:t>1.4 Product Scope</w:t>
      </w:r>
    </w:p>
    <w:p w:rsidR="00481BA4" w:rsidRDefault="00A95B32">
      <w:pPr>
        <w:spacing w:after="150" w:line="300" w:lineRule="auto"/>
        <w:jc w:val="both"/>
      </w:pPr>
      <w:proofErr w:type="spellStart"/>
      <w:r>
        <w:rPr>
          <w:sz w:val="22"/>
          <w:szCs w:val="22"/>
        </w:rPr>
        <w:t>SignBridge</w:t>
      </w:r>
      <w:proofErr w:type="spellEnd"/>
      <w:r>
        <w:rPr>
          <w:sz w:val="22"/>
          <w:szCs w:val="22"/>
        </w:rPr>
        <w:t xml:space="preserve"> is an AI-powered real-time communication system designed to reduce the communication barrier between Indian Sign Language (ISL) users and people who do not understand ISL. The system captures a live webcam feed, detects the user's hand using Computer Vision, classifies the gesture using a trained Deep Learning model, stabilizes predictions to reduce noise, and converts recognized signs into meaningful words and sentences which are displayed as text and converted to speech. The project is developed as a Software Engineering and Management / PBL project, following structured software engineering practices, and is accompanied by a separate research paper documenting model experiments, comparative analysis, and real-time system evaluation.</w:t>
      </w:r>
    </w:p>
    <w:p w:rsidR="00481BA4" w:rsidRDefault="00A95B32">
      <w:pPr>
        <w:pStyle w:val="Heading3"/>
        <w:spacing w:before="150" w:after="80"/>
      </w:pPr>
      <w:r>
        <w:rPr>
          <w:b/>
          <w:bCs/>
          <w:i/>
          <w:iCs/>
          <w:color w:val="444444"/>
          <w:sz w:val="22"/>
          <w:szCs w:val="22"/>
        </w:rPr>
        <w:t>Objectives</w:t>
      </w:r>
    </w:p>
    <w:p w:rsidR="00481BA4" w:rsidRDefault="00A95B32">
      <w:pPr>
        <w:numPr>
          <w:ilvl w:val="0"/>
          <w:numId w:val="1"/>
        </w:numPr>
        <w:pBdr>
          <w:top w:val="nil"/>
          <w:left w:val="nil"/>
          <w:bottom w:val="nil"/>
          <w:right w:val="nil"/>
          <w:between w:val="nil"/>
        </w:pBdr>
        <w:spacing w:after="80"/>
      </w:pPr>
      <w:r>
        <w:rPr>
          <w:color w:val="000000"/>
          <w:sz w:val="22"/>
          <w:szCs w:val="22"/>
        </w:rPr>
        <w:t>Demonstrate a complete, deployable real-time ISL recognition pipeline — rather than an isolated offline classifier — covering detection, classification, stabilization, sentence formation, and speech output as a single evaluable system, in line with the direction suggested by recent real-time ISL research [7].</w:t>
      </w:r>
    </w:p>
    <w:p w:rsidR="00481BA4" w:rsidRDefault="00A95B32">
      <w:pPr>
        <w:numPr>
          <w:ilvl w:val="0"/>
          <w:numId w:val="1"/>
        </w:numPr>
        <w:pBdr>
          <w:top w:val="nil"/>
          <w:left w:val="nil"/>
          <w:bottom w:val="nil"/>
          <w:right w:val="nil"/>
          <w:between w:val="nil"/>
        </w:pBdr>
        <w:spacing w:after="80"/>
      </w:pPr>
      <w:r>
        <w:rPr>
          <w:color w:val="000000"/>
          <w:sz w:val="22"/>
          <w:szCs w:val="22"/>
        </w:rPr>
        <w:t xml:space="preserve">Compare multiple candidate deep-learning architectures (Custom CNN, </w:t>
      </w:r>
      <w:proofErr w:type="spellStart"/>
      <w:r>
        <w:rPr>
          <w:color w:val="000000"/>
          <w:sz w:val="22"/>
          <w:szCs w:val="22"/>
        </w:rPr>
        <w:t>MobileNet</w:t>
      </w:r>
      <w:proofErr w:type="spellEnd"/>
      <w:r>
        <w:rPr>
          <w:color w:val="000000"/>
          <w:sz w:val="22"/>
          <w:szCs w:val="22"/>
        </w:rPr>
        <w:t xml:space="preserve">, </w:t>
      </w:r>
      <w:proofErr w:type="spellStart"/>
      <w:r>
        <w:rPr>
          <w:color w:val="000000"/>
          <w:sz w:val="22"/>
          <w:szCs w:val="22"/>
        </w:rPr>
        <w:t>EfficientNet</w:t>
      </w:r>
      <w:proofErr w:type="spellEnd"/>
      <w:r>
        <w:rPr>
          <w:color w:val="000000"/>
          <w:sz w:val="22"/>
          <w:szCs w:val="22"/>
        </w:rPr>
        <w:t xml:space="preserve">, </w:t>
      </w:r>
      <w:proofErr w:type="spellStart"/>
      <w:r>
        <w:rPr>
          <w:color w:val="000000"/>
          <w:sz w:val="22"/>
          <w:szCs w:val="22"/>
        </w:rPr>
        <w:t>ResNet</w:t>
      </w:r>
      <w:proofErr w:type="spellEnd"/>
      <w:r>
        <w:rPr>
          <w:color w:val="000000"/>
          <w:sz w:val="22"/>
          <w:szCs w:val="22"/>
        </w:rPr>
        <w:t>) on a chosen ISL dataset, following the comparative-evaluation approach used in prior ISL classification studies [5] [6], to select the best accuracy–latency trade-off for real-time use.</w:t>
      </w:r>
    </w:p>
    <w:p w:rsidR="00481BA4" w:rsidRDefault="00A95B32">
      <w:pPr>
        <w:numPr>
          <w:ilvl w:val="0"/>
          <w:numId w:val="1"/>
        </w:numPr>
        <w:pBdr>
          <w:top w:val="nil"/>
          <w:left w:val="nil"/>
          <w:bottom w:val="nil"/>
          <w:right w:val="nil"/>
          <w:between w:val="nil"/>
        </w:pBdr>
        <w:spacing w:after="80"/>
      </w:pPr>
      <w:r>
        <w:rPr>
          <w:color w:val="000000"/>
          <w:sz w:val="22"/>
          <w:szCs w:val="22"/>
        </w:rPr>
        <w:t>Apply a prediction-stabilization mechanism to reduce frame-level flicker/noise before converting a prediction into text, since raw per-frame classification alone is known to be unreliable for continuous, real-world signing.</w:t>
      </w:r>
    </w:p>
    <w:p w:rsidR="00481BA4" w:rsidRDefault="00A95B32">
      <w:pPr>
        <w:numPr>
          <w:ilvl w:val="0"/>
          <w:numId w:val="1"/>
        </w:numPr>
        <w:pBdr>
          <w:top w:val="nil"/>
          <w:left w:val="nil"/>
          <w:bottom w:val="nil"/>
          <w:right w:val="nil"/>
          <w:between w:val="nil"/>
        </w:pBdr>
        <w:spacing w:after="80"/>
      </w:pPr>
      <w:r>
        <w:rPr>
          <w:color w:val="000000"/>
          <w:sz w:val="22"/>
          <w:szCs w:val="22"/>
        </w:rPr>
        <w:t>Deliver a usable, accessible web interface (React/</w:t>
      </w:r>
      <w:proofErr w:type="spellStart"/>
      <w:r>
        <w:rPr>
          <w:color w:val="000000"/>
          <w:sz w:val="22"/>
          <w:szCs w:val="22"/>
        </w:rPr>
        <w:t>FastAPI</w:t>
      </w:r>
      <w:proofErr w:type="spellEnd"/>
      <w:r>
        <w:rPr>
          <w:color w:val="000000"/>
          <w:sz w:val="22"/>
          <w:szCs w:val="22"/>
        </w:rPr>
        <w:t>/PostgreSQL) so that ISL users and non-ISL users can communicate through the system without specialized hardware, consistent with the low-cost, camera-only design philosophy used in comparable systems [7].</w:t>
      </w:r>
    </w:p>
    <w:p w:rsidR="00481BA4" w:rsidRDefault="00A95B32">
      <w:pPr>
        <w:pStyle w:val="Heading3"/>
        <w:spacing w:before="150" w:after="80"/>
      </w:pPr>
      <w:r>
        <w:rPr>
          <w:b/>
          <w:bCs/>
          <w:i/>
          <w:iCs/>
          <w:color w:val="444444"/>
          <w:sz w:val="22"/>
          <w:szCs w:val="22"/>
        </w:rPr>
        <w:t>Outcomes Outside the Scope of this Project</w:t>
      </w:r>
    </w:p>
    <w:p w:rsidR="00481BA4" w:rsidRDefault="00A95B32">
      <w:pPr>
        <w:spacing w:after="150" w:line="300" w:lineRule="auto"/>
        <w:jc w:val="both"/>
      </w:pPr>
      <w:r>
        <w:rPr>
          <w:sz w:val="22"/>
          <w:szCs w:val="22"/>
        </w:rPr>
        <w:t xml:space="preserve">The following are explicitly outside the scope of this SRS and the corresponding </w:t>
      </w:r>
      <w:proofErr w:type="spellStart"/>
      <w:r>
        <w:rPr>
          <w:sz w:val="22"/>
          <w:szCs w:val="22"/>
        </w:rPr>
        <w:t>SignBridge</w:t>
      </w:r>
      <w:proofErr w:type="spellEnd"/>
      <w:r>
        <w:rPr>
          <w:sz w:val="22"/>
          <w:szCs w:val="22"/>
        </w:rPr>
        <w:t xml:space="preserve"> v1.0 deliverable: the separate </w:t>
      </w:r>
      <w:proofErr w:type="spellStart"/>
      <w:r>
        <w:rPr>
          <w:sz w:val="22"/>
          <w:szCs w:val="22"/>
        </w:rPr>
        <w:t>startup</w:t>
      </w:r>
      <w:proofErr w:type="spellEnd"/>
      <w:r>
        <w:rPr>
          <w:sz w:val="22"/>
          <w:szCs w:val="22"/>
        </w:rPr>
        <w:t>/business implementation and its associated ecosystem; national-scale or government deployment; continuous/dynamic full-sentence ISL translation (only stabilized discrete-sign recognition is targeted for v1.0); ISL-to-avatar reverse translation; and hardware/wearable-based recognition (e.g., sensor gloves), which prior work notes can be more accurate but is more expensive and restrictive than a camera-only, vision-based approach [7]. These items are listed under Future Scope (Section 6.2) as potential later-stage extensions rather than current requirements.</w:t>
      </w:r>
    </w:p>
    <w:p w:rsidR="00481BA4" w:rsidRDefault="00A95B32">
      <w:pPr>
        <w:pStyle w:val="Heading2"/>
        <w:spacing w:before="200" w:after="100"/>
      </w:pPr>
      <w:r>
        <w:rPr>
          <w:b/>
          <w:bCs/>
          <w:color w:val="2E75B6"/>
        </w:rPr>
        <w:t>1.5 References</w:t>
      </w:r>
    </w:p>
    <w:p w:rsidR="00481BA4" w:rsidRDefault="00A95B32">
      <w:pPr>
        <w:numPr>
          <w:ilvl w:val="0"/>
          <w:numId w:val="1"/>
        </w:numPr>
        <w:pBdr>
          <w:top w:val="nil"/>
          <w:left w:val="nil"/>
          <w:bottom w:val="nil"/>
          <w:right w:val="nil"/>
          <w:between w:val="nil"/>
        </w:pBdr>
        <w:spacing w:after="80"/>
      </w:pPr>
      <w:r>
        <w:rPr>
          <w:color w:val="000000"/>
          <w:sz w:val="22"/>
          <w:szCs w:val="22"/>
        </w:rPr>
        <w:t>[1] IEEE Std 830-1998, IEEE Recommended Practice for Software Requirements Specifications.</w:t>
      </w:r>
    </w:p>
    <w:p w:rsidR="00481BA4" w:rsidRDefault="00A95B32">
      <w:pPr>
        <w:numPr>
          <w:ilvl w:val="0"/>
          <w:numId w:val="1"/>
        </w:numPr>
        <w:pBdr>
          <w:top w:val="nil"/>
          <w:left w:val="nil"/>
          <w:bottom w:val="nil"/>
          <w:right w:val="nil"/>
          <w:between w:val="nil"/>
        </w:pBdr>
        <w:spacing w:after="80"/>
      </w:pPr>
      <w:r>
        <w:rPr>
          <w:color w:val="000000"/>
          <w:sz w:val="22"/>
          <w:szCs w:val="22"/>
        </w:rPr>
        <w:t xml:space="preserve">[2] </w:t>
      </w:r>
      <w:proofErr w:type="spellStart"/>
      <w:r>
        <w:rPr>
          <w:color w:val="000000"/>
          <w:sz w:val="22"/>
          <w:szCs w:val="22"/>
        </w:rPr>
        <w:t>MediaPipe</w:t>
      </w:r>
      <w:proofErr w:type="spellEnd"/>
      <w:r>
        <w:rPr>
          <w:color w:val="000000"/>
          <w:sz w:val="22"/>
          <w:szCs w:val="22"/>
        </w:rPr>
        <w:t xml:space="preserve"> Hands documentation — Google, https://developers.google.com/mediapipe</w:t>
      </w:r>
    </w:p>
    <w:p w:rsidR="00481BA4" w:rsidRDefault="00A95B32">
      <w:pPr>
        <w:numPr>
          <w:ilvl w:val="0"/>
          <w:numId w:val="1"/>
        </w:numPr>
        <w:pBdr>
          <w:top w:val="nil"/>
          <w:left w:val="nil"/>
          <w:bottom w:val="nil"/>
          <w:right w:val="nil"/>
          <w:between w:val="nil"/>
        </w:pBdr>
        <w:spacing w:after="80"/>
      </w:pPr>
      <w:r>
        <w:rPr>
          <w:color w:val="000000"/>
          <w:sz w:val="22"/>
          <w:szCs w:val="22"/>
        </w:rPr>
        <w:t xml:space="preserve">[3] TensorFlow / </w:t>
      </w:r>
      <w:proofErr w:type="spellStart"/>
      <w:r>
        <w:rPr>
          <w:color w:val="000000"/>
          <w:sz w:val="22"/>
          <w:szCs w:val="22"/>
        </w:rPr>
        <w:t>Keras</w:t>
      </w:r>
      <w:proofErr w:type="spellEnd"/>
      <w:r>
        <w:rPr>
          <w:color w:val="000000"/>
          <w:sz w:val="22"/>
          <w:szCs w:val="22"/>
        </w:rPr>
        <w:t xml:space="preserve"> documentation — </w:t>
      </w:r>
      <w:proofErr w:type="gramStart"/>
      <w:r>
        <w:rPr>
          <w:color w:val="000000"/>
          <w:sz w:val="22"/>
          <w:szCs w:val="22"/>
        </w:rPr>
        <w:t>https://www.tensorflow.org ;</w:t>
      </w:r>
      <w:proofErr w:type="gramEnd"/>
      <w:r>
        <w:rPr>
          <w:color w:val="000000"/>
          <w:sz w:val="22"/>
          <w:szCs w:val="22"/>
        </w:rPr>
        <w:t xml:space="preserve"> OpenCV documentation — https://docs.opencv.org</w:t>
      </w:r>
    </w:p>
    <w:p w:rsidR="00481BA4" w:rsidRDefault="00A95B32">
      <w:pPr>
        <w:numPr>
          <w:ilvl w:val="0"/>
          <w:numId w:val="1"/>
        </w:numPr>
        <w:pBdr>
          <w:top w:val="nil"/>
          <w:left w:val="nil"/>
          <w:bottom w:val="nil"/>
          <w:right w:val="nil"/>
          <w:between w:val="nil"/>
        </w:pBdr>
        <w:spacing w:after="80"/>
      </w:pPr>
      <w:r>
        <w:rPr>
          <w:color w:val="000000"/>
          <w:sz w:val="22"/>
          <w:szCs w:val="22"/>
        </w:rPr>
        <w:t>[4] R. Singhal, J. Gupta, A. Sharma, A. Gupta, and N. Sharma, "Indian Sign Language Detection for Real-Time Translation using Machine Learning," accepted for RAIT-2025, arXiv:2507.20414, 2025.</w:t>
      </w:r>
    </w:p>
    <w:p w:rsidR="00481BA4" w:rsidRDefault="00A95B32">
      <w:pPr>
        <w:numPr>
          <w:ilvl w:val="0"/>
          <w:numId w:val="1"/>
        </w:numPr>
        <w:pBdr>
          <w:top w:val="nil"/>
          <w:left w:val="nil"/>
          <w:bottom w:val="nil"/>
          <w:right w:val="nil"/>
          <w:between w:val="nil"/>
        </w:pBdr>
        <w:spacing w:after="80"/>
      </w:pPr>
      <w:r>
        <w:rPr>
          <w:color w:val="000000"/>
          <w:sz w:val="22"/>
          <w:szCs w:val="22"/>
        </w:rPr>
        <w:lastRenderedPageBreak/>
        <w:t>[5] "Indian Sign Language Recognition Using CNN Inception V3 — A Review," International Journal for Research in Applied Science &amp; Engineering Technology (IJRASET).</w:t>
      </w:r>
    </w:p>
    <w:p w:rsidR="00481BA4" w:rsidRDefault="00A95B32">
      <w:pPr>
        <w:numPr>
          <w:ilvl w:val="0"/>
          <w:numId w:val="1"/>
        </w:numPr>
        <w:pBdr>
          <w:top w:val="nil"/>
          <w:left w:val="nil"/>
          <w:bottom w:val="nil"/>
          <w:right w:val="nil"/>
          <w:between w:val="nil"/>
        </w:pBdr>
        <w:spacing w:after="80"/>
      </w:pPr>
      <w:r>
        <w:rPr>
          <w:color w:val="000000"/>
          <w:sz w:val="22"/>
          <w:szCs w:val="22"/>
        </w:rPr>
        <w:t xml:space="preserve">[6] S. </w:t>
      </w:r>
      <w:proofErr w:type="spellStart"/>
      <w:r>
        <w:rPr>
          <w:color w:val="000000"/>
          <w:sz w:val="22"/>
          <w:szCs w:val="22"/>
        </w:rPr>
        <w:t>Katoch</w:t>
      </w:r>
      <w:proofErr w:type="spellEnd"/>
      <w:r>
        <w:rPr>
          <w:color w:val="000000"/>
          <w:sz w:val="22"/>
          <w:szCs w:val="22"/>
        </w:rPr>
        <w:t xml:space="preserve">, V. Singh, and U. S. </w:t>
      </w:r>
      <w:proofErr w:type="spellStart"/>
      <w:r>
        <w:rPr>
          <w:color w:val="000000"/>
          <w:sz w:val="22"/>
          <w:szCs w:val="22"/>
        </w:rPr>
        <w:t>Tiwary</w:t>
      </w:r>
      <w:proofErr w:type="spellEnd"/>
      <w:r>
        <w:rPr>
          <w:color w:val="000000"/>
          <w:sz w:val="22"/>
          <w:szCs w:val="22"/>
        </w:rPr>
        <w:t>, "Indian sign language recognition system using SURF with SVM and CNN," Array, vol. 14, p. 100141, 2022.</w:t>
      </w:r>
    </w:p>
    <w:p w:rsidR="00481BA4" w:rsidRDefault="00A95B32">
      <w:pPr>
        <w:numPr>
          <w:ilvl w:val="0"/>
          <w:numId w:val="1"/>
        </w:numPr>
        <w:pBdr>
          <w:top w:val="nil"/>
          <w:left w:val="nil"/>
          <w:bottom w:val="nil"/>
          <w:right w:val="nil"/>
          <w:between w:val="nil"/>
        </w:pBdr>
        <w:spacing w:after="80"/>
      </w:pPr>
      <w:r>
        <w:rPr>
          <w:color w:val="000000"/>
          <w:sz w:val="22"/>
          <w:szCs w:val="22"/>
        </w:rPr>
        <w:t>[7] "Real-Time Indian Sign Language Recognition to Text and Speech Using Computer Vision and Deep Learning," International Journal for Research in Applied Science &amp; Engineering Technology (IJRASET).</w:t>
      </w:r>
    </w:p>
    <w:p w:rsidR="00481BA4" w:rsidRDefault="00A95B32">
      <w:pPr>
        <w:numPr>
          <w:ilvl w:val="0"/>
          <w:numId w:val="1"/>
        </w:numPr>
        <w:pBdr>
          <w:top w:val="nil"/>
          <w:left w:val="nil"/>
          <w:bottom w:val="nil"/>
          <w:right w:val="nil"/>
          <w:between w:val="nil"/>
        </w:pBdr>
        <w:spacing w:after="80"/>
      </w:pPr>
      <w:r>
        <w:rPr>
          <w:color w:val="000000"/>
          <w:sz w:val="22"/>
          <w:szCs w:val="22"/>
        </w:rPr>
        <w:t>[8] "Deep Learning Based Real-Time Indian Sign Language Recognition," IEEE Conference Publication, IEEE Xplore, Document 10306878.</w:t>
      </w:r>
    </w:p>
    <w:p w:rsidR="00481BA4" w:rsidRDefault="00A95B32">
      <w:pPr>
        <w:numPr>
          <w:ilvl w:val="0"/>
          <w:numId w:val="1"/>
        </w:numPr>
        <w:pBdr>
          <w:top w:val="nil"/>
          <w:left w:val="nil"/>
          <w:bottom w:val="nil"/>
          <w:right w:val="nil"/>
          <w:between w:val="nil"/>
        </w:pBdr>
        <w:spacing w:after="80"/>
      </w:pPr>
      <w:r>
        <w:rPr>
          <w:color w:val="000000"/>
          <w:sz w:val="22"/>
          <w:szCs w:val="22"/>
        </w:rPr>
        <w:t xml:space="preserve">[9] P. S. </w:t>
      </w:r>
      <w:proofErr w:type="spellStart"/>
      <w:r>
        <w:rPr>
          <w:color w:val="000000"/>
          <w:sz w:val="22"/>
          <w:szCs w:val="22"/>
        </w:rPr>
        <w:t>Rajam</w:t>
      </w:r>
      <w:proofErr w:type="spellEnd"/>
      <w:r>
        <w:rPr>
          <w:color w:val="000000"/>
          <w:sz w:val="22"/>
          <w:szCs w:val="22"/>
        </w:rPr>
        <w:t xml:space="preserve"> and G. Balakrishnan, "</w:t>
      </w:r>
      <w:proofErr w:type="spellStart"/>
      <w:r>
        <w:rPr>
          <w:color w:val="000000"/>
          <w:sz w:val="22"/>
          <w:szCs w:val="22"/>
        </w:rPr>
        <w:t>Deepsign</w:t>
      </w:r>
      <w:proofErr w:type="spellEnd"/>
      <w:r>
        <w:rPr>
          <w:color w:val="000000"/>
          <w:sz w:val="22"/>
          <w:szCs w:val="22"/>
        </w:rPr>
        <w:t>: Sign Language Detection and Recognition Using Deep Learning," Electronics, vol. 11, no. 11, p. 1780, MDPI, 2022.</w:t>
      </w:r>
    </w:p>
    <w:p w:rsidR="00481BA4" w:rsidRDefault="00A95B32">
      <w:pPr>
        <w:numPr>
          <w:ilvl w:val="0"/>
          <w:numId w:val="1"/>
        </w:numPr>
        <w:pBdr>
          <w:top w:val="nil"/>
          <w:left w:val="nil"/>
          <w:bottom w:val="nil"/>
          <w:right w:val="nil"/>
          <w:between w:val="nil"/>
        </w:pBdr>
        <w:spacing w:after="80"/>
      </w:pPr>
      <w:r>
        <w:rPr>
          <w:color w:val="000000"/>
          <w:sz w:val="22"/>
          <w:szCs w:val="22"/>
        </w:rPr>
        <w:t xml:space="preserve">[10] </w:t>
      </w:r>
      <w:proofErr w:type="spellStart"/>
      <w:r>
        <w:rPr>
          <w:color w:val="000000"/>
          <w:sz w:val="22"/>
          <w:szCs w:val="22"/>
        </w:rPr>
        <w:t>FastAPI</w:t>
      </w:r>
      <w:proofErr w:type="spellEnd"/>
      <w:r>
        <w:rPr>
          <w:color w:val="000000"/>
          <w:sz w:val="22"/>
          <w:szCs w:val="22"/>
        </w:rPr>
        <w:t xml:space="preserve"> documentation — </w:t>
      </w:r>
      <w:proofErr w:type="gramStart"/>
      <w:r>
        <w:rPr>
          <w:color w:val="000000"/>
          <w:sz w:val="22"/>
          <w:szCs w:val="22"/>
        </w:rPr>
        <w:t>https://fastapi.tiangolo.com ;</w:t>
      </w:r>
      <w:proofErr w:type="gramEnd"/>
      <w:r>
        <w:rPr>
          <w:color w:val="000000"/>
          <w:sz w:val="22"/>
          <w:szCs w:val="22"/>
        </w:rPr>
        <w:t xml:space="preserve"> React documentation — https://react.dev</w:t>
      </w:r>
    </w:p>
    <w:p w:rsidR="00481BA4" w:rsidRDefault="00A95B32">
      <w:pPr>
        <w:numPr>
          <w:ilvl w:val="0"/>
          <w:numId w:val="1"/>
        </w:numPr>
        <w:pBdr>
          <w:top w:val="nil"/>
          <w:left w:val="nil"/>
          <w:bottom w:val="nil"/>
          <w:right w:val="nil"/>
          <w:between w:val="nil"/>
        </w:pBdr>
        <w:spacing w:after="80"/>
      </w:pPr>
      <w:proofErr w:type="spellStart"/>
      <w:r>
        <w:rPr>
          <w:color w:val="000000"/>
          <w:sz w:val="22"/>
          <w:szCs w:val="22"/>
        </w:rPr>
        <w:t>SignBridge</w:t>
      </w:r>
      <w:proofErr w:type="spellEnd"/>
      <w:r>
        <w:rPr>
          <w:color w:val="000000"/>
          <w:sz w:val="22"/>
          <w:szCs w:val="22"/>
        </w:rPr>
        <w:t xml:space="preserve"> – PBL-3: Project Description document (internal project document).</w:t>
      </w: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2. Overall Description</w:t>
      </w:r>
    </w:p>
    <w:p w:rsidR="00481BA4" w:rsidRDefault="00A95B32">
      <w:pPr>
        <w:pStyle w:val="Heading2"/>
        <w:spacing w:before="200" w:after="100"/>
      </w:pPr>
      <w:r>
        <w:rPr>
          <w:b/>
          <w:bCs/>
          <w:color w:val="2E75B6"/>
        </w:rPr>
        <w:t>2.1 Product Perspective</w:t>
      </w:r>
    </w:p>
    <w:p w:rsidR="00481BA4" w:rsidRDefault="00A95B32">
      <w:pPr>
        <w:spacing w:after="150" w:line="300" w:lineRule="auto"/>
        <w:jc w:val="both"/>
      </w:pPr>
      <w:proofErr w:type="spellStart"/>
      <w:r>
        <w:rPr>
          <w:sz w:val="22"/>
          <w:szCs w:val="22"/>
        </w:rPr>
        <w:t>SignBridge</w:t>
      </w:r>
      <w:proofErr w:type="spellEnd"/>
      <w:r>
        <w:rPr>
          <w:sz w:val="22"/>
          <w:szCs w:val="22"/>
        </w:rPr>
        <w:t xml:space="preserve"> is a new, self-contained software product. It is not a follow-on to an existing commercial system. Note, however, that an earlier, independent learning project involving ASL (American Sign Language) recognition using a CNN implemented from scratch in C++ exists; </w:t>
      </w:r>
      <w:proofErr w:type="spellStart"/>
      <w:r>
        <w:rPr>
          <w:sz w:val="22"/>
          <w:szCs w:val="22"/>
        </w:rPr>
        <w:t>SignBridge</w:t>
      </w:r>
      <w:proofErr w:type="spellEnd"/>
      <w:r>
        <w:rPr>
          <w:sz w:val="22"/>
          <w:szCs w:val="22"/>
        </w:rPr>
        <w:t xml:space="preserve"> does not reuse that codebase and treats it as a wholly separate </w:t>
      </w:r>
      <w:proofErr w:type="spellStart"/>
      <w:r>
        <w:rPr>
          <w:sz w:val="22"/>
          <w:szCs w:val="22"/>
        </w:rPr>
        <w:t>artifact</w:t>
      </w:r>
      <w:proofErr w:type="spellEnd"/>
      <w:r>
        <w:rPr>
          <w:sz w:val="22"/>
          <w:szCs w:val="22"/>
        </w:rPr>
        <w:t xml:space="preserve">. </w:t>
      </w:r>
      <w:proofErr w:type="spellStart"/>
      <w:r>
        <w:rPr>
          <w:sz w:val="22"/>
          <w:szCs w:val="22"/>
        </w:rPr>
        <w:t>SignBridge</w:t>
      </w:r>
      <w:proofErr w:type="spellEnd"/>
      <w:r>
        <w:rPr>
          <w:sz w:val="22"/>
          <w:szCs w:val="22"/>
        </w:rPr>
        <w:t xml:space="preserve"> itself consists of four major interconnected components: (1) a React/TypeScript web frontend, (2) a </w:t>
      </w:r>
      <w:proofErr w:type="spellStart"/>
      <w:r>
        <w:rPr>
          <w:sz w:val="22"/>
          <w:szCs w:val="22"/>
        </w:rPr>
        <w:t>FastAPI</w:t>
      </w:r>
      <w:proofErr w:type="spellEnd"/>
      <w:r>
        <w:rPr>
          <w:sz w:val="22"/>
          <w:szCs w:val="22"/>
        </w:rPr>
        <w:t xml:space="preserve"> backend communicating with the frontend via </w:t>
      </w:r>
      <w:proofErr w:type="spellStart"/>
      <w:r>
        <w:rPr>
          <w:sz w:val="22"/>
          <w:szCs w:val="22"/>
        </w:rPr>
        <w:t>WebSockets</w:t>
      </w:r>
      <w:proofErr w:type="spellEnd"/>
      <w:r>
        <w:rPr>
          <w:sz w:val="22"/>
          <w:szCs w:val="22"/>
        </w:rPr>
        <w:t xml:space="preserve">, (3) a Computer Vision and Deep Learning pipeline (OpenCV, </w:t>
      </w:r>
      <w:proofErr w:type="spellStart"/>
      <w:r>
        <w:rPr>
          <w:sz w:val="22"/>
          <w:szCs w:val="22"/>
        </w:rPr>
        <w:t>MediaPipe</w:t>
      </w:r>
      <w:proofErr w:type="spellEnd"/>
      <w:r>
        <w:rPr>
          <w:sz w:val="22"/>
          <w:szCs w:val="22"/>
        </w:rPr>
        <w:t>, TensorFlow/</w:t>
      </w:r>
      <w:proofErr w:type="spellStart"/>
      <w:r>
        <w:rPr>
          <w:sz w:val="22"/>
          <w:szCs w:val="22"/>
        </w:rPr>
        <w:t>Keras</w:t>
      </w:r>
      <w:proofErr w:type="spellEnd"/>
      <w:r>
        <w:rPr>
          <w:sz w:val="22"/>
          <w:szCs w:val="22"/>
        </w:rPr>
        <w:t>) for gesture recognition, and (4) a PostgreSQL database for storing user data, conversation history, and analytics. Figure 1 summarizes the major components and their interconnections:</w:t>
      </w:r>
    </w:p>
    <w:p w:rsidR="00481BA4" w:rsidRDefault="00A95B32">
      <w:pPr>
        <w:spacing w:before="150" w:after="60"/>
        <w:jc w:val="center"/>
      </w:pPr>
      <w:r>
        <w:rPr>
          <w:noProof/>
        </w:rPr>
        <w:drawing>
          <wp:inline distT="0" distB="0" distL="0" distR="0">
            <wp:extent cx="5667375" cy="430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67375" cy="4305300"/>
                    </a:xfrm>
                    <a:prstGeom prst="rect">
                      <a:avLst/>
                    </a:prstGeom>
                    <a:ln/>
                  </pic:spPr>
                </pic:pic>
              </a:graphicData>
            </a:graphic>
          </wp:inline>
        </w:drawing>
      </w:r>
    </w:p>
    <w:p w:rsidR="00481BA4" w:rsidRDefault="00A95B32">
      <w:pPr>
        <w:spacing w:after="200"/>
        <w:jc w:val="center"/>
      </w:pPr>
      <w:r>
        <w:rPr>
          <w:i/>
          <w:iCs/>
          <w:color w:val="666666"/>
          <w:sz w:val="18"/>
          <w:szCs w:val="18"/>
        </w:rPr>
        <w:t xml:space="preserve">Figure 1: </w:t>
      </w:r>
      <w:proofErr w:type="spellStart"/>
      <w:r>
        <w:rPr>
          <w:i/>
          <w:iCs/>
          <w:color w:val="666666"/>
          <w:sz w:val="18"/>
          <w:szCs w:val="18"/>
        </w:rPr>
        <w:t>SignBridge</w:t>
      </w:r>
      <w:proofErr w:type="spellEnd"/>
      <w:r>
        <w:rPr>
          <w:i/>
          <w:iCs/>
          <w:color w:val="666666"/>
          <w:sz w:val="18"/>
          <w:szCs w:val="18"/>
        </w:rPr>
        <w:t xml:space="preserve"> software architecture.</w:t>
      </w:r>
    </w:p>
    <w:p w:rsidR="00481BA4" w:rsidRDefault="00A95B32">
      <w:pPr>
        <w:pStyle w:val="Heading2"/>
        <w:spacing w:before="200" w:after="100"/>
      </w:pPr>
      <w:r>
        <w:rPr>
          <w:b/>
          <w:bCs/>
          <w:color w:val="2E75B6"/>
        </w:rPr>
        <w:t>2.2 Product Functions</w:t>
      </w:r>
    </w:p>
    <w:p w:rsidR="00481BA4" w:rsidRDefault="00A95B32">
      <w:pPr>
        <w:spacing w:after="150" w:line="300" w:lineRule="auto"/>
        <w:jc w:val="both"/>
      </w:pPr>
      <w:r>
        <w:rPr>
          <w:sz w:val="22"/>
          <w:szCs w:val="22"/>
        </w:rPr>
        <w:t xml:space="preserve">The major functions </w:t>
      </w:r>
      <w:proofErr w:type="spellStart"/>
      <w:r>
        <w:rPr>
          <w:sz w:val="22"/>
          <w:szCs w:val="22"/>
        </w:rPr>
        <w:t>SignBridge</w:t>
      </w:r>
      <w:proofErr w:type="spellEnd"/>
      <w:r>
        <w:rPr>
          <w:sz w:val="22"/>
          <w:szCs w:val="22"/>
        </w:rPr>
        <w:t xml:space="preserve"> must perform are summarized below (details are provided in Section 4):</w:t>
      </w:r>
    </w:p>
    <w:p w:rsidR="00481BA4" w:rsidRDefault="00A95B32">
      <w:pPr>
        <w:numPr>
          <w:ilvl w:val="0"/>
          <w:numId w:val="1"/>
        </w:numPr>
        <w:pBdr>
          <w:top w:val="nil"/>
          <w:left w:val="nil"/>
          <w:bottom w:val="nil"/>
          <w:right w:val="nil"/>
          <w:between w:val="nil"/>
        </w:pBdr>
        <w:spacing w:after="80"/>
      </w:pPr>
      <w:r>
        <w:rPr>
          <w:color w:val="000000"/>
          <w:sz w:val="22"/>
          <w:szCs w:val="22"/>
        </w:rPr>
        <w:t>Capture live webcam video and detect/track the user's hand in real time.</w:t>
      </w:r>
    </w:p>
    <w:p w:rsidR="00481BA4" w:rsidRDefault="00A95B32">
      <w:pPr>
        <w:numPr>
          <w:ilvl w:val="0"/>
          <w:numId w:val="1"/>
        </w:numPr>
        <w:pBdr>
          <w:top w:val="nil"/>
          <w:left w:val="nil"/>
          <w:bottom w:val="nil"/>
          <w:right w:val="nil"/>
          <w:between w:val="nil"/>
        </w:pBdr>
        <w:spacing w:after="80"/>
      </w:pPr>
      <w:r>
        <w:rPr>
          <w:color w:val="000000"/>
          <w:sz w:val="22"/>
          <w:szCs w:val="22"/>
        </w:rPr>
        <w:t>Extract, crop, resize, and normalize the hand region for model input.</w:t>
      </w:r>
    </w:p>
    <w:p w:rsidR="00481BA4" w:rsidRDefault="00A95B32">
      <w:pPr>
        <w:numPr>
          <w:ilvl w:val="0"/>
          <w:numId w:val="1"/>
        </w:numPr>
        <w:pBdr>
          <w:top w:val="nil"/>
          <w:left w:val="nil"/>
          <w:bottom w:val="nil"/>
          <w:right w:val="nil"/>
          <w:between w:val="nil"/>
        </w:pBdr>
        <w:spacing w:after="80"/>
      </w:pPr>
      <w:r>
        <w:rPr>
          <w:color w:val="000000"/>
          <w:sz w:val="22"/>
          <w:szCs w:val="22"/>
        </w:rPr>
        <w:t>Classify the ISL gesture using a trained Deep Learning model and produce a confidence score.</w:t>
      </w:r>
    </w:p>
    <w:p w:rsidR="00481BA4" w:rsidRDefault="00A95B32">
      <w:pPr>
        <w:numPr>
          <w:ilvl w:val="0"/>
          <w:numId w:val="1"/>
        </w:numPr>
        <w:pBdr>
          <w:top w:val="nil"/>
          <w:left w:val="nil"/>
          <w:bottom w:val="nil"/>
          <w:right w:val="nil"/>
          <w:between w:val="nil"/>
        </w:pBdr>
        <w:spacing w:after="80"/>
      </w:pPr>
      <w:r>
        <w:rPr>
          <w:color w:val="000000"/>
          <w:sz w:val="22"/>
          <w:szCs w:val="22"/>
        </w:rPr>
        <w:t>Stabilize predictions across consecutive frames to reduce noise and false detections.</w:t>
      </w:r>
    </w:p>
    <w:p w:rsidR="00481BA4" w:rsidRDefault="00A95B32">
      <w:pPr>
        <w:numPr>
          <w:ilvl w:val="0"/>
          <w:numId w:val="1"/>
        </w:numPr>
        <w:pBdr>
          <w:top w:val="nil"/>
          <w:left w:val="nil"/>
          <w:bottom w:val="nil"/>
          <w:right w:val="nil"/>
          <w:between w:val="nil"/>
        </w:pBdr>
        <w:spacing w:after="80"/>
      </w:pPr>
      <w:r>
        <w:rPr>
          <w:color w:val="000000"/>
          <w:sz w:val="22"/>
          <w:szCs w:val="22"/>
        </w:rPr>
        <w:t>Build words and grammatically coherent sentences from a sequence of recognized signs.</w:t>
      </w:r>
    </w:p>
    <w:p w:rsidR="00481BA4" w:rsidRDefault="00A95B32">
      <w:pPr>
        <w:numPr>
          <w:ilvl w:val="0"/>
          <w:numId w:val="1"/>
        </w:numPr>
        <w:pBdr>
          <w:top w:val="nil"/>
          <w:left w:val="nil"/>
          <w:bottom w:val="nil"/>
          <w:right w:val="nil"/>
          <w:between w:val="nil"/>
        </w:pBdr>
        <w:spacing w:after="80"/>
      </w:pPr>
      <w:r>
        <w:rPr>
          <w:color w:val="000000"/>
          <w:sz w:val="22"/>
          <w:szCs w:val="22"/>
        </w:rPr>
        <w:lastRenderedPageBreak/>
        <w:t>Convert recognized text into speech output (Text-to-Speech).</w:t>
      </w:r>
    </w:p>
    <w:p w:rsidR="00481BA4" w:rsidRDefault="00A95B32">
      <w:pPr>
        <w:numPr>
          <w:ilvl w:val="0"/>
          <w:numId w:val="1"/>
        </w:numPr>
        <w:pBdr>
          <w:top w:val="nil"/>
          <w:left w:val="nil"/>
          <w:bottom w:val="nil"/>
          <w:right w:val="nil"/>
          <w:between w:val="nil"/>
        </w:pBdr>
        <w:spacing w:after="80"/>
      </w:pPr>
      <w:r>
        <w:rPr>
          <w:color w:val="000000"/>
          <w:sz w:val="22"/>
          <w:szCs w:val="22"/>
        </w:rPr>
        <w:t>Provide a responsive web interface with authentication, a live detection dashboard, conversation history, and analytics.</w:t>
      </w:r>
    </w:p>
    <w:p w:rsidR="00481BA4" w:rsidRDefault="00A95B32">
      <w:pPr>
        <w:numPr>
          <w:ilvl w:val="0"/>
          <w:numId w:val="1"/>
        </w:numPr>
        <w:pBdr>
          <w:top w:val="nil"/>
          <w:left w:val="nil"/>
          <w:bottom w:val="nil"/>
          <w:right w:val="nil"/>
          <w:between w:val="nil"/>
        </w:pBdr>
        <w:spacing w:after="80"/>
      </w:pPr>
      <w:r>
        <w:rPr>
          <w:color w:val="000000"/>
          <w:sz w:val="22"/>
          <w:szCs w:val="22"/>
        </w:rPr>
        <w:t xml:space="preserve">Support comparative evaluation of multiple deep learning models (Custom CNN, </w:t>
      </w:r>
      <w:proofErr w:type="spellStart"/>
      <w:r>
        <w:rPr>
          <w:color w:val="000000"/>
          <w:sz w:val="22"/>
          <w:szCs w:val="22"/>
        </w:rPr>
        <w:t>MobileNet</w:t>
      </w:r>
      <w:proofErr w:type="spellEnd"/>
      <w:r>
        <w:rPr>
          <w:color w:val="000000"/>
          <w:sz w:val="22"/>
          <w:szCs w:val="22"/>
        </w:rPr>
        <w:t xml:space="preserve">, </w:t>
      </w:r>
      <w:proofErr w:type="spellStart"/>
      <w:r>
        <w:rPr>
          <w:color w:val="000000"/>
          <w:sz w:val="22"/>
          <w:szCs w:val="22"/>
        </w:rPr>
        <w:t>EfficientNet</w:t>
      </w:r>
      <w:proofErr w:type="spellEnd"/>
      <w:r>
        <w:rPr>
          <w:color w:val="000000"/>
          <w:sz w:val="22"/>
          <w:szCs w:val="22"/>
        </w:rPr>
        <w:t xml:space="preserve">, </w:t>
      </w:r>
      <w:proofErr w:type="spellStart"/>
      <w:r>
        <w:rPr>
          <w:color w:val="000000"/>
          <w:sz w:val="22"/>
          <w:szCs w:val="22"/>
        </w:rPr>
        <w:t>ResNet</w:t>
      </w:r>
      <w:proofErr w:type="spellEnd"/>
      <w:r>
        <w:rPr>
          <w:color w:val="000000"/>
          <w:sz w:val="22"/>
          <w:szCs w:val="22"/>
        </w:rPr>
        <w:t>) for research purposes.</w:t>
      </w:r>
    </w:p>
    <w:p w:rsidR="00481BA4" w:rsidRDefault="00A95B32">
      <w:pPr>
        <w:pStyle w:val="Heading2"/>
        <w:spacing w:before="200" w:after="100"/>
      </w:pPr>
      <w:r>
        <w:rPr>
          <w:b/>
          <w:bCs/>
          <w:color w:val="2E75B6"/>
        </w:rPr>
        <w:t>2.3 User Classes and Characteristics</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00"/>
      </w:tblGrid>
      <w:tr w:rsidR="00481BA4">
        <w:trPr>
          <w:tblHeader/>
        </w:trPr>
        <w:tc>
          <w:tcPr>
            <w:tcW w:w="3000" w:type="dxa"/>
            <w:shd w:val="clear" w:color="auto" w:fill="1F4E79"/>
            <w:tcMar>
              <w:top w:w="80" w:type="dxa"/>
              <w:left w:w="100" w:type="dxa"/>
              <w:bottom w:w="80" w:type="dxa"/>
              <w:right w:w="100" w:type="dxa"/>
            </w:tcMar>
            <w:vAlign w:val="center"/>
          </w:tcPr>
          <w:p w:rsidR="00481BA4" w:rsidRDefault="00A95B32">
            <w:r>
              <w:rPr>
                <w:b/>
                <w:bCs/>
                <w:color w:val="FFFFFF"/>
              </w:rPr>
              <w:t>User Class</w:t>
            </w:r>
          </w:p>
        </w:tc>
        <w:tc>
          <w:tcPr>
            <w:tcW w:w="6500" w:type="dxa"/>
            <w:shd w:val="clear" w:color="auto" w:fill="1F4E79"/>
            <w:tcMar>
              <w:top w:w="80" w:type="dxa"/>
              <w:left w:w="100" w:type="dxa"/>
              <w:bottom w:w="80" w:type="dxa"/>
              <w:right w:w="100" w:type="dxa"/>
            </w:tcMar>
            <w:vAlign w:val="center"/>
          </w:tcPr>
          <w:p w:rsidR="00481BA4" w:rsidRDefault="00A95B32">
            <w:r>
              <w:rPr>
                <w:b/>
                <w:bCs/>
                <w:color w:val="FFFFFF"/>
              </w:rPr>
              <w:t>Characteristics</w:t>
            </w:r>
          </w:p>
        </w:tc>
      </w:tr>
      <w:tr w:rsidR="00481BA4">
        <w:tc>
          <w:tcPr>
            <w:tcW w:w="3000" w:type="dxa"/>
            <w:shd w:val="clear" w:color="auto" w:fill="F2F2F2"/>
            <w:tcMar>
              <w:top w:w="80" w:type="dxa"/>
              <w:left w:w="100" w:type="dxa"/>
              <w:bottom w:w="80" w:type="dxa"/>
              <w:right w:w="100" w:type="dxa"/>
            </w:tcMar>
            <w:vAlign w:val="center"/>
          </w:tcPr>
          <w:p w:rsidR="00481BA4" w:rsidRDefault="00A95B32">
            <w:r>
              <w:t>ISL Users (Deaf/Hard-of-Hearing individuals)</w:t>
            </w:r>
          </w:p>
        </w:tc>
        <w:tc>
          <w:tcPr>
            <w:tcW w:w="6500" w:type="dxa"/>
            <w:shd w:val="clear" w:color="auto" w:fill="F2F2F2"/>
            <w:tcMar>
              <w:top w:w="80" w:type="dxa"/>
              <w:left w:w="100" w:type="dxa"/>
              <w:bottom w:w="80" w:type="dxa"/>
              <w:right w:w="100" w:type="dxa"/>
            </w:tcMar>
            <w:vAlign w:val="center"/>
          </w:tcPr>
          <w:p w:rsidR="00481BA4" w:rsidRDefault="00A95B32">
            <w:r>
              <w:t>Primary users who communicate via ISL gestures; require an intuitive, low-latency interface with minimal technical steps to start signing and receive text/speech output. High importance.</w:t>
            </w:r>
          </w:p>
        </w:tc>
      </w:tr>
      <w:tr w:rsidR="00481BA4">
        <w:tc>
          <w:tcPr>
            <w:tcW w:w="3000" w:type="dxa"/>
            <w:shd w:val="clear" w:color="auto" w:fill="FFFFFF"/>
            <w:tcMar>
              <w:top w:w="80" w:type="dxa"/>
              <w:left w:w="100" w:type="dxa"/>
              <w:bottom w:w="80" w:type="dxa"/>
              <w:right w:w="100" w:type="dxa"/>
            </w:tcMar>
            <w:vAlign w:val="center"/>
          </w:tcPr>
          <w:p w:rsidR="00481BA4" w:rsidRDefault="00A95B32">
            <w:r>
              <w:t>Non-ISL Users (Communication Partners)</w:t>
            </w:r>
          </w:p>
        </w:tc>
        <w:tc>
          <w:tcPr>
            <w:tcW w:w="6500" w:type="dxa"/>
            <w:shd w:val="clear" w:color="auto" w:fill="FFFFFF"/>
            <w:tcMar>
              <w:top w:w="80" w:type="dxa"/>
              <w:left w:w="100" w:type="dxa"/>
              <w:bottom w:w="80" w:type="dxa"/>
              <w:right w:w="100" w:type="dxa"/>
            </w:tcMar>
            <w:vAlign w:val="center"/>
          </w:tcPr>
          <w:p w:rsidR="00481BA4" w:rsidRDefault="00A95B32">
            <w:r>
              <w:t xml:space="preserve">Individuals who do not understand ISL and rely on the system's text/speech output to understand the ISL user; </w:t>
            </w:r>
            <w:proofErr w:type="gramStart"/>
            <w:r>
              <w:t>typically</w:t>
            </w:r>
            <w:proofErr w:type="gramEnd"/>
            <w:r>
              <w:t xml:space="preserve"> passive/viewing users of the output. High importance.</w:t>
            </w:r>
          </w:p>
        </w:tc>
      </w:tr>
      <w:tr w:rsidR="00481BA4">
        <w:tc>
          <w:tcPr>
            <w:tcW w:w="3000" w:type="dxa"/>
            <w:shd w:val="clear" w:color="auto" w:fill="F2F2F2"/>
            <w:tcMar>
              <w:top w:w="80" w:type="dxa"/>
              <w:left w:w="100" w:type="dxa"/>
              <w:bottom w:w="80" w:type="dxa"/>
              <w:right w:w="100" w:type="dxa"/>
            </w:tcMar>
            <w:vAlign w:val="center"/>
          </w:tcPr>
          <w:p w:rsidR="00481BA4" w:rsidRDefault="00A95B32">
            <w:r>
              <w:t>Students / Teachers</w:t>
            </w:r>
          </w:p>
        </w:tc>
        <w:tc>
          <w:tcPr>
            <w:tcW w:w="6500" w:type="dxa"/>
            <w:shd w:val="clear" w:color="auto" w:fill="F2F2F2"/>
            <w:tcMar>
              <w:top w:w="80" w:type="dxa"/>
              <w:left w:w="100" w:type="dxa"/>
              <w:bottom w:w="80" w:type="dxa"/>
              <w:right w:w="100" w:type="dxa"/>
            </w:tcMar>
            <w:vAlign w:val="center"/>
          </w:tcPr>
          <w:p w:rsidR="00481BA4" w:rsidRDefault="00A95B32">
            <w:r>
              <w:t>Use the system in educational settings for learning or demonstrating ISL communication; moderate frequency of use. Medium importance.</w:t>
            </w:r>
          </w:p>
        </w:tc>
      </w:tr>
      <w:tr w:rsidR="00481BA4">
        <w:tc>
          <w:tcPr>
            <w:tcW w:w="3000" w:type="dxa"/>
            <w:shd w:val="clear" w:color="auto" w:fill="FFFFFF"/>
            <w:tcMar>
              <w:top w:w="80" w:type="dxa"/>
              <w:left w:w="100" w:type="dxa"/>
              <w:bottom w:w="80" w:type="dxa"/>
              <w:right w:w="100" w:type="dxa"/>
            </w:tcMar>
            <w:vAlign w:val="center"/>
          </w:tcPr>
          <w:p w:rsidR="00481BA4" w:rsidRDefault="00A95B32">
            <w:r>
              <w:t>Healthcare / Public-Service Staff</w:t>
            </w:r>
          </w:p>
        </w:tc>
        <w:tc>
          <w:tcPr>
            <w:tcW w:w="6500" w:type="dxa"/>
            <w:shd w:val="clear" w:color="auto" w:fill="FFFFFF"/>
            <w:tcMar>
              <w:top w:w="80" w:type="dxa"/>
              <w:left w:w="100" w:type="dxa"/>
              <w:bottom w:w="80" w:type="dxa"/>
              <w:right w:w="100" w:type="dxa"/>
            </w:tcMar>
            <w:vAlign w:val="center"/>
          </w:tcPr>
          <w:p w:rsidR="00481BA4" w:rsidRDefault="00A95B32">
            <w:r>
              <w:t>Use the system as an accessibility aid in service-desk or clinical interactions; require reliability and quick response. Medium importance.</w:t>
            </w:r>
          </w:p>
        </w:tc>
      </w:tr>
      <w:tr w:rsidR="00481BA4">
        <w:tc>
          <w:tcPr>
            <w:tcW w:w="3000" w:type="dxa"/>
            <w:shd w:val="clear" w:color="auto" w:fill="F2F2F2"/>
            <w:tcMar>
              <w:top w:w="80" w:type="dxa"/>
              <w:left w:w="100" w:type="dxa"/>
              <w:bottom w:w="80" w:type="dxa"/>
              <w:right w:w="100" w:type="dxa"/>
            </w:tcMar>
            <w:vAlign w:val="center"/>
          </w:tcPr>
          <w:p w:rsidR="00481BA4" w:rsidRDefault="00A95B32">
            <w:r>
              <w:t>System Administrators / Developers</w:t>
            </w:r>
          </w:p>
        </w:tc>
        <w:tc>
          <w:tcPr>
            <w:tcW w:w="6500" w:type="dxa"/>
            <w:shd w:val="clear" w:color="auto" w:fill="F2F2F2"/>
            <w:tcMar>
              <w:top w:w="80" w:type="dxa"/>
              <w:left w:w="100" w:type="dxa"/>
              <w:bottom w:w="80" w:type="dxa"/>
              <w:right w:w="100" w:type="dxa"/>
            </w:tcMar>
            <w:vAlign w:val="center"/>
          </w:tcPr>
          <w:p w:rsidR="00481BA4" w:rsidRDefault="00A95B32">
            <w:r>
              <w:t>Manage deployment, monitor performance/analytics, and maintain the system; require access to logs, model metrics, and configuration. Medium importance.</w:t>
            </w:r>
          </w:p>
        </w:tc>
      </w:tr>
      <w:tr w:rsidR="00481BA4">
        <w:tc>
          <w:tcPr>
            <w:tcW w:w="3000" w:type="dxa"/>
            <w:shd w:val="clear" w:color="auto" w:fill="FFFFFF"/>
            <w:tcMar>
              <w:top w:w="80" w:type="dxa"/>
              <w:left w:w="100" w:type="dxa"/>
              <w:bottom w:w="80" w:type="dxa"/>
              <w:right w:w="100" w:type="dxa"/>
            </w:tcMar>
            <w:vAlign w:val="center"/>
          </w:tcPr>
          <w:p w:rsidR="00481BA4" w:rsidRDefault="00A95B32">
            <w:r>
              <w:t>Researchers / Evaluators</w:t>
            </w:r>
          </w:p>
        </w:tc>
        <w:tc>
          <w:tcPr>
            <w:tcW w:w="6500" w:type="dxa"/>
            <w:shd w:val="clear" w:color="auto" w:fill="FFFFFF"/>
            <w:tcMar>
              <w:top w:w="80" w:type="dxa"/>
              <w:left w:w="100" w:type="dxa"/>
              <w:bottom w:w="80" w:type="dxa"/>
              <w:right w:w="100" w:type="dxa"/>
            </w:tcMar>
            <w:vAlign w:val="center"/>
          </w:tcPr>
          <w:p w:rsidR="00481BA4" w:rsidRDefault="00A95B32">
            <w:r>
              <w:t>Use experimental/evaluation features (model comparison, performance metrics) for the accompanying research paper. Medium importance.</w:t>
            </w:r>
          </w:p>
        </w:tc>
      </w:tr>
    </w:tbl>
    <w:p w:rsidR="00481BA4" w:rsidRDefault="00A95B32">
      <w:pPr>
        <w:pStyle w:val="Heading2"/>
        <w:spacing w:before="200" w:after="100"/>
      </w:pPr>
      <w:r>
        <w:rPr>
          <w:b/>
          <w:bCs/>
          <w:color w:val="2E75B6"/>
        </w:rPr>
        <w:t>2.4 Operating Environment</w:t>
      </w:r>
    </w:p>
    <w:p w:rsidR="00481BA4" w:rsidRDefault="00A95B32">
      <w:pPr>
        <w:spacing w:after="150" w:line="300" w:lineRule="auto"/>
        <w:jc w:val="both"/>
      </w:pPr>
      <w:proofErr w:type="spellStart"/>
      <w:r>
        <w:rPr>
          <w:sz w:val="22"/>
          <w:szCs w:val="22"/>
        </w:rPr>
        <w:t>SignBridge</w:t>
      </w:r>
      <w:proofErr w:type="spellEnd"/>
      <w:r>
        <w:rPr>
          <w:sz w:val="22"/>
          <w:szCs w:val="22"/>
        </w:rPr>
        <w:t xml:space="preserve"> operates as a web application accessed through a standard modern web browser (Chrome, Edge, Firefox) with webcam and microphone/speaker access, on desktop or laptop hardware with a functioning webcam. The backend runs on Python 3.x with </w:t>
      </w:r>
      <w:proofErr w:type="spellStart"/>
      <w:r>
        <w:rPr>
          <w:sz w:val="22"/>
          <w:szCs w:val="22"/>
        </w:rPr>
        <w:t>FastAPI</w:t>
      </w:r>
      <w:proofErr w:type="spellEnd"/>
      <w:r>
        <w:rPr>
          <w:sz w:val="22"/>
          <w:szCs w:val="22"/>
        </w:rPr>
        <w:t xml:space="preserve"> and </w:t>
      </w:r>
      <w:proofErr w:type="spellStart"/>
      <w:r>
        <w:rPr>
          <w:sz w:val="22"/>
          <w:szCs w:val="22"/>
        </w:rPr>
        <w:t>Uvicorn</w:t>
      </w:r>
      <w:proofErr w:type="spellEnd"/>
      <w:r>
        <w:rPr>
          <w:sz w:val="22"/>
          <w:szCs w:val="22"/>
        </w:rPr>
        <w:t xml:space="preserve">, and is deployable via Docker containers to cloud platforms such as Render, Railway, or similar. The frontend is built with React, TypeScript, Tailwind CSS, and </w:t>
      </w:r>
      <w:proofErr w:type="spellStart"/>
      <w:r>
        <w:rPr>
          <w:sz w:val="22"/>
          <w:szCs w:val="22"/>
        </w:rPr>
        <w:t>Vite</w:t>
      </w:r>
      <w:proofErr w:type="spellEnd"/>
      <w:r>
        <w:rPr>
          <w:sz w:val="22"/>
          <w:szCs w:val="22"/>
        </w:rPr>
        <w:t xml:space="preserve">, and is deployable to platforms such as </w:t>
      </w:r>
      <w:proofErr w:type="spellStart"/>
      <w:r>
        <w:rPr>
          <w:sz w:val="22"/>
          <w:szCs w:val="22"/>
        </w:rPr>
        <w:t>Vercel</w:t>
      </w:r>
      <w:proofErr w:type="spellEnd"/>
      <w:r>
        <w:rPr>
          <w:sz w:val="22"/>
          <w:szCs w:val="22"/>
        </w:rPr>
        <w:t>. Data is persisted in a PostgreSQL database. The Deep Learning model runs using TensorFlow/</w:t>
      </w:r>
      <w:proofErr w:type="spellStart"/>
      <w:r>
        <w:rPr>
          <w:sz w:val="22"/>
          <w:szCs w:val="22"/>
        </w:rPr>
        <w:t>Keras</w:t>
      </w:r>
      <w:proofErr w:type="spellEnd"/>
      <w:r>
        <w:rPr>
          <w:sz w:val="22"/>
          <w:szCs w:val="22"/>
        </w:rPr>
        <w:t xml:space="preserve"> and may optionally use GPU acceleration for training and faster inference where available; CPU-only inference must also be supported for basic functionality.</w:t>
      </w:r>
    </w:p>
    <w:p w:rsidR="00481BA4" w:rsidRDefault="00A95B32">
      <w:pPr>
        <w:pStyle w:val="Heading2"/>
        <w:spacing w:before="200" w:after="100"/>
      </w:pPr>
      <w:r>
        <w:rPr>
          <w:b/>
          <w:bCs/>
          <w:color w:val="2E75B6"/>
        </w:rPr>
        <w:t>2.5 Design and Implementation Constraints</w:t>
      </w:r>
    </w:p>
    <w:p w:rsidR="00481BA4" w:rsidRDefault="00A95B32">
      <w:pPr>
        <w:numPr>
          <w:ilvl w:val="0"/>
          <w:numId w:val="1"/>
        </w:numPr>
        <w:pBdr>
          <w:top w:val="nil"/>
          <w:left w:val="nil"/>
          <w:bottom w:val="nil"/>
          <w:right w:val="nil"/>
          <w:between w:val="nil"/>
        </w:pBdr>
        <w:spacing w:after="80"/>
      </w:pPr>
      <w:r>
        <w:rPr>
          <w:color w:val="000000"/>
          <w:sz w:val="22"/>
          <w:szCs w:val="22"/>
        </w:rPr>
        <w:t>The AI/CV pipeline must be implemented in Python using established libraries (TensorFlow/</w:t>
      </w:r>
      <w:proofErr w:type="spellStart"/>
      <w:r>
        <w:rPr>
          <w:color w:val="000000"/>
          <w:sz w:val="22"/>
          <w:szCs w:val="22"/>
        </w:rPr>
        <w:t>Keras</w:t>
      </w:r>
      <w:proofErr w:type="spellEnd"/>
      <w:r>
        <w:rPr>
          <w:color w:val="000000"/>
          <w:sz w:val="22"/>
          <w:szCs w:val="22"/>
        </w:rPr>
        <w:t xml:space="preserve">, OpenCV, </w:t>
      </w:r>
      <w:proofErr w:type="spellStart"/>
      <w:r>
        <w:rPr>
          <w:color w:val="000000"/>
          <w:sz w:val="22"/>
          <w:szCs w:val="22"/>
        </w:rPr>
        <w:t>MediaPipe</w:t>
      </w:r>
      <w:proofErr w:type="spellEnd"/>
      <w:r>
        <w:rPr>
          <w:color w:val="000000"/>
          <w:sz w:val="22"/>
          <w:szCs w:val="22"/>
        </w:rPr>
        <w:t xml:space="preserve">, NumPy, Pandas, </w:t>
      </w:r>
      <w:proofErr w:type="spellStart"/>
      <w:r>
        <w:rPr>
          <w:color w:val="000000"/>
          <w:sz w:val="22"/>
          <w:szCs w:val="22"/>
        </w:rPr>
        <w:t>Scikit</w:t>
      </w:r>
      <w:proofErr w:type="spellEnd"/>
      <w:r>
        <w:rPr>
          <w:color w:val="000000"/>
          <w:sz w:val="22"/>
          <w:szCs w:val="22"/>
        </w:rPr>
        <w:t>-learn) rather than being built from scratch.</w:t>
      </w:r>
    </w:p>
    <w:p w:rsidR="00481BA4" w:rsidRDefault="00A95B32">
      <w:pPr>
        <w:numPr>
          <w:ilvl w:val="0"/>
          <w:numId w:val="1"/>
        </w:numPr>
        <w:pBdr>
          <w:top w:val="nil"/>
          <w:left w:val="nil"/>
          <w:bottom w:val="nil"/>
          <w:right w:val="nil"/>
          <w:between w:val="nil"/>
        </w:pBdr>
        <w:spacing w:after="80"/>
      </w:pPr>
      <w:r>
        <w:rPr>
          <w:rFonts w:ascii="Cardo" w:eastAsia="Cardo" w:hAnsi="Cardo" w:cs="Cardo"/>
          <w:color w:val="000000"/>
          <w:sz w:val="22"/>
          <w:szCs w:val="22"/>
        </w:rPr>
        <w:t>Real-time performance constraints: the end-to-end pipeline (capture → detection → prediction → stabilization → output) must operate at an acceptable frame rate for real-time use (target defined in Section 5.1).</w:t>
      </w:r>
    </w:p>
    <w:p w:rsidR="00481BA4" w:rsidRDefault="00A95B32">
      <w:pPr>
        <w:numPr>
          <w:ilvl w:val="0"/>
          <w:numId w:val="1"/>
        </w:numPr>
        <w:pBdr>
          <w:top w:val="nil"/>
          <w:left w:val="nil"/>
          <w:bottom w:val="nil"/>
          <w:right w:val="nil"/>
          <w:between w:val="nil"/>
        </w:pBdr>
        <w:spacing w:after="80"/>
      </w:pPr>
      <w:r>
        <w:rPr>
          <w:color w:val="000000"/>
          <w:sz w:val="22"/>
          <w:szCs w:val="22"/>
        </w:rPr>
        <w:t>The system must use WebSocket-based communication between frontend and backend to support real-time video/gesture data exchange.</w:t>
      </w:r>
    </w:p>
    <w:p w:rsidR="00481BA4" w:rsidRDefault="00A95B32">
      <w:pPr>
        <w:numPr>
          <w:ilvl w:val="0"/>
          <w:numId w:val="1"/>
        </w:numPr>
        <w:pBdr>
          <w:top w:val="nil"/>
          <w:left w:val="nil"/>
          <w:bottom w:val="nil"/>
          <w:right w:val="nil"/>
          <w:between w:val="nil"/>
        </w:pBdr>
        <w:spacing w:after="80"/>
      </w:pPr>
      <w:r>
        <w:rPr>
          <w:color w:val="000000"/>
          <w:sz w:val="22"/>
          <w:szCs w:val="22"/>
        </w:rPr>
        <w:t>The exact ISL vocabulary/dataset and final model architecture are TBD and depend on the outcome of dataset evaluation (Section 15 of the project plan); the design must not hard-lock to an A–Z fingerspelling-only vocabulary.</w:t>
      </w:r>
    </w:p>
    <w:p w:rsidR="00481BA4" w:rsidRDefault="00A95B32">
      <w:pPr>
        <w:numPr>
          <w:ilvl w:val="0"/>
          <w:numId w:val="1"/>
        </w:numPr>
        <w:pBdr>
          <w:top w:val="nil"/>
          <w:left w:val="nil"/>
          <w:bottom w:val="nil"/>
          <w:right w:val="nil"/>
          <w:between w:val="nil"/>
        </w:pBdr>
        <w:spacing w:after="80"/>
      </w:pPr>
      <w:r>
        <w:rPr>
          <w:color w:val="000000"/>
          <w:sz w:val="22"/>
          <w:szCs w:val="22"/>
        </w:rPr>
        <w:t xml:space="preserve">The system must remain independent of the earlier C++ ASL project and of the separate </w:t>
      </w:r>
      <w:proofErr w:type="spellStart"/>
      <w:r>
        <w:rPr>
          <w:color w:val="000000"/>
          <w:sz w:val="22"/>
          <w:szCs w:val="22"/>
        </w:rPr>
        <w:t>startup</w:t>
      </w:r>
      <w:proofErr w:type="spellEnd"/>
      <w:r>
        <w:rPr>
          <w:color w:val="000000"/>
          <w:sz w:val="22"/>
          <w:szCs w:val="22"/>
        </w:rPr>
        <w:t xml:space="preserve"> implementation; no code or business logic is to be shared.</w:t>
      </w:r>
    </w:p>
    <w:p w:rsidR="00481BA4" w:rsidRDefault="00A95B32">
      <w:pPr>
        <w:numPr>
          <w:ilvl w:val="0"/>
          <w:numId w:val="1"/>
        </w:numPr>
        <w:pBdr>
          <w:top w:val="nil"/>
          <w:left w:val="nil"/>
          <w:bottom w:val="nil"/>
          <w:right w:val="nil"/>
          <w:between w:val="nil"/>
        </w:pBdr>
        <w:spacing w:after="80"/>
      </w:pPr>
      <w:r>
        <w:rPr>
          <w:color w:val="000000"/>
          <w:sz w:val="22"/>
          <w:szCs w:val="22"/>
        </w:rPr>
        <w:t>Development will follow Agile/Scrum practices across defined sprints, which constrains delivery to incremental, demonstrable releases.</w:t>
      </w:r>
    </w:p>
    <w:p w:rsidR="00481BA4" w:rsidRDefault="00A95B32">
      <w:pPr>
        <w:pStyle w:val="Heading2"/>
        <w:spacing w:before="200" w:after="100"/>
      </w:pPr>
      <w:r>
        <w:rPr>
          <w:b/>
          <w:bCs/>
          <w:color w:val="2E75B6"/>
        </w:rPr>
        <w:t>2.6 User Documentation</w:t>
      </w:r>
    </w:p>
    <w:p w:rsidR="00481BA4" w:rsidRDefault="00A95B32">
      <w:pPr>
        <w:spacing w:after="150" w:line="300" w:lineRule="auto"/>
        <w:jc w:val="both"/>
      </w:pPr>
      <w:r>
        <w:rPr>
          <w:sz w:val="22"/>
          <w:szCs w:val="22"/>
        </w:rPr>
        <w:lastRenderedPageBreak/>
        <w:t>The following user documentation will be delivered along with the software:</w:t>
      </w:r>
    </w:p>
    <w:p w:rsidR="00481BA4" w:rsidRDefault="00A95B32">
      <w:pPr>
        <w:numPr>
          <w:ilvl w:val="0"/>
          <w:numId w:val="1"/>
        </w:numPr>
        <w:pBdr>
          <w:top w:val="nil"/>
          <w:left w:val="nil"/>
          <w:bottom w:val="nil"/>
          <w:right w:val="nil"/>
          <w:between w:val="nil"/>
        </w:pBdr>
        <w:spacing w:after="80"/>
      </w:pPr>
      <w:r>
        <w:rPr>
          <w:color w:val="000000"/>
          <w:sz w:val="22"/>
          <w:szCs w:val="22"/>
        </w:rPr>
        <w:t>User Manual — describing how to use the live detection interface, dashboard, and conversation history.</w:t>
      </w:r>
    </w:p>
    <w:p w:rsidR="00481BA4" w:rsidRDefault="00A95B32">
      <w:pPr>
        <w:numPr>
          <w:ilvl w:val="0"/>
          <w:numId w:val="1"/>
        </w:numPr>
        <w:pBdr>
          <w:top w:val="nil"/>
          <w:left w:val="nil"/>
          <w:bottom w:val="nil"/>
          <w:right w:val="nil"/>
          <w:between w:val="nil"/>
        </w:pBdr>
        <w:spacing w:after="80"/>
      </w:pPr>
      <w:r>
        <w:rPr>
          <w:color w:val="000000"/>
          <w:sz w:val="22"/>
          <w:szCs w:val="22"/>
        </w:rPr>
        <w:t>Developer Documentation — describing the system architecture, API endpoints, and setup instructions (README.md and docs/ folder).</w:t>
      </w:r>
    </w:p>
    <w:p w:rsidR="00481BA4" w:rsidRDefault="00A95B32">
      <w:pPr>
        <w:numPr>
          <w:ilvl w:val="0"/>
          <w:numId w:val="1"/>
        </w:numPr>
        <w:pBdr>
          <w:top w:val="nil"/>
          <w:left w:val="nil"/>
          <w:bottom w:val="nil"/>
          <w:right w:val="nil"/>
          <w:between w:val="nil"/>
        </w:pBdr>
        <w:spacing w:after="80"/>
      </w:pPr>
      <w:r>
        <w:rPr>
          <w:color w:val="000000"/>
          <w:sz w:val="22"/>
          <w:szCs w:val="22"/>
        </w:rPr>
        <w:t>API Documentation — describing backend REST/WebSocket endpoints.</w:t>
      </w:r>
    </w:p>
    <w:p w:rsidR="00481BA4" w:rsidRDefault="00A95B32">
      <w:pPr>
        <w:numPr>
          <w:ilvl w:val="0"/>
          <w:numId w:val="1"/>
        </w:numPr>
        <w:pBdr>
          <w:top w:val="nil"/>
          <w:left w:val="nil"/>
          <w:bottom w:val="nil"/>
          <w:right w:val="nil"/>
          <w:between w:val="nil"/>
        </w:pBdr>
        <w:spacing w:after="80"/>
      </w:pPr>
      <w:r>
        <w:rPr>
          <w:color w:val="000000"/>
          <w:sz w:val="22"/>
          <w:szCs w:val="22"/>
        </w:rPr>
        <w:t>In-app guidance — onboarding hints/tooltips for camera permission, lighting, and hand-positioning best practices.</w:t>
      </w:r>
    </w:p>
    <w:p w:rsidR="00481BA4" w:rsidRDefault="00A95B32">
      <w:pPr>
        <w:pStyle w:val="Heading2"/>
        <w:spacing w:before="200" w:after="100"/>
      </w:pPr>
      <w:r>
        <w:rPr>
          <w:b/>
          <w:bCs/>
          <w:color w:val="2E75B6"/>
        </w:rPr>
        <w:t>2.7 Assumptions and Dependencies</w:t>
      </w:r>
    </w:p>
    <w:p w:rsidR="00481BA4" w:rsidRDefault="00A95B32">
      <w:pPr>
        <w:numPr>
          <w:ilvl w:val="0"/>
          <w:numId w:val="1"/>
        </w:numPr>
        <w:pBdr>
          <w:top w:val="nil"/>
          <w:left w:val="nil"/>
          <w:bottom w:val="nil"/>
          <w:right w:val="nil"/>
          <w:between w:val="nil"/>
        </w:pBdr>
        <w:spacing w:after="80"/>
      </w:pPr>
      <w:r>
        <w:rPr>
          <w:color w:val="000000"/>
          <w:sz w:val="22"/>
          <w:szCs w:val="22"/>
        </w:rPr>
        <w:t>It is assumed that a suitable, sufficiently large, and appropriately licensed Indian Sign Language dataset will be identified and be usable for research purposes.</w:t>
      </w:r>
    </w:p>
    <w:p w:rsidR="00481BA4" w:rsidRDefault="00A95B32">
      <w:pPr>
        <w:numPr>
          <w:ilvl w:val="0"/>
          <w:numId w:val="1"/>
        </w:numPr>
        <w:pBdr>
          <w:top w:val="nil"/>
          <w:left w:val="nil"/>
          <w:bottom w:val="nil"/>
          <w:right w:val="nil"/>
          <w:between w:val="nil"/>
        </w:pBdr>
        <w:spacing w:after="80"/>
      </w:pPr>
      <w:r>
        <w:rPr>
          <w:color w:val="000000"/>
          <w:sz w:val="22"/>
          <w:szCs w:val="22"/>
        </w:rPr>
        <w:t>It is assumed that users have a functioning webcam and a stable internet connection for cloud-hosted deployment.</w:t>
      </w:r>
    </w:p>
    <w:p w:rsidR="00481BA4" w:rsidRDefault="00A95B32">
      <w:pPr>
        <w:numPr>
          <w:ilvl w:val="0"/>
          <w:numId w:val="1"/>
        </w:numPr>
        <w:pBdr>
          <w:top w:val="nil"/>
          <w:left w:val="nil"/>
          <w:bottom w:val="nil"/>
          <w:right w:val="nil"/>
          <w:between w:val="nil"/>
        </w:pBdr>
        <w:spacing w:after="80"/>
      </w:pPr>
      <w:r>
        <w:rPr>
          <w:color w:val="000000"/>
          <w:sz w:val="22"/>
          <w:szCs w:val="22"/>
        </w:rPr>
        <w:t xml:space="preserve">The system depends on third-party libraries and frameworks (TensorFlow, </w:t>
      </w:r>
      <w:proofErr w:type="spellStart"/>
      <w:r>
        <w:rPr>
          <w:color w:val="000000"/>
          <w:sz w:val="22"/>
          <w:szCs w:val="22"/>
        </w:rPr>
        <w:t>MediaPipe</w:t>
      </w:r>
      <w:proofErr w:type="spellEnd"/>
      <w:r>
        <w:rPr>
          <w:color w:val="000000"/>
          <w:sz w:val="22"/>
          <w:szCs w:val="22"/>
        </w:rPr>
        <w:t xml:space="preserve">, OpenCV, </w:t>
      </w:r>
      <w:proofErr w:type="spellStart"/>
      <w:r>
        <w:rPr>
          <w:color w:val="000000"/>
          <w:sz w:val="22"/>
          <w:szCs w:val="22"/>
        </w:rPr>
        <w:t>FastAPI</w:t>
      </w:r>
      <w:proofErr w:type="spellEnd"/>
      <w:r>
        <w:rPr>
          <w:color w:val="000000"/>
          <w:sz w:val="22"/>
          <w:szCs w:val="22"/>
        </w:rPr>
        <w:t>, React) continuing to be available, maintained, and compatible with the chosen versions.</w:t>
      </w:r>
    </w:p>
    <w:p w:rsidR="00481BA4" w:rsidRDefault="00A95B32">
      <w:pPr>
        <w:numPr>
          <w:ilvl w:val="0"/>
          <w:numId w:val="1"/>
        </w:numPr>
        <w:pBdr>
          <w:top w:val="nil"/>
          <w:left w:val="nil"/>
          <w:bottom w:val="nil"/>
          <w:right w:val="nil"/>
          <w:between w:val="nil"/>
        </w:pBdr>
        <w:spacing w:after="80"/>
      </w:pPr>
      <w:r>
        <w:rPr>
          <w:color w:val="000000"/>
          <w:sz w:val="22"/>
          <w:szCs w:val="22"/>
        </w:rPr>
        <w:t>It is assumed that reasonable lighting and an unobstructed hand/camera view are available for accurate gesture recognition; extreme low-light or heavy occlusion is treated as a known limitation, not a functional failure.</w:t>
      </w:r>
    </w:p>
    <w:p w:rsidR="00481BA4" w:rsidRDefault="00A95B32">
      <w:pPr>
        <w:numPr>
          <w:ilvl w:val="0"/>
          <w:numId w:val="1"/>
        </w:numPr>
        <w:pBdr>
          <w:top w:val="nil"/>
          <w:left w:val="nil"/>
          <w:bottom w:val="nil"/>
          <w:right w:val="nil"/>
          <w:between w:val="nil"/>
        </w:pBdr>
        <w:spacing w:after="80"/>
      </w:pPr>
      <w:r>
        <w:rPr>
          <w:color w:val="000000"/>
          <w:sz w:val="22"/>
          <w:szCs w:val="22"/>
        </w:rPr>
        <w:t xml:space="preserve">The project depends on cloud/deployment platform availability (e.g., </w:t>
      </w:r>
      <w:proofErr w:type="spellStart"/>
      <w:r>
        <w:rPr>
          <w:color w:val="000000"/>
          <w:sz w:val="22"/>
          <w:szCs w:val="22"/>
        </w:rPr>
        <w:t>Vercel</w:t>
      </w:r>
      <w:proofErr w:type="spellEnd"/>
      <w:r>
        <w:rPr>
          <w:color w:val="000000"/>
          <w:sz w:val="22"/>
          <w:szCs w:val="22"/>
        </w:rPr>
        <w:t>, Render/Railway) for hosting the final deployed system.</w:t>
      </w: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3. External Interface Requirements</w:t>
      </w:r>
    </w:p>
    <w:p w:rsidR="00481BA4" w:rsidRDefault="00A95B32">
      <w:pPr>
        <w:pStyle w:val="Heading2"/>
        <w:spacing w:before="200" w:after="100"/>
      </w:pPr>
      <w:r>
        <w:rPr>
          <w:b/>
          <w:bCs/>
          <w:color w:val="2E75B6"/>
        </w:rPr>
        <w:t>3.1 User Interfaces</w:t>
      </w:r>
    </w:p>
    <w:p w:rsidR="00481BA4" w:rsidRDefault="00A95B32">
      <w:pPr>
        <w:spacing w:after="150" w:line="300" w:lineRule="auto"/>
        <w:jc w:val="both"/>
      </w:pPr>
      <w:proofErr w:type="spellStart"/>
      <w:r>
        <w:rPr>
          <w:sz w:val="22"/>
          <w:szCs w:val="22"/>
        </w:rPr>
        <w:t>SignBridge</w:t>
      </w:r>
      <w:proofErr w:type="spellEnd"/>
      <w:r>
        <w:rPr>
          <w:sz w:val="22"/>
          <w:szCs w:val="22"/>
        </w:rPr>
        <w:t xml:space="preserve"> provides a responsive web interface consisting of the following primary screens: (1) a Login/Authentication screen, (2) a User Dashboard summarizing recent activity and analytics, (3) a Live Detection screen showing the webcam feed, detected hand region, current recognized sign, confidence score, and the composed sentence with a "Speak" button for text-to-speech playback, and (4) a Conversation History screen listing past recognized sessions. All screens follow a consistent style guide (typography, </w:t>
      </w:r>
      <w:proofErr w:type="spellStart"/>
      <w:r>
        <w:rPr>
          <w:sz w:val="22"/>
          <w:szCs w:val="22"/>
        </w:rPr>
        <w:t>color</w:t>
      </w:r>
      <w:proofErr w:type="spellEnd"/>
      <w:r>
        <w:rPr>
          <w:sz w:val="22"/>
          <w:szCs w:val="22"/>
        </w:rPr>
        <w:t xml:space="preserve"> palette, button styles) and include standard navigation, a help/info affordance, and clear error-message displays (e.g., "No hand detected", "Camera permission denied"). Detailed UI mock-ups are to be documented in a separate UI specification/wireframe document.</w:t>
      </w:r>
    </w:p>
    <w:p w:rsidR="00481BA4" w:rsidRDefault="00A95B32">
      <w:pPr>
        <w:pStyle w:val="Heading2"/>
        <w:spacing w:before="200" w:after="100"/>
      </w:pPr>
      <w:r>
        <w:rPr>
          <w:b/>
          <w:bCs/>
          <w:color w:val="2E75B6"/>
        </w:rPr>
        <w:t>3.2 Hardware Interfaces</w:t>
      </w:r>
    </w:p>
    <w:p w:rsidR="00481BA4" w:rsidRDefault="00A95B32">
      <w:pPr>
        <w:spacing w:after="150" w:line="300" w:lineRule="auto"/>
        <w:jc w:val="both"/>
      </w:pPr>
      <w:r>
        <w:rPr>
          <w:sz w:val="22"/>
          <w:szCs w:val="22"/>
        </w:rPr>
        <w:t>The system interfaces with the user's webcam (standard USB or built-in laptop webcam, minimum 720p recommended) via the browser's media capture APIs to obtain the live video stream. No other specialized hardware devices (e.g., depth sensors, wearables) are required for Version 1.0; these are listed under Future Scope. Audio output is delivered through the user's standard speaker/headphone interface for the Text-to-Speech feature.</w:t>
      </w:r>
    </w:p>
    <w:p w:rsidR="00481BA4" w:rsidRDefault="00A95B32">
      <w:pPr>
        <w:pStyle w:val="Heading2"/>
        <w:spacing w:before="200" w:after="100"/>
      </w:pPr>
      <w:r>
        <w:rPr>
          <w:b/>
          <w:bCs/>
          <w:color w:val="2E75B6"/>
        </w:rPr>
        <w:t>3.3 Software Interfaces</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300"/>
      </w:tblGrid>
      <w:tr w:rsidR="00481BA4">
        <w:trPr>
          <w:tblHeader/>
        </w:trPr>
        <w:tc>
          <w:tcPr>
            <w:tcW w:w="3200" w:type="dxa"/>
            <w:shd w:val="clear" w:color="auto" w:fill="1F4E79"/>
            <w:tcMar>
              <w:top w:w="80" w:type="dxa"/>
              <w:left w:w="100" w:type="dxa"/>
              <w:bottom w:w="80" w:type="dxa"/>
              <w:right w:w="100" w:type="dxa"/>
            </w:tcMar>
            <w:vAlign w:val="center"/>
          </w:tcPr>
          <w:p w:rsidR="00481BA4" w:rsidRDefault="00A95B32">
            <w:r>
              <w:rPr>
                <w:b/>
                <w:bCs/>
                <w:color w:val="FFFFFF"/>
              </w:rPr>
              <w:t>Component</w:t>
            </w:r>
          </w:p>
        </w:tc>
        <w:tc>
          <w:tcPr>
            <w:tcW w:w="6300" w:type="dxa"/>
            <w:shd w:val="clear" w:color="auto" w:fill="1F4E79"/>
            <w:tcMar>
              <w:top w:w="80" w:type="dxa"/>
              <w:left w:w="100" w:type="dxa"/>
              <w:bottom w:w="80" w:type="dxa"/>
              <w:right w:w="100" w:type="dxa"/>
            </w:tcMar>
            <w:vAlign w:val="center"/>
          </w:tcPr>
          <w:p w:rsidR="00481BA4" w:rsidRDefault="00A95B32">
            <w:r>
              <w:rPr>
                <w:b/>
                <w:bCs/>
                <w:color w:val="FFFFFF"/>
              </w:rPr>
              <w:t>Interface Description</w:t>
            </w:r>
          </w:p>
        </w:tc>
      </w:tr>
      <w:tr w:rsidR="00481BA4">
        <w:tc>
          <w:tcPr>
            <w:tcW w:w="3200" w:type="dxa"/>
            <w:shd w:val="clear" w:color="auto" w:fill="F2F2F2"/>
            <w:tcMar>
              <w:top w:w="80" w:type="dxa"/>
              <w:left w:w="100" w:type="dxa"/>
              <w:bottom w:w="80" w:type="dxa"/>
              <w:right w:w="100" w:type="dxa"/>
            </w:tcMar>
            <w:vAlign w:val="center"/>
          </w:tcPr>
          <w:p w:rsidR="00481BA4" w:rsidRDefault="00A95B32">
            <w:r>
              <w:rPr>
                <w:rFonts w:ascii="Cardo" w:eastAsia="Cardo" w:hAnsi="Cardo" w:cs="Cardo"/>
              </w:rPr>
              <w:t xml:space="preserve">React Frontend </w:t>
            </w:r>
            <w:r w:rsidR="006B46A8">
              <w:rPr>
                <w:rFonts w:ascii="Cardo" w:eastAsia="Cardo" w:hAnsi="Cardo" w:cs="Cardo"/>
              </w:rPr>
              <w:t>-</w:t>
            </w:r>
            <w:r>
              <w:rPr>
                <w:rFonts w:ascii="Cardo" w:eastAsia="Cardo" w:hAnsi="Cardo" w:cs="Cardo"/>
              </w:rPr>
              <w:t xml:space="preserve"> </w:t>
            </w:r>
            <w:proofErr w:type="spellStart"/>
            <w:r>
              <w:rPr>
                <w:rFonts w:ascii="Cardo" w:eastAsia="Cardo" w:hAnsi="Cardo" w:cs="Cardo"/>
              </w:rPr>
              <w:t>FastAPI</w:t>
            </w:r>
            <w:proofErr w:type="spellEnd"/>
            <w:r>
              <w:rPr>
                <w:rFonts w:ascii="Cardo" w:eastAsia="Cardo" w:hAnsi="Cardo" w:cs="Cardo"/>
              </w:rPr>
              <w:t xml:space="preserve"> Backend</w:t>
            </w:r>
          </w:p>
        </w:tc>
        <w:tc>
          <w:tcPr>
            <w:tcW w:w="6300" w:type="dxa"/>
            <w:shd w:val="clear" w:color="auto" w:fill="F2F2F2"/>
            <w:tcMar>
              <w:top w:w="80" w:type="dxa"/>
              <w:left w:w="100" w:type="dxa"/>
              <w:bottom w:w="80" w:type="dxa"/>
              <w:right w:w="100" w:type="dxa"/>
            </w:tcMar>
            <w:vAlign w:val="center"/>
          </w:tcPr>
          <w:p w:rsidR="00481BA4" w:rsidRDefault="00A95B32">
            <w:r>
              <w:t>Real-time bidirectional communication via WebSocket protocol for streaming frames/predictions; REST APIs for authentication, history, and analytics.</w:t>
            </w:r>
          </w:p>
        </w:tc>
      </w:tr>
      <w:tr w:rsidR="00481BA4">
        <w:tc>
          <w:tcPr>
            <w:tcW w:w="3200" w:type="dxa"/>
            <w:shd w:val="clear" w:color="auto" w:fill="FFFFFF"/>
            <w:tcMar>
              <w:top w:w="80" w:type="dxa"/>
              <w:left w:w="100" w:type="dxa"/>
              <w:bottom w:w="80" w:type="dxa"/>
              <w:right w:w="100" w:type="dxa"/>
            </w:tcMar>
            <w:vAlign w:val="center"/>
          </w:tcPr>
          <w:p w:rsidR="00481BA4" w:rsidRDefault="00A95B32">
            <w:proofErr w:type="spellStart"/>
            <w:r>
              <w:rPr>
                <w:rFonts w:ascii="Cardo" w:eastAsia="Cardo" w:hAnsi="Cardo" w:cs="Cardo"/>
              </w:rPr>
              <w:t>FastAPI</w:t>
            </w:r>
            <w:proofErr w:type="spellEnd"/>
            <w:r>
              <w:rPr>
                <w:rFonts w:ascii="Cardo" w:eastAsia="Cardo" w:hAnsi="Cardo" w:cs="Cardo"/>
              </w:rPr>
              <w:t xml:space="preserve"> Backend </w:t>
            </w:r>
            <w:r w:rsidR="006B46A8">
              <w:rPr>
                <w:rFonts w:ascii="Cardo" w:eastAsia="Cardo" w:hAnsi="Cardo" w:cs="Cardo"/>
              </w:rPr>
              <w:t>-</w:t>
            </w:r>
            <w:r>
              <w:rPr>
                <w:rFonts w:ascii="Cardo" w:eastAsia="Cardo" w:hAnsi="Cardo" w:cs="Cardo"/>
              </w:rPr>
              <w:t xml:space="preserve"> AI/CV Modules</w:t>
            </w:r>
          </w:p>
        </w:tc>
        <w:tc>
          <w:tcPr>
            <w:tcW w:w="6300" w:type="dxa"/>
            <w:shd w:val="clear" w:color="auto" w:fill="FFFFFF"/>
            <w:tcMar>
              <w:top w:w="80" w:type="dxa"/>
              <w:left w:w="100" w:type="dxa"/>
              <w:bottom w:w="80" w:type="dxa"/>
              <w:right w:w="100" w:type="dxa"/>
            </w:tcMar>
            <w:vAlign w:val="center"/>
          </w:tcPr>
          <w:p w:rsidR="00481BA4" w:rsidRDefault="00A95B32">
            <w:r>
              <w:t xml:space="preserve">Internal Python function/service calls to the OpenCV + </w:t>
            </w:r>
            <w:proofErr w:type="spellStart"/>
            <w:r>
              <w:t>MediaPipe</w:t>
            </w:r>
            <w:proofErr w:type="spellEnd"/>
            <w:r>
              <w:t xml:space="preserve"> hand-detection module and the TensorFlow/</w:t>
            </w:r>
            <w:proofErr w:type="spellStart"/>
            <w:r>
              <w:t>Keras</w:t>
            </w:r>
            <w:proofErr w:type="spellEnd"/>
            <w:r>
              <w:t xml:space="preserve"> inference module.</w:t>
            </w:r>
          </w:p>
        </w:tc>
      </w:tr>
      <w:tr w:rsidR="00481BA4">
        <w:tc>
          <w:tcPr>
            <w:tcW w:w="3200" w:type="dxa"/>
            <w:shd w:val="clear" w:color="auto" w:fill="F2F2F2"/>
            <w:tcMar>
              <w:top w:w="80" w:type="dxa"/>
              <w:left w:w="100" w:type="dxa"/>
              <w:bottom w:w="80" w:type="dxa"/>
              <w:right w:w="100" w:type="dxa"/>
            </w:tcMar>
            <w:vAlign w:val="center"/>
          </w:tcPr>
          <w:p w:rsidR="00481BA4" w:rsidRDefault="00A95B32">
            <w:proofErr w:type="spellStart"/>
            <w:r>
              <w:rPr>
                <w:rFonts w:ascii="Cardo" w:eastAsia="Cardo" w:hAnsi="Cardo" w:cs="Cardo"/>
              </w:rPr>
              <w:t>FastAPI</w:t>
            </w:r>
            <w:proofErr w:type="spellEnd"/>
            <w:r>
              <w:rPr>
                <w:rFonts w:ascii="Cardo" w:eastAsia="Cardo" w:hAnsi="Cardo" w:cs="Cardo"/>
              </w:rPr>
              <w:t xml:space="preserve"> Backend </w:t>
            </w:r>
            <w:r w:rsidR="006B46A8">
              <w:rPr>
                <w:rFonts w:ascii="Cardo" w:eastAsia="Cardo" w:hAnsi="Cardo" w:cs="Cardo"/>
              </w:rPr>
              <w:t>-</w:t>
            </w:r>
            <w:r>
              <w:rPr>
                <w:rFonts w:ascii="Cardo" w:eastAsia="Cardo" w:hAnsi="Cardo" w:cs="Cardo"/>
              </w:rPr>
              <w:t xml:space="preserve"> PostgreSQL</w:t>
            </w:r>
          </w:p>
        </w:tc>
        <w:tc>
          <w:tcPr>
            <w:tcW w:w="6300" w:type="dxa"/>
            <w:shd w:val="clear" w:color="auto" w:fill="F2F2F2"/>
            <w:tcMar>
              <w:top w:w="80" w:type="dxa"/>
              <w:left w:w="100" w:type="dxa"/>
              <w:bottom w:w="80" w:type="dxa"/>
              <w:right w:w="100" w:type="dxa"/>
            </w:tcMar>
            <w:vAlign w:val="center"/>
          </w:tcPr>
          <w:p w:rsidR="00481BA4" w:rsidRDefault="00A95B32">
            <w:r>
              <w:t xml:space="preserve">Database access via an ORM (e.g., </w:t>
            </w:r>
            <w:proofErr w:type="spellStart"/>
            <w:r>
              <w:t>SQLAlchemy</w:t>
            </w:r>
            <w:proofErr w:type="spellEnd"/>
            <w:r>
              <w:t>) for storing users, sessions, conversation history, and analytics data.</w:t>
            </w:r>
          </w:p>
        </w:tc>
      </w:tr>
      <w:tr w:rsidR="00481BA4">
        <w:tc>
          <w:tcPr>
            <w:tcW w:w="3200" w:type="dxa"/>
            <w:shd w:val="clear" w:color="auto" w:fill="FFFFFF"/>
            <w:tcMar>
              <w:top w:w="80" w:type="dxa"/>
              <w:left w:w="100" w:type="dxa"/>
              <w:bottom w:w="80" w:type="dxa"/>
              <w:right w:w="100" w:type="dxa"/>
            </w:tcMar>
            <w:vAlign w:val="center"/>
          </w:tcPr>
          <w:p w:rsidR="00481BA4" w:rsidRDefault="00A95B32">
            <w:r>
              <w:rPr>
                <w:rFonts w:ascii="Cardo" w:eastAsia="Cardo" w:hAnsi="Cardo" w:cs="Cardo"/>
              </w:rPr>
              <w:t xml:space="preserve">Backend </w:t>
            </w:r>
            <w:r w:rsidR="006B46A8">
              <w:rPr>
                <w:rFonts w:ascii="Cardo" w:eastAsia="Cardo" w:hAnsi="Cardo" w:cs="Cardo"/>
              </w:rPr>
              <w:t>-</w:t>
            </w:r>
            <w:r>
              <w:rPr>
                <w:rFonts w:ascii="Cardo" w:eastAsia="Cardo" w:hAnsi="Cardo" w:cs="Cardo"/>
              </w:rPr>
              <w:t xml:space="preserve"> Text-to-Speech Engine</w:t>
            </w:r>
          </w:p>
        </w:tc>
        <w:tc>
          <w:tcPr>
            <w:tcW w:w="6300" w:type="dxa"/>
            <w:shd w:val="clear" w:color="auto" w:fill="FFFFFF"/>
            <w:tcMar>
              <w:top w:w="80" w:type="dxa"/>
              <w:left w:w="100" w:type="dxa"/>
              <w:bottom w:w="80" w:type="dxa"/>
              <w:right w:w="100" w:type="dxa"/>
            </w:tcMar>
            <w:vAlign w:val="center"/>
          </w:tcPr>
          <w:p w:rsidR="00481BA4" w:rsidRDefault="00A95B32">
            <w:r>
              <w:t>Interface to a TTS library/service to convert recognized sentence text into audio output.</w:t>
            </w:r>
          </w:p>
        </w:tc>
      </w:tr>
      <w:tr w:rsidR="00481BA4">
        <w:tc>
          <w:tcPr>
            <w:tcW w:w="3200" w:type="dxa"/>
            <w:shd w:val="clear" w:color="auto" w:fill="F2F2F2"/>
            <w:tcMar>
              <w:top w:w="80" w:type="dxa"/>
              <w:left w:w="100" w:type="dxa"/>
              <w:bottom w:w="80" w:type="dxa"/>
              <w:right w:w="100" w:type="dxa"/>
            </w:tcMar>
            <w:vAlign w:val="center"/>
          </w:tcPr>
          <w:p w:rsidR="00481BA4" w:rsidRDefault="00A95B32">
            <w:r>
              <w:t>Deployment Interfaces</w:t>
            </w:r>
          </w:p>
        </w:tc>
        <w:tc>
          <w:tcPr>
            <w:tcW w:w="6300" w:type="dxa"/>
            <w:shd w:val="clear" w:color="auto" w:fill="F2F2F2"/>
            <w:tcMar>
              <w:top w:w="80" w:type="dxa"/>
              <w:left w:w="100" w:type="dxa"/>
              <w:bottom w:w="80" w:type="dxa"/>
              <w:right w:w="100" w:type="dxa"/>
            </w:tcMar>
            <w:vAlign w:val="center"/>
          </w:tcPr>
          <w:p w:rsidR="00481BA4" w:rsidRDefault="00A95B32">
            <w:r>
              <w:t xml:space="preserve">Docker for containerization; </w:t>
            </w:r>
            <w:proofErr w:type="spellStart"/>
            <w:r>
              <w:t>Vercel</w:t>
            </w:r>
            <w:proofErr w:type="spellEnd"/>
            <w:r>
              <w:t xml:space="preserve"> for frontend hosting; Render/Railway for backend and database hosting.</w:t>
            </w:r>
          </w:p>
        </w:tc>
      </w:tr>
    </w:tbl>
    <w:p w:rsidR="00481BA4" w:rsidRDefault="00A95B32">
      <w:pPr>
        <w:pStyle w:val="Heading2"/>
        <w:spacing w:before="200" w:after="100"/>
      </w:pPr>
      <w:r>
        <w:rPr>
          <w:b/>
          <w:bCs/>
          <w:color w:val="2E75B6"/>
        </w:rPr>
        <w:t>3.4 Communications Interfaces</w:t>
      </w:r>
    </w:p>
    <w:p w:rsidR="00481BA4" w:rsidRDefault="00A95B32">
      <w:pPr>
        <w:spacing w:after="150" w:line="300" w:lineRule="auto"/>
        <w:jc w:val="both"/>
      </w:pPr>
      <w:r>
        <w:rPr>
          <w:sz w:val="22"/>
          <w:szCs w:val="22"/>
        </w:rPr>
        <w:t>The frontend and backend communicate primarily over a secure WebSocket connection (WSS) for real-time video-frame/prediction exchange, minimizing latency for real-time recognition. Authentication and non-real-time operations (history retrieval, analytics) use HTTPS-based REST APIs with JSON payloads. All communication in production deployment must use TLS/SSL encryption. Reasonable message-size and frame-rate limits will be defined to avoid overwhelming the WebSocket channel, and reconnection/retry logic must be implemented to handle transient network interruptions.</w:t>
      </w:r>
    </w:p>
    <w:p w:rsidR="00481BA4" w:rsidRDefault="00A95B32">
      <w:pPr>
        <w:pStyle w:val="Heading1"/>
        <w:spacing w:before="300" w:after="150"/>
      </w:pPr>
      <w:r>
        <w:rPr>
          <w:b/>
          <w:bCs/>
          <w:color w:val="1F4E79"/>
        </w:rPr>
        <w:t>4. System Features</w:t>
      </w:r>
    </w:p>
    <w:p w:rsidR="00481BA4" w:rsidRDefault="00A95B32">
      <w:pPr>
        <w:spacing w:after="150" w:line="300" w:lineRule="auto"/>
        <w:jc w:val="both"/>
      </w:pPr>
      <w:r>
        <w:rPr>
          <w:sz w:val="22"/>
          <w:szCs w:val="22"/>
        </w:rPr>
        <w:lastRenderedPageBreak/>
        <w:t xml:space="preserve">Functional requirements are organized by system feature, corresponding to the major services </w:t>
      </w:r>
      <w:proofErr w:type="spellStart"/>
      <w:r>
        <w:rPr>
          <w:sz w:val="22"/>
          <w:szCs w:val="22"/>
        </w:rPr>
        <w:t>SignBridge</w:t>
      </w:r>
      <w:proofErr w:type="spellEnd"/>
      <w:r>
        <w:rPr>
          <w:sz w:val="22"/>
          <w:szCs w:val="22"/>
        </w:rPr>
        <w:t xml:space="preserve"> provides. Each feature includes a description and priority, a stimulus/response sequence, and itemized functional requirements.</w:t>
      </w:r>
    </w:p>
    <w:p w:rsidR="00481BA4" w:rsidRDefault="00A95B32">
      <w:pPr>
        <w:pStyle w:val="Heading2"/>
        <w:spacing w:before="200" w:after="100"/>
      </w:pPr>
      <w:r>
        <w:rPr>
          <w:b/>
          <w:bCs/>
          <w:color w:val="2E75B6"/>
        </w:rPr>
        <w:t>4.1 Real-Time Hand Detection and Tracking</w:t>
      </w:r>
    </w:p>
    <w:p w:rsidR="00481BA4" w:rsidRDefault="00A95B32">
      <w:pPr>
        <w:pStyle w:val="Heading3"/>
        <w:spacing w:before="150" w:after="80"/>
      </w:pPr>
      <w:r>
        <w:rPr>
          <w:b/>
          <w:bCs/>
          <w:i/>
          <w:iCs/>
          <w:color w:val="444444"/>
          <w:sz w:val="22"/>
          <w:szCs w:val="22"/>
        </w:rPr>
        <w:t>4.1.1 Description and Priority</w:t>
      </w:r>
    </w:p>
    <w:p w:rsidR="00481BA4" w:rsidRDefault="00A95B32">
      <w:pPr>
        <w:spacing w:after="150" w:line="300" w:lineRule="auto"/>
        <w:jc w:val="both"/>
      </w:pPr>
      <w:r>
        <w:rPr>
          <w:sz w:val="22"/>
          <w:szCs w:val="22"/>
        </w:rPr>
        <w:t xml:space="preserve">Detects and tracks the user's hand in the live webcam feed using Computer Vision (OpenCV + </w:t>
      </w:r>
      <w:proofErr w:type="spellStart"/>
      <w:r>
        <w:rPr>
          <w:sz w:val="22"/>
          <w:szCs w:val="22"/>
        </w:rPr>
        <w:t>MediaPipe</w:t>
      </w:r>
      <w:proofErr w:type="spellEnd"/>
      <w:r>
        <w:rPr>
          <w:sz w:val="22"/>
          <w:szCs w:val="22"/>
        </w:rPr>
        <w:t>), and extracts the relevant hand region for gesture classification. Priority: High.</w:t>
      </w:r>
    </w:p>
    <w:p w:rsidR="00481BA4" w:rsidRDefault="00A95B32">
      <w:pPr>
        <w:pStyle w:val="Heading3"/>
        <w:spacing w:before="150" w:after="80"/>
      </w:pPr>
      <w:r>
        <w:rPr>
          <w:b/>
          <w:bCs/>
          <w:i/>
          <w:iCs/>
          <w:color w:val="444444"/>
          <w:sz w:val="22"/>
          <w:szCs w:val="22"/>
        </w:rPr>
        <w:t>4.1.2 Stimulus/Response Sequence</w:t>
      </w:r>
    </w:p>
    <w:p w:rsidR="00481BA4" w:rsidRDefault="00A95B32">
      <w:pPr>
        <w:numPr>
          <w:ilvl w:val="0"/>
          <w:numId w:val="2"/>
        </w:numPr>
        <w:pBdr>
          <w:top w:val="nil"/>
          <w:left w:val="nil"/>
          <w:bottom w:val="nil"/>
          <w:right w:val="nil"/>
          <w:between w:val="nil"/>
        </w:pBdr>
        <w:spacing w:after="80"/>
      </w:pPr>
      <w:r>
        <w:rPr>
          <w:color w:val="000000"/>
          <w:sz w:val="22"/>
          <w:szCs w:val="22"/>
        </w:rPr>
        <w:t>User grants camera permission and the live webcam feed starts.</w:t>
      </w:r>
    </w:p>
    <w:p w:rsidR="00481BA4" w:rsidRDefault="00A95B32">
      <w:pPr>
        <w:numPr>
          <w:ilvl w:val="0"/>
          <w:numId w:val="2"/>
        </w:numPr>
        <w:pBdr>
          <w:top w:val="nil"/>
          <w:left w:val="nil"/>
          <w:bottom w:val="nil"/>
          <w:right w:val="nil"/>
          <w:between w:val="nil"/>
        </w:pBdr>
        <w:spacing w:after="80"/>
      </w:pPr>
      <w:r>
        <w:rPr>
          <w:color w:val="000000"/>
          <w:sz w:val="22"/>
          <w:szCs w:val="22"/>
        </w:rPr>
        <w:t>System captures frames continuously and runs hand-detection on each frame.</w:t>
      </w:r>
    </w:p>
    <w:p w:rsidR="00481BA4" w:rsidRDefault="00A95B32">
      <w:pPr>
        <w:numPr>
          <w:ilvl w:val="0"/>
          <w:numId w:val="2"/>
        </w:numPr>
        <w:pBdr>
          <w:top w:val="nil"/>
          <w:left w:val="nil"/>
          <w:bottom w:val="nil"/>
          <w:right w:val="nil"/>
          <w:between w:val="nil"/>
        </w:pBdr>
        <w:spacing w:after="80"/>
      </w:pPr>
      <w:r>
        <w:rPr>
          <w:color w:val="000000"/>
          <w:sz w:val="22"/>
          <w:szCs w:val="22"/>
        </w:rPr>
        <w:t xml:space="preserve">If a hand is detected, the system highlights/crops the hand region and passes it forward for </w:t>
      </w:r>
      <w:proofErr w:type="spellStart"/>
      <w:r>
        <w:rPr>
          <w:color w:val="000000"/>
          <w:sz w:val="22"/>
          <w:szCs w:val="22"/>
        </w:rPr>
        <w:t>preprocessing</w:t>
      </w:r>
      <w:proofErr w:type="spellEnd"/>
      <w:r>
        <w:rPr>
          <w:color w:val="000000"/>
          <w:sz w:val="22"/>
          <w:szCs w:val="22"/>
        </w:rPr>
        <w:t>; if no hand is detected, the system displays a "No hand detected" status.</w:t>
      </w:r>
    </w:p>
    <w:p w:rsidR="00481BA4" w:rsidRDefault="00A95B32">
      <w:pPr>
        <w:pStyle w:val="Heading3"/>
        <w:spacing w:before="150" w:after="80"/>
      </w:pPr>
      <w:r>
        <w:rPr>
          <w:b/>
          <w:bCs/>
          <w:i/>
          <w:iCs/>
          <w:color w:val="444444"/>
          <w:sz w:val="22"/>
          <w:szCs w:val="22"/>
        </w:rPr>
        <w:t>4.1.3 Functional Requirements</w:t>
      </w:r>
    </w:p>
    <w:p w:rsidR="00481BA4" w:rsidRDefault="00A95B32">
      <w:pPr>
        <w:spacing w:after="100"/>
      </w:pPr>
      <w:r>
        <w:rPr>
          <w:b/>
          <w:bCs/>
          <w:color w:val="1F4E79"/>
          <w:sz w:val="22"/>
          <w:szCs w:val="22"/>
        </w:rPr>
        <w:t xml:space="preserve">REQ-HD-1: </w:t>
      </w:r>
      <w:r>
        <w:rPr>
          <w:sz w:val="22"/>
          <w:szCs w:val="22"/>
        </w:rPr>
        <w:t>The system shall access the user's webcam via the browser, subject to explicit user permission.</w:t>
      </w:r>
    </w:p>
    <w:p w:rsidR="00481BA4" w:rsidRDefault="00A95B32">
      <w:pPr>
        <w:spacing w:after="100"/>
      </w:pPr>
      <w:r>
        <w:rPr>
          <w:b/>
          <w:bCs/>
          <w:color w:val="1F4E79"/>
          <w:sz w:val="22"/>
          <w:szCs w:val="22"/>
        </w:rPr>
        <w:t xml:space="preserve">REQ-HD-2: </w:t>
      </w:r>
      <w:r>
        <w:rPr>
          <w:sz w:val="22"/>
          <w:szCs w:val="22"/>
        </w:rPr>
        <w:t xml:space="preserve">The system shall detect the presence of a hand in each captured frame using </w:t>
      </w:r>
      <w:proofErr w:type="spellStart"/>
      <w:r>
        <w:rPr>
          <w:sz w:val="22"/>
          <w:szCs w:val="22"/>
        </w:rPr>
        <w:t>MediaPipe</w:t>
      </w:r>
      <w:proofErr w:type="spellEnd"/>
      <w:r>
        <w:rPr>
          <w:sz w:val="22"/>
          <w:szCs w:val="22"/>
        </w:rPr>
        <w:t xml:space="preserve"> Hands (or an equivalent Computer Vision model).</w:t>
      </w:r>
    </w:p>
    <w:p w:rsidR="00481BA4" w:rsidRDefault="00A95B32">
      <w:pPr>
        <w:spacing w:after="100"/>
      </w:pPr>
      <w:r>
        <w:rPr>
          <w:b/>
          <w:bCs/>
          <w:color w:val="1F4E79"/>
          <w:sz w:val="22"/>
          <w:szCs w:val="22"/>
        </w:rPr>
        <w:t xml:space="preserve">REQ-HD-3: </w:t>
      </w:r>
      <w:r>
        <w:rPr>
          <w:sz w:val="22"/>
          <w:szCs w:val="22"/>
        </w:rPr>
        <w:t>The system shall crop and extract the bounding region of the detected hand for further processing.</w:t>
      </w:r>
    </w:p>
    <w:p w:rsidR="00481BA4" w:rsidRDefault="00A95B32">
      <w:pPr>
        <w:spacing w:after="100"/>
      </w:pPr>
      <w:r>
        <w:rPr>
          <w:b/>
          <w:bCs/>
          <w:color w:val="1F4E79"/>
          <w:sz w:val="22"/>
          <w:szCs w:val="22"/>
        </w:rPr>
        <w:t xml:space="preserve">REQ-HD-4: </w:t>
      </w:r>
      <w:r>
        <w:rPr>
          <w:sz w:val="22"/>
          <w:szCs w:val="22"/>
        </w:rPr>
        <w:t>The system shall display a clear status indicator when no hand is detected or camera access is unavailable.</w:t>
      </w:r>
    </w:p>
    <w:p w:rsidR="00481BA4" w:rsidRDefault="00A95B32">
      <w:pPr>
        <w:spacing w:after="100"/>
      </w:pPr>
      <w:r>
        <w:rPr>
          <w:b/>
          <w:bCs/>
          <w:color w:val="1F4E79"/>
          <w:sz w:val="22"/>
          <w:szCs w:val="22"/>
        </w:rPr>
        <w:t xml:space="preserve">REQ-HD-5: </w:t>
      </w:r>
      <w:r>
        <w:rPr>
          <w:sz w:val="22"/>
          <w:szCs w:val="22"/>
        </w:rPr>
        <w:t>The system shall measure and be able to report the current frame-processing rate (FPS).</w:t>
      </w:r>
    </w:p>
    <w:p w:rsidR="00481BA4" w:rsidRDefault="00A95B32">
      <w:pPr>
        <w:pStyle w:val="Heading2"/>
        <w:spacing w:before="200" w:after="100"/>
      </w:pPr>
      <w:r>
        <w:rPr>
          <w:b/>
          <w:bCs/>
          <w:color w:val="2E75B6"/>
        </w:rPr>
        <w:t>4.2 ISL Gesture Recognition (AI Model)</w:t>
      </w:r>
    </w:p>
    <w:p w:rsidR="00481BA4" w:rsidRDefault="00A95B32">
      <w:pPr>
        <w:pStyle w:val="Heading3"/>
        <w:spacing w:before="150" w:after="80"/>
      </w:pPr>
      <w:r>
        <w:rPr>
          <w:b/>
          <w:bCs/>
          <w:i/>
          <w:iCs/>
          <w:color w:val="444444"/>
          <w:sz w:val="22"/>
          <w:szCs w:val="22"/>
        </w:rPr>
        <w:t>4.2.1 Description and Priority</w:t>
      </w:r>
    </w:p>
    <w:p w:rsidR="00481BA4" w:rsidRDefault="00A95B32">
      <w:pPr>
        <w:spacing w:after="150" w:line="300" w:lineRule="auto"/>
        <w:jc w:val="both"/>
      </w:pPr>
      <w:r>
        <w:rPr>
          <w:sz w:val="22"/>
          <w:szCs w:val="22"/>
        </w:rPr>
        <w:t>Classifies the extracted hand-region image into a corresponding ISL sign using a trained Deep Learning model, and produces a confidence score for the prediction. Priority: High.</w:t>
      </w:r>
    </w:p>
    <w:p w:rsidR="00481BA4" w:rsidRDefault="00A95B32">
      <w:pPr>
        <w:pStyle w:val="Heading3"/>
        <w:spacing w:before="150" w:after="80"/>
      </w:pPr>
      <w:r>
        <w:rPr>
          <w:b/>
          <w:bCs/>
          <w:i/>
          <w:iCs/>
          <w:color w:val="444444"/>
          <w:sz w:val="22"/>
          <w:szCs w:val="22"/>
        </w:rPr>
        <w:t>4.2.2 Stimulus/Response Sequence</w:t>
      </w:r>
    </w:p>
    <w:p w:rsidR="00481BA4" w:rsidRDefault="00A95B32">
      <w:pPr>
        <w:numPr>
          <w:ilvl w:val="0"/>
          <w:numId w:val="2"/>
        </w:numPr>
        <w:pBdr>
          <w:top w:val="nil"/>
          <w:left w:val="nil"/>
          <w:bottom w:val="nil"/>
          <w:right w:val="nil"/>
          <w:between w:val="nil"/>
        </w:pBdr>
        <w:spacing w:after="80"/>
      </w:pPr>
      <w:proofErr w:type="spellStart"/>
      <w:r>
        <w:rPr>
          <w:color w:val="000000"/>
          <w:sz w:val="22"/>
          <w:szCs w:val="22"/>
        </w:rPr>
        <w:t>Preprocessed</w:t>
      </w:r>
      <w:proofErr w:type="spellEnd"/>
      <w:r>
        <w:rPr>
          <w:color w:val="000000"/>
          <w:sz w:val="22"/>
          <w:szCs w:val="22"/>
        </w:rPr>
        <w:t xml:space="preserve"> hand-region image is passed to the trained ISL recognition model.</w:t>
      </w:r>
    </w:p>
    <w:p w:rsidR="00481BA4" w:rsidRDefault="00A95B32">
      <w:pPr>
        <w:numPr>
          <w:ilvl w:val="0"/>
          <w:numId w:val="2"/>
        </w:numPr>
        <w:pBdr>
          <w:top w:val="nil"/>
          <w:left w:val="nil"/>
          <w:bottom w:val="nil"/>
          <w:right w:val="nil"/>
          <w:between w:val="nil"/>
        </w:pBdr>
        <w:spacing w:after="80"/>
      </w:pPr>
      <w:r>
        <w:rPr>
          <w:color w:val="000000"/>
          <w:sz w:val="22"/>
          <w:szCs w:val="22"/>
        </w:rPr>
        <w:t>Model returns a predicted sign/class label and an associated confidence score.</w:t>
      </w:r>
    </w:p>
    <w:p w:rsidR="00481BA4" w:rsidRDefault="00A95B32">
      <w:pPr>
        <w:numPr>
          <w:ilvl w:val="0"/>
          <w:numId w:val="2"/>
        </w:numPr>
        <w:pBdr>
          <w:top w:val="nil"/>
          <w:left w:val="nil"/>
          <w:bottom w:val="nil"/>
          <w:right w:val="nil"/>
          <w:between w:val="nil"/>
        </w:pBdr>
        <w:spacing w:after="80"/>
      </w:pPr>
      <w:r>
        <w:rPr>
          <w:color w:val="000000"/>
          <w:sz w:val="22"/>
          <w:szCs w:val="22"/>
        </w:rPr>
        <w:t>If confidence is below a configurable threshold, the prediction is discarded (treated as "uncertain") rather than being converted to text.</w:t>
      </w:r>
    </w:p>
    <w:p w:rsidR="00481BA4" w:rsidRDefault="00A95B32">
      <w:pPr>
        <w:pStyle w:val="Heading3"/>
        <w:spacing w:before="150" w:after="80"/>
      </w:pPr>
      <w:r>
        <w:rPr>
          <w:b/>
          <w:bCs/>
          <w:i/>
          <w:iCs/>
          <w:color w:val="444444"/>
          <w:sz w:val="22"/>
          <w:szCs w:val="22"/>
        </w:rPr>
        <w:t>4.2.3 Functional Requirements</w:t>
      </w:r>
    </w:p>
    <w:p w:rsidR="00481BA4" w:rsidRDefault="00A95B32">
      <w:pPr>
        <w:spacing w:after="100"/>
      </w:pPr>
      <w:r>
        <w:rPr>
          <w:b/>
          <w:bCs/>
          <w:color w:val="1F4E79"/>
          <w:sz w:val="22"/>
          <w:szCs w:val="22"/>
        </w:rPr>
        <w:t xml:space="preserve">REQ-AI-1: </w:t>
      </w:r>
      <w:r>
        <w:rPr>
          <w:sz w:val="22"/>
          <w:szCs w:val="22"/>
        </w:rPr>
        <w:t xml:space="preserve">The system shall </w:t>
      </w:r>
      <w:proofErr w:type="spellStart"/>
      <w:r>
        <w:rPr>
          <w:sz w:val="22"/>
          <w:szCs w:val="22"/>
        </w:rPr>
        <w:t>preprocess</w:t>
      </w:r>
      <w:proofErr w:type="spellEnd"/>
      <w:r>
        <w:rPr>
          <w:sz w:val="22"/>
          <w:szCs w:val="22"/>
        </w:rPr>
        <w:t xml:space="preserve"> the hand region (crop, resize, normalize) into the format required by the trained model before inference.</w:t>
      </w:r>
    </w:p>
    <w:p w:rsidR="00481BA4" w:rsidRDefault="00A95B32">
      <w:pPr>
        <w:spacing w:after="100"/>
      </w:pPr>
      <w:r>
        <w:rPr>
          <w:b/>
          <w:bCs/>
          <w:color w:val="1F4E79"/>
          <w:sz w:val="22"/>
          <w:szCs w:val="22"/>
        </w:rPr>
        <w:t xml:space="preserve">REQ-AI-2: </w:t>
      </w:r>
      <w:r>
        <w:rPr>
          <w:sz w:val="22"/>
          <w:szCs w:val="22"/>
        </w:rPr>
        <w:t xml:space="preserve">The system shall classify the </w:t>
      </w:r>
      <w:proofErr w:type="spellStart"/>
      <w:r>
        <w:rPr>
          <w:sz w:val="22"/>
          <w:szCs w:val="22"/>
        </w:rPr>
        <w:t>preprocessed</w:t>
      </w:r>
      <w:proofErr w:type="spellEnd"/>
      <w:r>
        <w:rPr>
          <w:sz w:val="22"/>
          <w:szCs w:val="22"/>
        </w:rPr>
        <w:t xml:space="preserve"> hand region into one of the supported ISL sign classes using the trained model.</w:t>
      </w:r>
    </w:p>
    <w:p w:rsidR="00481BA4" w:rsidRDefault="00A95B32">
      <w:pPr>
        <w:spacing w:after="100"/>
      </w:pPr>
      <w:r>
        <w:rPr>
          <w:b/>
          <w:bCs/>
          <w:color w:val="1F4E79"/>
          <w:sz w:val="22"/>
          <w:szCs w:val="22"/>
        </w:rPr>
        <w:t xml:space="preserve">REQ-AI-3: </w:t>
      </w:r>
      <w:r>
        <w:rPr>
          <w:sz w:val="22"/>
          <w:szCs w:val="22"/>
        </w:rPr>
        <w:t>The system shall output a confidence score (0–1) alongside each prediction.</w:t>
      </w:r>
    </w:p>
    <w:p w:rsidR="00481BA4" w:rsidRDefault="00A95B32">
      <w:pPr>
        <w:spacing w:after="100"/>
      </w:pPr>
      <w:r>
        <w:rPr>
          <w:b/>
          <w:bCs/>
          <w:color w:val="1F4E79"/>
          <w:sz w:val="22"/>
          <w:szCs w:val="22"/>
        </w:rPr>
        <w:t xml:space="preserve">REQ-AI-4: </w:t>
      </w:r>
      <w:r>
        <w:rPr>
          <w:sz w:val="22"/>
          <w:szCs w:val="22"/>
        </w:rPr>
        <w:t>The system shall discard/ignore predictions below a configurable confidence threshold (TBD after experimentation).</w:t>
      </w:r>
    </w:p>
    <w:p w:rsidR="00481BA4" w:rsidRDefault="00A95B32">
      <w:pPr>
        <w:spacing w:after="100"/>
      </w:pPr>
      <w:r>
        <w:rPr>
          <w:b/>
          <w:bCs/>
          <w:color w:val="1F4E79"/>
          <w:sz w:val="22"/>
          <w:szCs w:val="22"/>
        </w:rPr>
        <w:t xml:space="preserve">REQ-AI-5: </w:t>
      </w:r>
      <w:r>
        <w:rPr>
          <w:sz w:val="22"/>
          <w:szCs w:val="22"/>
        </w:rPr>
        <w:t xml:space="preserve">The system shall support swapping/comparing between multiple candidate model architectures (Custom CNN, </w:t>
      </w:r>
      <w:proofErr w:type="spellStart"/>
      <w:r>
        <w:rPr>
          <w:sz w:val="22"/>
          <w:szCs w:val="22"/>
        </w:rPr>
        <w:t>MobileNet</w:t>
      </w:r>
      <w:proofErr w:type="spellEnd"/>
      <w:r>
        <w:rPr>
          <w:sz w:val="22"/>
          <w:szCs w:val="22"/>
        </w:rPr>
        <w:t xml:space="preserve">, </w:t>
      </w:r>
      <w:proofErr w:type="spellStart"/>
      <w:r>
        <w:rPr>
          <w:sz w:val="22"/>
          <w:szCs w:val="22"/>
        </w:rPr>
        <w:t>EfficientNet</w:t>
      </w:r>
      <w:proofErr w:type="spellEnd"/>
      <w:r>
        <w:rPr>
          <w:sz w:val="22"/>
          <w:szCs w:val="22"/>
        </w:rPr>
        <w:t xml:space="preserve">, </w:t>
      </w:r>
      <w:proofErr w:type="spellStart"/>
      <w:r>
        <w:rPr>
          <w:sz w:val="22"/>
          <w:szCs w:val="22"/>
        </w:rPr>
        <w:t>ResNet</w:t>
      </w:r>
      <w:proofErr w:type="spellEnd"/>
      <w:r>
        <w:rPr>
          <w:sz w:val="22"/>
          <w:szCs w:val="22"/>
        </w:rPr>
        <w:t>) for evaluation purposes, consistent with the comparative-evaluation methodology used in prior ISL classification research [5] [6].</w:t>
      </w:r>
    </w:p>
    <w:p w:rsidR="00481BA4" w:rsidRDefault="00A95B32">
      <w:pPr>
        <w:pStyle w:val="Heading2"/>
        <w:spacing w:before="200" w:after="100"/>
      </w:pPr>
      <w:r>
        <w:rPr>
          <w:b/>
          <w:bCs/>
          <w:color w:val="2E75B6"/>
        </w:rPr>
        <w:t>4.3 Prediction Stabilization</w:t>
      </w:r>
    </w:p>
    <w:p w:rsidR="00481BA4" w:rsidRDefault="00A95B32">
      <w:pPr>
        <w:pStyle w:val="Heading3"/>
        <w:spacing w:before="150" w:after="80"/>
      </w:pPr>
      <w:r>
        <w:rPr>
          <w:b/>
          <w:bCs/>
          <w:i/>
          <w:iCs/>
          <w:color w:val="444444"/>
          <w:sz w:val="22"/>
          <w:szCs w:val="22"/>
        </w:rPr>
        <w:t>4.3.1 Description and Priority</w:t>
      </w:r>
    </w:p>
    <w:p w:rsidR="00481BA4" w:rsidRDefault="00A95B32">
      <w:pPr>
        <w:spacing w:after="150" w:line="300" w:lineRule="auto"/>
        <w:jc w:val="both"/>
      </w:pPr>
      <w:r>
        <w:rPr>
          <w:sz w:val="22"/>
          <w:szCs w:val="22"/>
        </w:rPr>
        <w:lastRenderedPageBreak/>
        <w:t>Reduces noise and false/flickering predictions by requiring consistency across multiple consecutive frames before a prediction is accepted and converted to text. Priority: High.</w:t>
      </w:r>
    </w:p>
    <w:p w:rsidR="00481BA4" w:rsidRDefault="00A95B32">
      <w:pPr>
        <w:pStyle w:val="Heading3"/>
        <w:spacing w:before="150" w:after="80"/>
      </w:pPr>
      <w:r>
        <w:rPr>
          <w:b/>
          <w:bCs/>
          <w:i/>
          <w:iCs/>
          <w:color w:val="444444"/>
          <w:sz w:val="22"/>
          <w:szCs w:val="22"/>
        </w:rPr>
        <w:t>4.3.2 Stimulus/Response Sequence</w:t>
      </w:r>
    </w:p>
    <w:p w:rsidR="00481BA4" w:rsidRDefault="00A95B32">
      <w:pPr>
        <w:numPr>
          <w:ilvl w:val="0"/>
          <w:numId w:val="2"/>
        </w:numPr>
        <w:pBdr>
          <w:top w:val="nil"/>
          <w:left w:val="nil"/>
          <w:bottom w:val="nil"/>
          <w:right w:val="nil"/>
          <w:between w:val="nil"/>
        </w:pBdr>
        <w:spacing w:after="80"/>
      </w:pPr>
      <w:r>
        <w:rPr>
          <w:color w:val="000000"/>
          <w:sz w:val="22"/>
          <w:szCs w:val="22"/>
        </w:rPr>
        <w:t>A stream of raw per-frame predictions is received from the AI model.</w:t>
      </w:r>
    </w:p>
    <w:p w:rsidR="00481BA4" w:rsidRDefault="00A95B32">
      <w:pPr>
        <w:numPr>
          <w:ilvl w:val="0"/>
          <w:numId w:val="2"/>
        </w:numPr>
        <w:pBdr>
          <w:top w:val="nil"/>
          <w:left w:val="nil"/>
          <w:bottom w:val="nil"/>
          <w:right w:val="nil"/>
          <w:between w:val="nil"/>
        </w:pBdr>
        <w:spacing w:after="80"/>
      </w:pPr>
      <w:r>
        <w:rPr>
          <w:color w:val="000000"/>
          <w:sz w:val="22"/>
          <w:szCs w:val="22"/>
        </w:rPr>
        <w:t>The stabilization module buffers recent predictions and checks for sufficient consecutive agreement.</w:t>
      </w:r>
    </w:p>
    <w:p w:rsidR="00481BA4" w:rsidRDefault="00A95B32">
      <w:pPr>
        <w:numPr>
          <w:ilvl w:val="0"/>
          <w:numId w:val="2"/>
        </w:numPr>
        <w:pBdr>
          <w:top w:val="nil"/>
          <w:left w:val="nil"/>
          <w:bottom w:val="nil"/>
          <w:right w:val="nil"/>
          <w:between w:val="nil"/>
        </w:pBdr>
        <w:spacing w:after="80"/>
      </w:pPr>
      <w:r>
        <w:rPr>
          <w:color w:val="000000"/>
          <w:sz w:val="22"/>
          <w:szCs w:val="22"/>
        </w:rPr>
        <w:t>Once a stable prediction is confirmed, it is forwarded to the Word Builder; otherwise, no output is produced.</w:t>
      </w:r>
    </w:p>
    <w:p w:rsidR="00481BA4" w:rsidRDefault="00A95B32">
      <w:pPr>
        <w:pStyle w:val="Heading3"/>
        <w:spacing w:before="150" w:after="80"/>
      </w:pPr>
      <w:r>
        <w:rPr>
          <w:b/>
          <w:bCs/>
          <w:i/>
          <w:iCs/>
          <w:color w:val="444444"/>
          <w:sz w:val="22"/>
          <w:szCs w:val="22"/>
        </w:rPr>
        <w:t>4.3.3 Functional Requirements</w:t>
      </w:r>
    </w:p>
    <w:p w:rsidR="00481BA4" w:rsidRDefault="00A95B32">
      <w:pPr>
        <w:spacing w:after="100"/>
      </w:pPr>
      <w:r>
        <w:rPr>
          <w:b/>
          <w:bCs/>
          <w:color w:val="1F4E79"/>
          <w:sz w:val="22"/>
          <w:szCs w:val="22"/>
        </w:rPr>
        <w:t xml:space="preserve">REQ-ST-1: </w:t>
      </w:r>
      <w:r>
        <w:rPr>
          <w:sz w:val="22"/>
          <w:szCs w:val="22"/>
        </w:rPr>
        <w:t>The system shall buffer a configurable number of recent consecutive predictions for stability analysis.</w:t>
      </w:r>
    </w:p>
    <w:p w:rsidR="00481BA4" w:rsidRDefault="00A95B32">
      <w:pPr>
        <w:spacing w:after="100"/>
      </w:pPr>
      <w:r>
        <w:rPr>
          <w:b/>
          <w:bCs/>
          <w:color w:val="1F4E79"/>
          <w:sz w:val="22"/>
          <w:szCs w:val="22"/>
        </w:rPr>
        <w:t xml:space="preserve">REQ-ST-2: </w:t>
      </w:r>
      <w:r>
        <w:rPr>
          <w:sz w:val="22"/>
          <w:szCs w:val="22"/>
        </w:rPr>
        <w:t>The system shall accept a prediction as "stable" only if a minimum proportion of buffered predictions agree (threshold TBD).</w:t>
      </w:r>
    </w:p>
    <w:p w:rsidR="00481BA4" w:rsidRDefault="00A95B32">
      <w:pPr>
        <w:spacing w:after="100"/>
      </w:pPr>
      <w:r>
        <w:rPr>
          <w:b/>
          <w:bCs/>
          <w:color w:val="1F4E79"/>
          <w:sz w:val="22"/>
          <w:szCs w:val="22"/>
        </w:rPr>
        <w:t xml:space="preserve">REQ-ST-3: </w:t>
      </w:r>
      <w:r>
        <w:rPr>
          <w:sz w:val="22"/>
          <w:szCs w:val="22"/>
        </w:rPr>
        <w:t>The system shall discard isolated/one-off incorrect predictions that do not meet the stability criterion.</w:t>
      </w:r>
    </w:p>
    <w:p w:rsidR="00481BA4" w:rsidRDefault="00A95B32">
      <w:pPr>
        <w:spacing w:after="100"/>
      </w:pPr>
      <w:r>
        <w:rPr>
          <w:b/>
          <w:bCs/>
          <w:color w:val="1F4E79"/>
          <w:sz w:val="22"/>
          <w:szCs w:val="22"/>
        </w:rPr>
        <w:t xml:space="preserve">REQ-ST-4: </w:t>
      </w:r>
      <w:r>
        <w:rPr>
          <w:sz w:val="22"/>
          <w:szCs w:val="22"/>
        </w:rPr>
        <w:t>The system shall reset the stabilization buffer when no hand is detected for a configurable timeout period.</w:t>
      </w:r>
    </w:p>
    <w:p w:rsidR="00481BA4" w:rsidRDefault="00A95B32">
      <w:pPr>
        <w:pStyle w:val="Heading2"/>
        <w:spacing w:before="200" w:after="100"/>
      </w:pPr>
      <w:r>
        <w:rPr>
          <w:b/>
          <w:bCs/>
          <w:color w:val="2E75B6"/>
        </w:rPr>
        <w:t>4.4 Word and Sentence Formation (Communication Engine)</w:t>
      </w:r>
    </w:p>
    <w:p w:rsidR="00481BA4" w:rsidRDefault="00A95B32">
      <w:pPr>
        <w:pStyle w:val="Heading3"/>
        <w:spacing w:before="150" w:after="80"/>
      </w:pPr>
      <w:r>
        <w:rPr>
          <w:b/>
          <w:bCs/>
          <w:i/>
          <w:iCs/>
          <w:color w:val="444444"/>
          <w:sz w:val="22"/>
          <w:szCs w:val="22"/>
        </w:rPr>
        <w:t>4.4.1 Description and Priority</w:t>
      </w:r>
    </w:p>
    <w:p w:rsidR="00481BA4" w:rsidRDefault="00A95B32">
      <w:pPr>
        <w:spacing w:after="150" w:line="300" w:lineRule="auto"/>
        <w:jc w:val="both"/>
      </w:pPr>
      <w:r>
        <w:rPr>
          <w:sz w:val="22"/>
          <w:szCs w:val="22"/>
        </w:rPr>
        <w:t>Converts a sequence of stabilized recognized signs into words and then into grammatically coherent sentences, and maintains conversation history. Priority: High.</w:t>
      </w:r>
    </w:p>
    <w:p w:rsidR="00481BA4" w:rsidRDefault="00A95B32">
      <w:pPr>
        <w:pStyle w:val="Heading3"/>
        <w:spacing w:before="150" w:after="80"/>
      </w:pPr>
      <w:r>
        <w:rPr>
          <w:b/>
          <w:bCs/>
          <w:i/>
          <w:iCs/>
          <w:color w:val="444444"/>
          <w:sz w:val="22"/>
          <w:szCs w:val="22"/>
        </w:rPr>
        <w:t>4.4.2 Stimulus/Response Sequence</w:t>
      </w:r>
    </w:p>
    <w:p w:rsidR="00481BA4" w:rsidRDefault="00A95B32">
      <w:pPr>
        <w:numPr>
          <w:ilvl w:val="0"/>
          <w:numId w:val="2"/>
        </w:numPr>
        <w:pBdr>
          <w:top w:val="nil"/>
          <w:left w:val="nil"/>
          <w:bottom w:val="nil"/>
          <w:right w:val="nil"/>
          <w:between w:val="nil"/>
        </w:pBdr>
        <w:spacing w:after="80"/>
      </w:pPr>
      <w:r>
        <w:rPr>
          <w:color w:val="000000"/>
          <w:sz w:val="22"/>
          <w:szCs w:val="22"/>
        </w:rPr>
        <w:t>A stabilized sign is received from the Prediction Stabilization module.</w:t>
      </w:r>
    </w:p>
    <w:p w:rsidR="00481BA4" w:rsidRDefault="00A95B32">
      <w:pPr>
        <w:numPr>
          <w:ilvl w:val="0"/>
          <w:numId w:val="2"/>
        </w:numPr>
        <w:pBdr>
          <w:top w:val="nil"/>
          <w:left w:val="nil"/>
          <w:bottom w:val="nil"/>
          <w:right w:val="nil"/>
          <w:between w:val="nil"/>
        </w:pBdr>
        <w:spacing w:after="80"/>
      </w:pPr>
      <w:r>
        <w:rPr>
          <w:color w:val="000000"/>
          <w:sz w:val="22"/>
          <w:szCs w:val="22"/>
        </w:rPr>
        <w:t>The Word Builder appends/interprets the sign to build up the current word.</w:t>
      </w:r>
    </w:p>
    <w:p w:rsidR="00481BA4" w:rsidRDefault="00A95B32">
      <w:pPr>
        <w:numPr>
          <w:ilvl w:val="0"/>
          <w:numId w:val="2"/>
        </w:numPr>
        <w:pBdr>
          <w:top w:val="nil"/>
          <w:left w:val="nil"/>
          <w:bottom w:val="nil"/>
          <w:right w:val="nil"/>
          <w:between w:val="nil"/>
        </w:pBdr>
        <w:spacing w:after="80"/>
      </w:pPr>
      <w:r>
        <w:rPr>
          <w:color w:val="000000"/>
          <w:sz w:val="22"/>
          <w:szCs w:val="22"/>
        </w:rPr>
        <w:t>On a designated pause/separator gesture, the Sentence Builder finalizes the word into the sentence and applies grammar correction.</w:t>
      </w:r>
    </w:p>
    <w:p w:rsidR="00481BA4" w:rsidRDefault="00A95B32">
      <w:pPr>
        <w:numPr>
          <w:ilvl w:val="0"/>
          <w:numId w:val="2"/>
        </w:numPr>
        <w:pBdr>
          <w:top w:val="nil"/>
          <w:left w:val="nil"/>
          <w:bottom w:val="nil"/>
          <w:right w:val="nil"/>
          <w:between w:val="nil"/>
        </w:pBdr>
        <w:spacing w:after="80"/>
      </w:pPr>
      <w:r>
        <w:rPr>
          <w:color w:val="000000"/>
          <w:sz w:val="22"/>
          <w:szCs w:val="22"/>
        </w:rPr>
        <w:t>The finalized sentence is stored in conversation history and passed to the Output module (text display and TTS).</w:t>
      </w:r>
    </w:p>
    <w:p w:rsidR="00481BA4" w:rsidRDefault="00A95B32">
      <w:pPr>
        <w:pStyle w:val="Heading3"/>
        <w:spacing w:before="150" w:after="80"/>
      </w:pPr>
      <w:r>
        <w:rPr>
          <w:b/>
          <w:bCs/>
          <w:i/>
          <w:iCs/>
          <w:color w:val="444444"/>
          <w:sz w:val="22"/>
          <w:szCs w:val="22"/>
        </w:rPr>
        <w:t>4.4.3 Functional Requirements</w:t>
      </w:r>
    </w:p>
    <w:p w:rsidR="00481BA4" w:rsidRDefault="00A95B32">
      <w:pPr>
        <w:spacing w:after="100"/>
      </w:pPr>
      <w:r>
        <w:rPr>
          <w:b/>
          <w:bCs/>
          <w:color w:val="1F4E79"/>
          <w:sz w:val="22"/>
          <w:szCs w:val="22"/>
        </w:rPr>
        <w:t xml:space="preserve">REQ-CE-1: </w:t>
      </w:r>
      <w:r>
        <w:rPr>
          <w:sz w:val="22"/>
          <w:szCs w:val="22"/>
        </w:rPr>
        <w:t>The system shall build words incrementally from a sequence of recognized signs.</w:t>
      </w:r>
    </w:p>
    <w:p w:rsidR="00481BA4" w:rsidRDefault="00A95B32">
      <w:pPr>
        <w:spacing w:after="100"/>
      </w:pPr>
      <w:r>
        <w:rPr>
          <w:b/>
          <w:bCs/>
          <w:color w:val="1F4E79"/>
          <w:sz w:val="22"/>
          <w:szCs w:val="22"/>
        </w:rPr>
        <w:t xml:space="preserve">REQ-CE-2: </w:t>
      </w:r>
      <w:r>
        <w:rPr>
          <w:sz w:val="22"/>
          <w:szCs w:val="22"/>
        </w:rPr>
        <w:t>The system shall detect word/sentence boundaries (e.g., pause gesture or timeout) to segment continuous input.</w:t>
      </w:r>
    </w:p>
    <w:p w:rsidR="00481BA4" w:rsidRDefault="00A95B32">
      <w:pPr>
        <w:spacing w:after="100"/>
      </w:pPr>
      <w:r>
        <w:rPr>
          <w:b/>
          <w:bCs/>
          <w:color w:val="1F4E79"/>
          <w:sz w:val="22"/>
          <w:szCs w:val="22"/>
        </w:rPr>
        <w:t xml:space="preserve">REQ-CE-3: </w:t>
      </w:r>
      <w:r>
        <w:rPr>
          <w:sz w:val="22"/>
          <w:szCs w:val="22"/>
        </w:rPr>
        <w:t>The system shall apply basic grammar correction to the formed sentence before final output.</w:t>
      </w:r>
    </w:p>
    <w:p w:rsidR="00481BA4" w:rsidRDefault="00A95B32">
      <w:pPr>
        <w:spacing w:after="100"/>
      </w:pPr>
      <w:r>
        <w:rPr>
          <w:b/>
          <w:bCs/>
          <w:color w:val="1F4E79"/>
          <w:sz w:val="22"/>
          <w:szCs w:val="22"/>
        </w:rPr>
        <w:t xml:space="preserve">REQ-CE-4: </w:t>
      </w:r>
      <w:r>
        <w:rPr>
          <w:sz w:val="22"/>
          <w:szCs w:val="22"/>
        </w:rPr>
        <w:t>The system shall allow the user to manually correct/edit a misrecognized word or sentence before confirming it.</w:t>
      </w:r>
    </w:p>
    <w:p w:rsidR="00481BA4" w:rsidRDefault="00A95B32">
      <w:pPr>
        <w:spacing w:after="100"/>
      </w:pPr>
      <w:r>
        <w:rPr>
          <w:b/>
          <w:bCs/>
          <w:color w:val="1F4E79"/>
          <w:sz w:val="22"/>
          <w:szCs w:val="22"/>
        </w:rPr>
        <w:t xml:space="preserve">REQ-CE-5: </w:t>
      </w:r>
      <w:r>
        <w:rPr>
          <w:sz w:val="22"/>
          <w:szCs w:val="22"/>
        </w:rPr>
        <w:t>The system shall persist each finalized sentence, together with a timestamp, to the conversation history.</w:t>
      </w:r>
    </w:p>
    <w:p w:rsidR="00481BA4" w:rsidRDefault="00A95B32">
      <w:pPr>
        <w:pStyle w:val="Heading2"/>
        <w:spacing w:before="200" w:after="100"/>
      </w:pPr>
      <w:r>
        <w:rPr>
          <w:b/>
          <w:bCs/>
          <w:color w:val="2E75B6"/>
        </w:rPr>
        <w:t>4.5 Text-to-Speech Output</w:t>
      </w:r>
    </w:p>
    <w:p w:rsidR="00481BA4" w:rsidRDefault="00A95B32">
      <w:pPr>
        <w:pStyle w:val="Heading3"/>
        <w:spacing w:before="150" w:after="80"/>
      </w:pPr>
      <w:r>
        <w:rPr>
          <w:b/>
          <w:bCs/>
          <w:i/>
          <w:iCs/>
          <w:color w:val="444444"/>
          <w:sz w:val="22"/>
          <w:szCs w:val="22"/>
        </w:rPr>
        <w:t>4.5.1 Description and Priority</w:t>
      </w:r>
    </w:p>
    <w:p w:rsidR="00481BA4" w:rsidRDefault="00A95B32">
      <w:pPr>
        <w:spacing w:after="150" w:line="300" w:lineRule="auto"/>
        <w:jc w:val="both"/>
      </w:pPr>
      <w:r>
        <w:rPr>
          <w:sz w:val="22"/>
          <w:szCs w:val="22"/>
        </w:rPr>
        <w:t>Converts the finalized recognized sentence into audible speech output so non-ISL users can understand the communication. Priority: High.</w:t>
      </w:r>
    </w:p>
    <w:p w:rsidR="00481BA4" w:rsidRDefault="00A95B32">
      <w:pPr>
        <w:pStyle w:val="Heading3"/>
        <w:spacing w:before="150" w:after="80"/>
      </w:pPr>
      <w:r>
        <w:rPr>
          <w:b/>
          <w:bCs/>
          <w:i/>
          <w:iCs/>
          <w:color w:val="444444"/>
          <w:sz w:val="22"/>
          <w:szCs w:val="22"/>
        </w:rPr>
        <w:t>4.5.2 Stimulus/Response Sequence</w:t>
      </w:r>
    </w:p>
    <w:p w:rsidR="00481BA4" w:rsidRDefault="00A95B32">
      <w:pPr>
        <w:numPr>
          <w:ilvl w:val="0"/>
          <w:numId w:val="2"/>
        </w:numPr>
        <w:pBdr>
          <w:top w:val="nil"/>
          <w:left w:val="nil"/>
          <w:bottom w:val="nil"/>
          <w:right w:val="nil"/>
          <w:between w:val="nil"/>
        </w:pBdr>
        <w:spacing w:after="80"/>
      </w:pPr>
      <w:r>
        <w:rPr>
          <w:color w:val="000000"/>
          <w:sz w:val="22"/>
          <w:szCs w:val="22"/>
        </w:rPr>
        <w:t>A finalized sentence is available from the Communication Engine.</w:t>
      </w:r>
    </w:p>
    <w:p w:rsidR="00481BA4" w:rsidRDefault="00A95B32">
      <w:pPr>
        <w:numPr>
          <w:ilvl w:val="0"/>
          <w:numId w:val="2"/>
        </w:numPr>
        <w:pBdr>
          <w:top w:val="nil"/>
          <w:left w:val="nil"/>
          <w:bottom w:val="nil"/>
          <w:right w:val="nil"/>
          <w:between w:val="nil"/>
        </w:pBdr>
        <w:spacing w:after="80"/>
      </w:pPr>
      <w:r>
        <w:rPr>
          <w:color w:val="000000"/>
          <w:sz w:val="22"/>
          <w:szCs w:val="22"/>
        </w:rPr>
        <w:t>User (optionally) triggers the "Speak" action, or auto-play is enabled.</w:t>
      </w:r>
    </w:p>
    <w:p w:rsidR="00481BA4" w:rsidRDefault="00A95B32">
      <w:pPr>
        <w:numPr>
          <w:ilvl w:val="0"/>
          <w:numId w:val="2"/>
        </w:numPr>
        <w:pBdr>
          <w:top w:val="nil"/>
          <w:left w:val="nil"/>
          <w:bottom w:val="nil"/>
          <w:right w:val="nil"/>
          <w:between w:val="nil"/>
        </w:pBdr>
        <w:spacing w:after="80"/>
      </w:pPr>
      <w:r>
        <w:rPr>
          <w:color w:val="000000"/>
          <w:sz w:val="22"/>
          <w:szCs w:val="22"/>
        </w:rPr>
        <w:lastRenderedPageBreak/>
        <w:t>The system converts the text to speech and plays it through the audio output device.</w:t>
      </w:r>
    </w:p>
    <w:p w:rsidR="00481BA4" w:rsidRDefault="00A95B32">
      <w:pPr>
        <w:pStyle w:val="Heading3"/>
        <w:spacing w:before="150" w:after="80"/>
      </w:pPr>
      <w:r>
        <w:rPr>
          <w:b/>
          <w:bCs/>
          <w:i/>
          <w:iCs/>
          <w:color w:val="444444"/>
          <w:sz w:val="22"/>
          <w:szCs w:val="22"/>
        </w:rPr>
        <w:t>4.5.3 Functional Requirements</w:t>
      </w:r>
    </w:p>
    <w:p w:rsidR="00481BA4" w:rsidRDefault="00A95B32">
      <w:pPr>
        <w:spacing w:after="100"/>
      </w:pPr>
      <w:r>
        <w:rPr>
          <w:b/>
          <w:bCs/>
          <w:color w:val="1F4E79"/>
          <w:sz w:val="22"/>
          <w:szCs w:val="22"/>
        </w:rPr>
        <w:t xml:space="preserve">REQ-TTS-1: </w:t>
      </w:r>
      <w:r>
        <w:rPr>
          <w:sz w:val="22"/>
          <w:szCs w:val="22"/>
        </w:rPr>
        <w:t>The system shall convert a finalized text sentence into speech audio.</w:t>
      </w:r>
    </w:p>
    <w:p w:rsidR="00481BA4" w:rsidRDefault="00A95B32">
      <w:pPr>
        <w:spacing w:after="100"/>
      </w:pPr>
      <w:r>
        <w:rPr>
          <w:b/>
          <w:bCs/>
          <w:color w:val="1F4E79"/>
          <w:sz w:val="22"/>
          <w:szCs w:val="22"/>
        </w:rPr>
        <w:t xml:space="preserve">REQ-TTS-2: </w:t>
      </w:r>
      <w:r>
        <w:rPr>
          <w:sz w:val="22"/>
          <w:szCs w:val="22"/>
        </w:rPr>
        <w:t>The system shall provide user controls to play, replay, or mute the speech output.</w:t>
      </w:r>
    </w:p>
    <w:p w:rsidR="00481BA4" w:rsidRDefault="00A95B32">
      <w:pPr>
        <w:spacing w:after="100"/>
      </w:pPr>
      <w:r>
        <w:rPr>
          <w:b/>
          <w:bCs/>
          <w:color w:val="1F4E79"/>
          <w:sz w:val="22"/>
          <w:szCs w:val="22"/>
        </w:rPr>
        <w:t xml:space="preserve">REQ-TTS-3: </w:t>
      </w:r>
      <w:r>
        <w:rPr>
          <w:sz w:val="22"/>
          <w:szCs w:val="22"/>
        </w:rPr>
        <w:t>The system shall support at least one clear, intelligible voice output in English (additional language/voice support is a future enhancement).</w:t>
      </w:r>
    </w:p>
    <w:p w:rsidR="00481BA4" w:rsidRDefault="00A95B32">
      <w:pPr>
        <w:pStyle w:val="Heading2"/>
        <w:spacing w:before="200" w:after="100"/>
      </w:pPr>
      <w:r>
        <w:rPr>
          <w:b/>
          <w:bCs/>
          <w:color w:val="2E75B6"/>
        </w:rPr>
        <w:t>4.6 Web Application: Authentication, Dashboard, History and Analytics</w:t>
      </w:r>
    </w:p>
    <w:p w:rsidR="00481BA4" w:rsidRDefault="00A95B32">
      <w:pPr>
        <w:pStyle w:val="Heading3"/>
        <w:spacing w:before="150" w:after="80"/>
      </w:pPr>
      <w:r>
        <w:rPr>
          <w:b/>
          <w:bCs/>
          <w:i/>
          <w:iCs/>
          <w:color w:val="444444"/>
          <w:sz w:val="22"/>
          <w:szCs w:val="22"/>
        </w:rPr>
        <w:t>4.6.1 Description and Priority</w:t>
      </w:r>
    </w:p>
    <w:p w:rsidR="00481BA4" w:rsidRDefault="00A95B32">
      <w:pPr>
        <w:spacing w:after="150" w:line="300" w:lineRule="auto"/>
        <w:jc w:val="both"/>
      </w:pPr>
      <w:r>
        <w:rPr>
          <w:sz w:val="22"/>
          <w:szCs w:val="22"/>
        </w:rPr>
        <w:t>Provides account-based access, a dashboard summarizing usage, a browsable conversation history, and basic analytics on recognition performance. Priority: Medium.</w:t>
      </w:r>
    </w:p>
    <w:p w:rsidR="00481BA4" w:rsidRDefault="00A95B32">
      <w:pPr>
        <w:pStyle w:val="Heading3"/>
        <w:spacing w:before="150" w:after="80"/>
      </w:pPr>
      <w:r>
        <w:rPr>
          <w:b/>
          <w:bCs/>
          <w:i/>
          <w:iCs/>
          <w:color w:val="444444"/>
          <w:sz w:val="22"/>
          <w:szCs w:val="22"/>
        </w:rPr>
        <w:t>4.6.2 Stimulus/Response Sequence</w:t>
      </w:r>
    </w:p>
    <w:p w:rsidR="00481BA4" w:rsidRDefault="00A95B32">
      <w:pPr>
        <w:numPr>
          <w:ilvl w:val="0"/>
          <w:numId w:val="2"/>
        </w:numPr>
        <w:pBdr>
          <w:top w:val="nil"/>
          <w:left w:val="nil"/>
          <w:bottom w:val="nil"/>
          <w:right w:val="nil"/>
          <w:between w:val="nil"/>
        </w:pBdr>
        <w:spacing w:after="80"/>
      </w:pPr>
      <w:r>
        <w:rPr>
          <w:color w:val="000000"/>
          <w:sz w:val="22"/>
          <w:szCs w:val="22"/>
        </w:rPr>
        <w:t>User registers/logs in via the authentication screen.</w:t>
      </w:r>
    </w:p>
    <w:p w:rsidR="00481BA4" w:rsidRDefault="00A95B32">
      <w:pPr>
        <w:numPr>
          <w:ilvl w:val="0"/>
          <w:numId w:val="2"/>
        </w:numPr>
        <w:pBdr>
          <w:top w:val="nil"/>
          <w:left w:val="nil"/>
          <w:bottom w:val="nil"/>
          <w:right w:val="nil"/>
          <w:between w:val="nil"/>
        </w:pBdr>
        <w:spacing w:after="80"/>
      </w:pPr>
      <w:r>
        <w:rPr>
          <w:color w:val="000000"/>
          <w:sz w:val="22"/>
          <w:szCs w:val="22"/>
        </w:rPr>
        <w:t>On successful login, the user is directed to the dashboard showing recent activity and quick access to the live detection screen.</w:t>
      </w:r>
    </w:p>
    <w:p w:rsidR="00481BA4" w:rsidRDefault="00A95B32">
      <w:pPr>
        <w:numPr>
          <w:ilvl w:val="0"/>
          <w:numId w:val="2"/>
        </w:numPr>
        <w:pBdr>
          <w:top w:val="nil"/>
          <w:left w:val="nil"/>
          <w:bottom w:val="nil"/>
          <w:right w:val="nil"/>
          <w:between w:val="nil"/>
        </w:pBdr>
        <w:spacing w:after="80"/>
      </w:pPr>
      <w:r>
        <w:rPr>
          <w:color w:val="000000"/>
          <w:sz w:val="22"/>
          <w:szCs w:val="22"/>
        </w:rPr>
        <w:t>User navigates to Conversation History or Analytics to review past sessions/performance.</w:t>
      </w:r>
    </w:p>
    <w:p w:rsidR="00481BA4" w:rsidRDefault="00A95B32">
      <w:pPr>
        <w:pStyle w:val="Heading3"/>
        <w:spacing w:before="150" w:after="80"/>
      </w:pPr>
      <w:r>
        <w:rPr>
          <w:b/>
          <w:bCs/>
          <w:i/>
          <w:iCs/>
          <w:color w:val="444444"/>
          <w:sz w:val="22"/>
          <w:szCs w:val="22"/>
        </w:rPr>
        <w:t>4.6.3 Functional Requirements</w:t>
      </w:r>
    </w:p>
    <w:p w:rsidR="00481BA4" w:rsidRDefault="00A95B32">
      <w:pPr>
        <w:spacing w:after="100"/>
      </w:pPr>
      <w:r>
        <w:rPr>
          <w:b/>
          <w:bCs/>
          <w:color w:val="1F4E79"/>
          <w:sz w:val="22"/>
          <w:szCs w:val="22"/>
        </w:rPr>
        <w:t xml:space="preserve">REQ-WA-1: </w:t>
      </w:r>
      <w:r>
        <w:rPr>
          <w:sz w:val="22"/>
          <w:szCs w:val="22"/>
        </w:rPr>
        <w:t>The system shall allow users to register and authenticate (login/logout) securely.</w:t>
      </w:r>
    </w:p>
    <w:p w:rsidR="00481BA4" w:rsidRDefault="00A95B32">
      <w:pPr>
        <w:spacing w:after="100"/>
      </w:pPr>
      <w:r>
        <w:rPr>
          <w:b/>
          <w:bCs/>
          <w:color w:val="1F4E79"/>
          <w:sz w:val="22"/>
          <w:szCs w:val="22"/>
        </w:rPr>
        <w:t xml:space="preserve">REQ-WA-2: </w:t>
      </w:r>
      <w:r>
        <w:rPr>
          <w:sz w:val="22"/>
          <w:szCs w:val="22"/>
        </w:rPr>
        <w:t>The system shall present a dashboard summarizing recent sessions and quick-access actions.</w:t>
      </w:r>
    </w:p>
    <w:p w:rsidR="00481BA4" w:rsidRDefault="00A95B32">
      <w:pPr>
        <w:spacing w:after="100"/>
      </w:pPr>
      <w:r>
        <w:rPr>
          <w:b/>
          <w:bCs/>
          <w:color w:val="1F4E79"/>
          <w:sz w:val="22"/>
          <w:szCs w:val="22"/>
        </w:rPr>
        <w:t xml:space="preserve">REQ-WA-3: </w:t>
      </w:r>
      <w:r>
        <w:rPr>
          <w:sz w:val="22"/>
          <w:szCs w:val="22"/>
        </w:rPr>
        <w:t>The system shall allow users to browse, search, and review their past conversation history.</w:t>
      </w:r>
    </w:p>
    <w:p w:rsidR="00481BA4" w:rsidRDefault="00A95B32">
      <w:pPr>
        <w:spacing w:after="100"/>
      </w:pPr>
      <w:r>
        <w:rPr>
          <w:b/>
          <w:bCs/>
          <w:color w:val="1F4E79"/>
          <w:sz w:val="22"/>
          <w:szCs w:val="22"/>
        </w:rPr>
        <w:t xml:space="preserve">REQ-WA-4: </w:t>
      </w:r>
      <w:r>
        <w:rPr>
          <w:sz w:val="22"/>
          <w:szCs w:val="22"/>
        </w:rPr>
        <w:t>The system shall display basic analytics such as number of sessions, average recognition confidence, and usage over time.</w:t>
      </w:r>
    </w:p>
    <w:p w:rsidR="00481BA4" w:rsidRDefault="00A95B32">
      <w:pPr>
        <w:spacing w:after="100"/>
      </w:pPr>
      <w:r>
        <w:rPr>
          <w:b/>
          <w:bCs/>
          <w:color w:val="1F4E79"/>
          <w:sz w:val="22"/>
          <w:szCs w:val="22"/>
        </w:rPr>
        <w:t xml:space="preserve">REQ-WA-5: </w:t>
      </w:r>
      <w:r>
        <w:rPr>
          <w:sz w:val="22"/>
          <w:szCs w:val="22"/>
        </w:rPr>
        <w:t>The system shall provide a responsive UI that functions correctly on common desktop browser window sizes.</w:t>
      </w: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 xml:space="preserve">5. Other </w:t>
      </w:r>
      <w:proofErr w:type="spellStart"/>
      <w:r>
        <w:rPr>
          <w:b/>
          <w:bCs/>
          <w:color w:val="1F4E79"/>
        </w:rPr>
        <w:t>Nonfunctional</w:t>
      </w:r>
      <w:proofErr w:type="spellEnd"/>
      <w:r>
        <w:rPr>
          <w:b/>
          <w:bCs/>
          <w:color w:val="1F4E79"/>
        </w:rPr>
        <w:t xml:space="preserve"> Requirements</w:t>
      </w:r>
    </w:p>
    <w:p w:rsidR="00481BA4" w:rsidRDefault="00A95B32">
      <w:pPr>
        <w:pStyle w:val="Heading2"/>
        <w:spacing w:before="200" w:after="100"/>
      </w:pPr>
      <w:r>
        <w:rPr>
          <w:b/>
          <w:bCs/>
          <w:color w:val="2E75B6"/>
        </w:rPr>
        <w:t>5.1 Performance Requirements</w:t>
      </w:r>
    </w:p>
    <w:p w:rsidR="00481BA4" w:rsidRDefault="00A95B32">
      <w:pPr>
        <w:numPr>
          <w:ilvl w:val="0"/>
          <w:numId w:val="1"/>
        </w:numPr>
        <w:pBdr>
          <w:top w:val="nil"/>
          <w:left w:val="nil"/>
          <w:bottom w:val="nil"/>
          <w:right w:val="nil"/>
          <w:between w:val="nil"/>
        </w:pBdr>
        <w:spacing w:after="80"/>
      </w:pPr>
      <w:r>
        <w:rPr>
          <w:rFonts w:ascii="Cardo" w:eastAsia="Cardo" w:hAnsi="Cardo" w:cs="Cardo"/>
          <w:color w:val="000000"/>
          <w:sz w:val="22"/>
          <w:szCs w:val="22"/>
        </w:rPr>
        <w:t>PERF-1: The end-to-end pipeline (frame capture → hand detection → prediction → stabilization → output) shall target a minimum of 15 FPS on standard consumer hardware to feel real-time (exact target TBD after experimentation, per Section 4.2 and Appendix C).</w:t>
      </w:r>
    </w:p>
    <w:p w:rsidR="00481BA4" w:rsidRDefault="00A95B32">
      <w:pPr>
        <w:numPr>
          <w:ilvl w:val="0"/>
          <w:numId w:val="1"/>
        </w:numPr>
        <w:pBdr>
          <w:top w:val="nil"/>
          <w:left w:val="nil"/>
          <w:bottom w:val="nil"/>
          <w:right w:val="nil"/>
          <w:between w:val="nil"/>
        </w:pBdr>
        <w:spacing w:after="80"/>
      </w:pPr>
      <w:r>
        <w:rPr>
          <w:color w:val="000000"/>
          <w:sz w:val="22"/>
          <w:szCs w:val="22"/>
        </w:rPr>
        <w:t xml:space="preserve">PERF-2 (benchmark reference): A comparable </w:t>
      </w:r>
      <w:proofErr w:type="spellStart"/>
      <w:r>
        <w:rPr>
          <w:color w:val="000000"/>
          <w:sz w:val="22"/>
          <w:szCs w:val="22"/>
        </w:rPr>
        <w:t>MediaPipe</w:t>
      </w:r>
      <w:proofErr w:type="spellEnd"/>
      <w:r>
        <w:rPr>
          <w:color w:val="000000"/>
          <w:sz w:val="22"/>
          <w:szCs w:val="22"/>
        </w:rPr>
        <w:t xml:space="preserve">-based real-time ISL-to-text-and-speech system has reported an end-to-end latency of approximately 418 </w:t>
      </w:r>
      <w:proofErr w:type="spellStart"/>
      <w:r>
        <w:rPr>
          <w:color w:val="000000"/>
          <w:sz w:val="22"/>
          <w:szCs w:val="22"/>
        </w:rPr>
        <w:t>ms</w:t>
      </w:r>
      <w:proofErr w:type="spellEnd"/>
      <w:r>
        <w:rPr>
          <w:color w:val="000000"/>
          <w:sz w:val="22"/>
          <w:szCs w:val="22"/>
        </w:rPr>
        <w:t xml:space="preserve"> on commodity hardware [7]; </w:t>
      </w:r>
      <w:proofErr w:type="spellStart"/>
      <w:r>
        <w:rPr>
          <w:color w:val="000000"/>
          <w:sz w:val="22"/>
          <w:szCs w:val="22"/>
        </w:rPr>
        <w:t>SignBridge</w:t>
      </w:r>
      <w:proofErr w:type="spellEnd"/>
      <w:r>
        <w:rPr>
          <w:color w:val="000000"/>
          <w:sz w:val="22"/>
          <w:szCs w:val="22"/>
        </w:rPr>
        <w:t xml:space="preserve"> shall use this figure as an informal upper-bound benchmark when tuning its own pipeline latency, subject to confirmation through the project's own performance testing.</w:t>
      </w:r>
    </w:p>
    <w:p w:rsidR="00481BA4" w:rsidRDefault="00A95B32">
      <w:pPr>
        <w:numPr>
          <w:ilvl w:val="0"/>
          <w:numId w:val="1"/>
        </w:numPr>
        <w:pBdr>
          <w:top w:val="nil"/>
          <w:left w:val="nil"/>
          <w:bottom w:val="nil"/>
          <w:right w:val="nil"/>
          <w:between w:val="nil"/>
        </w:pBdr>
        <w:spacing w:after="80"/>
      </w:pPr>
      <w:r>
        <w:rPr>
          <w:color w:val="000000"/>
          <w:sz w:val="22"/>
          <w:szCs w:val="22"/>
        </w:rPr>
        <w:t>PERF-3: Model inference latency per frame shall be minimized to keep total end-to-end latency low enough for a natural, real-time conversational experience.</w:t>
      </w:r>
    </w:p>
    <w:p w:rsidR="00481BA4" w:rsidRDefault="00A95B32">
      <w:pPr>
        <w:numPr>
          <w:ilvl w:val="0"/>
          <w:numId w:val="1"/>
        </w:numPr>
        <w:pBdr>
          <w:top w:val="nil"/>
          <w:left w:val="nil"/>
          <w:bottom w:val="nil"/>
          <w:right w:val="nil"/>
          <w:between w:val="nil"/>
        </w:pBdr>
        <w:spacing w:after="80"/>
      </w:pPr>
      <w:r>
        <w:rPr>
          <w:color w:val="000000"/>
          <w:sz w:val="22"/>
          <w:szCs w:val="22"/>
        </w:rPr>
        <w:t>PERF-4: The WebSocket communication channel shall be designed to handle continuous frame/prediction updates without noticeable lag under normal network conditions.</w:t>
      </w:r>
    </w:p>
    <w:p w:rsidR="00481BA4" w:rsidRDefault="00A95B32">
      <w:pPr>
        <w:numPr>
          <w:ilvl w:val="0"/>
          <w:numId w:val="1"/>
        </w:numPr>
        <w:pBdr>
          <w:top w:val="nil"/>
          <w:left w:val="nil"/>
          <w:bottom w:val="nil"/>
          <w:right w:val="nil"/>
          <w:between w:val="nil"/>
        </w:pBdr>
        <w:spacing w:after="80"/>
      </w:pPr>
      <w:r>
        <w:rPr>
          <w:color w:val="000000"/>
          <w:sz w:val="22"/>
          <w:szCs w:val="22"/>
        </w:rPr>
        <w:t>PERF-5: The system shall be evaluated against classification metrics (Accuracy, Precision, Recall, F1-score, Confusion Matrix) and system metrics (FPS, inference latency, resource utilization) as defined in the project's research plan.</w:t>
      </w:r>
    </w:p>
    <w:p w:rsidR="00481BA4" w:rsidRDefault="00A95B32">
      <w:pPr>
        <w:pStyle w:val="Heading2"/>
        <w:spacing w:before="200" w:after="100"/>
      </w:pPr>
      <w:r>
        <w:rPr>
          <w:b/>
          <w:bCs/>
          <w:color w:val="2E75B6"/>
        </w:rPr>
        <w:t>5.2 Safety Requirements</w:t>
      </w:r>
    </w:p>
    <w:p w:rsidR="00481BA4" w:rsidRDefault="00A95B32">
      <w:pPr>
        <w:numPr>
          <w:ilvl w:val="0"/>
          <w:numId w:val="1"/>
        </w:numPr>
        <w:pBdr>
          <w:top w:val="nil"/>
          <w:left w:val="nil"/>
          <w:bottom w:val="nil"/>
          <w:right w:val="nil"/>
          <w:between w:val="nil"/>
        </w:pBdr>
        <w:spacing w:after="80"/>
      </w:pPr>
      <w:r>
        <w:rPr>
          <w:color w:val="000000"/>
          <w:sz w:val="22"/>
          <w:szCs w:val="22"/>
        </w:rPr>
        <w:t>The system shall not store raw webcam video permanently without explicit user consent; only derived data (recognized text, session metadata) should be retained by default.</w:t>
      </w:r>
    </w:p>
    <w:p w:rsidR="00481BA4" w:rsidRDefault="00A95B32">
      <w:pPr>
        <w:numPr>
          <w:ilvl w:val="0"/>
          <w:numId w:val="1"/>
        </w:numPr>
        <w:pBdr>
          <w:top w:val="nil"/>
          <w:left w:val="nil"/>
          <w:bottom w:val="nil"/>
          <w:right w:val="nil"/>
          <w:between w:val="nil"/>
        </w:pBdr>
        <w:spacing w:after="80"/>
      </w:pPr>
      <w:r>
        <w:rPr>
          <w:color w:val="000000"/>
          <w:sz w:val="22"/>
          <w:szCs w:val="22"/>
        </w:rPr>
        <w:t>The system shall clearly indicate when the camera/microphone is active to avoid unintended recording.</w:t>
      </w:r>
    </w:p>
    <w:p w:rsidR="00481BA4" w:rsidRDefault="00A95B32">
      <w:pPr>
        <w:numPr>
          <w:ilvl w:val="0"/>
          <w:numId w:val="1"/>
        </w:numPr>
        <w:pBdr>
          <w:top w:val="nil"/>
          <w:left w:val="nil"/>
          <w:bottom w:val="nil"/>
          <w:right w:val="nil"/>
          <w:between w:val="nil"/>
        </w:pBdr>
        <w:spacing w:after="80"/>
      </w:pPr>
      <w:r>
        <w:rPr>
          <w:color w:val="000000"/>
          <w:sz w:val="22"/>
          <w:szCs w:val="22"/>
        </w:rPr>
        <w:t>As an assistive communication tool, the system shall not be relied upon for safety-critical or emergency communication without appropriate disclaimers, since misrecognition is possible.</w:t>
      </w:r>
    </w:p>
    <w:p w:rsidR="00481BA4" w:rsidRDefault="00A95B32">
      <w:pPr>
        <w:pStyle w:val="Heading2"/>
        <w:spacing w:before="200" w:after="100"/>
      </w:pPr>
      <w:r>
        <w:rPr>
          <w:b/>
          <w:bCs/>
          <w:color w:val="2E75B6"/>
        </w:rPr>
        <w:t>5.3 Security Requirements</w:t>
      </w:r>
    </w:p>
    <w:p w:rsidR="00481BA4" w:rsidRDefault="00A95B32">
      <w:pPr>
        <w:numPr>
          <w:ilvl w:val="0"/>
          <w:numId w:val="1"/>
        </w:numPr>
        <w:pBdr>
          <w:top w:val="nil"/>
          <w:left w:val="nil"/>
          <w:bottom w:val="nil"/>
          <w:right w:val="nil"/>
          <w:between w:val="nil"/>
        </w:pBdr>
        <w:spacing w:after="80"/>
      </w:pPr>
      <w:r>
        <w:rPr>
          <w:color w:val="000000"/>
          <w:sz w:val="22"/>
          <w:szCs w:val="22"/>
        </w:rPr>
        <w:t>The system shall require user authentication (e.g., hashed passwords, token-based sessions) before granting access to personal history and analytics.</w:t>
      </w:r>
    </w:p>
    <w:p w:rsidR="00481BA4" w:rsidRDefault="00A95B32">
      <w:pPr>
        <w:numPr>
          <w:ilvl w:val="0"/>
          <w:numId w:val="1"/>
        </w:numPr>
        <w:pBdr>
          <w:top w:val="nil"/>
          <w:left w:val="nil"/>
          <w:bottom w:val="nil"/>
          <w:right w:val="nil"/>
          <w:between w:val="nil"/>
        </w:pBdr>
        <w:spacing w:after="80"/>
      </w:pPr>
      <w:r>
        <w:rPr>
          <w:color w:val="000000"/>
          <w:sz w:val="22"/>
          <w:szCs w:val="22"/>
        </w:rPr>
        <w:t>All network communication (REST and WebSocket) shall be encrypted using TLS/SSL (HTTPS/WSS) in production.</w:t>
      </w:r>
    </w:p>
    <w:p w:rsidR="00481BA4" w:rsidRDefault="00A95B32">
      <w:pPr>
        <w:numPr>
          <w:ilvl w:val="0"/>
          <w:numId w:val="1"/>
        </w:numPr>
        <w:pBdr>
          <w:top w:val="nil"/>
          <w:left w:val="nil"/>
          <w:bottom w:val="nil"/>
          <w:right w:val="nil"/>
          <w:between w:val="nil"/>
        </w:pBdr>
        <w:spacing w:after="80"/>
      </w:pPr>
      <w:r>
        <w:rPr>
          <w:color w:val="000000"/>
          <w:sz w:val="22"/>
          <w:szCs w:val="22"/>
        </w:rPr>
        <w:t>The system shall restrict each user's access to only their own conversation history and account data.</w:t>
      </w:r>
    </w:p>
    <w:p w:rsidR="00481BA4" w:rsidRDefault="00A95B32">
      <w:pPr>
        <w:numPr>
          <w:ilvl w:val="0"/>
          <w:numId w:val="1"/>
        </w:numPr>
        <w:pBdr>
          <w:top w:val="nil"/>
          <w:left w:val="nil"/>
          <w:bottom w:val="nil"/>
          <w:right w:val="nil"/>
          <w:between w:val="nil"/>
        </w:pBdr>
        <w:spacing w:after="80"/>
      </w:pPr>
      <w:r>
        <w:rPr>
          <w:color w:val="000000"/>
          <w:sz w:val="22"/>
          <w:szCs w:val="22"/>
        </w:rPr>
        <w:t>User credentials and any sensitive data shall not be stored in plaintext.</w:t>
      </w:r>
    </w:p>
    <w:p w:rsidR="00481BA4" w:rsidRDefault="00A95B32">
      <w:pPr>
        <w:pStyle w:val="Heading2"/>
        <w:spacing w:before="200" w:after="100"/>
      </w:pPr>
      <w:r>
        <w:rPr>
          <w:b/>
          <w:bCs/>
          <w:color w:val="2E75B6"/>
        </w:rPr>
        <w:t>5.4 Software Quality Attributes</w:t>
      </w:r>
    </w:p>
    <w:p w:rsidR="00481BA4" w:rsidRDefault="00A95B32">
      <w:pPr>
        <w:numPr>
          <w:ilvl w:val="0"/>
          <w:numId w:val="1"/>
        </w:numPr>
        <w:pBdr>
          <w:top w:val="nil"/>
          <w:left w:val="nil"/>
          <w:bottom w:val="nil"/>
          <w:right w:val="nil"/>
          <w:between w:val="nil"/>
        </w:pBdr>
        <w:spacing w:after="80"/>
      </w:pPr>
      <w:r>
        <w:rPr>
          <w:color w:val="000000"/>
          <w:sz w:val="22"/>
          <w:szCs w:val="22"/>
        </w:rPr>
        <w:t>Usability: the interface shall be intuitive enough for a first-time ISL user to begin signing and receive output within a few minutes, without a manual.</w:t>
      </w:r>
    </w:p>
    <w:p w:rsidR="00481BA4" w:rsidRDefault="00A95B32">
      <w:pPr>
        <w:numPr>
          <w:ilvl w:val="0"/>
          <w:numId w:val="1"/>
        </w:numPr>
        <w:pBdr>
          <w:top w:val="nil"/>
          <w:left w:val="nil"/>
          <w:bottom w:val="nil"/>
          <w:right w:val="nil"/>
          <w:between w:val="nil"/>
        </w:pBdr>
        <w:spacing w:after="80"/>
      </w:pPr>
      <w:r>
        <w:rPr>
          <w:color w:val="000000"/>
          <w:sz w:val="22"/>
          <w:szCs w:val="22"/>
        </w:rPr>
        <w:t>Reliability: the system shall consistently detect a clearly presented hand under adequate lighting, minimizing false negatives.</w:t>
      </w:r>
    </w:p>
    <w:p w:rsidR="00481BA4" w:rsidRDefault="00A95B32">
      <w:pPr>
        <w:numPr>
          <w:ilvl w:val="0"/>
          <w:numId w:val="1"/>
        </w:numPr>
        <w:pBdr>
          <w:top w:val="nil"/>
          <w:left w:val="nil"/>
          <w:bottom w:val="nil"/>
          <w:right w:val="nil"/>
          <w:between w:val="nil"/>
        </w:pBdr>
        <w:spacing w:after="80"/>
      </w:pPr>
      <w:r>
        <w:rPr>
          <w:color w:val="000000"/>
          <w:sz w:val="22"/>
          <w:szCs w:val="22"/>
        </w:rPr>
        <w:t>Maintainability: the codebase shall follow a modular architecture (separate CV, AI, backend, frontend, and communication modules) to support future extension (e.g., larger vocabulary, new models).</w:t>
      </w:r>
    </w:p>
    <w:p w:rsidR="00481BA4" w:rsidRDefault="00A95B32">
      <w:pPr>
        <w:numPr>
          <w:ilvl w:val="0"/>
          <w:numId w:val="1"/>
        </w:numPr>
        <w:pBdr>
          <w:top w:val="nil"/>
          <w:left w:val="nil"/>
          <w:bottom w:val="nil"/>
          <w:right w:val="nil"/>
          <w:between w:val="nil"/>
        </w:pBdr>
        <w:spacing w:after="80"/>
      </w:pPr>
      <w:r>
        <w:rPr>
          <w:color w:val="000000"/>
          <w:sz w:val="22"/>
          <w:szCs w:val="22"/>
        </w:rPr>
        <w:t>Portability: the web application shall function correctly across major modern browsers (Chrome, Edge, Firefox) without requiring browser-specific code paths where avoidable.</w:t>
      </w:r>
    </w:p>
    <w:p w:rsidR="00481BA4" w:rsidRDefault="00A95B32">
      <w:pPr>
        <w:numPr>
          <w:ilvl w:val="0"/>
          <w:numId w:val="1"/>
        </w:numPr>
        <w:pBdr>
          <w:top w:val="nil"/>
          <w:left w:val="nil"/>
          <w:bottom w:val="nil"/>
          <w:right w:val="nil"/>
          <w:between w:val="nil"/>
        </w:pBdr>
        <w:spacing w:after="80"/>
      </w:pPr>
      <w:r>
        <w:rPr>
          <w:color w:val="000000"/>
          <w:sz w:val="22"/>
          <w:szCs w:val="22"/>
        </w:rPr>
        <w:t>Testability: each module (hand detection, model inference, stabilization, communication engine) shall be independently unit-testable.</w:t>
      </w:r>
    </w:p>
    <w:p w:rsidR="00481BA4" w:rsidRDefault="00A95B32">
      <w:pPr>
        <w:pStyle w:val="Heading2"/>
        <w:spacing w:before="200" w:after="100"/>
      </w:pPr>
      <w:r>
        <w:rPr>
          <w:b/>
          <w:bCs/>
          <w:color w:val="2E75B6"/>
        </w:rPr>
        <w:t>5.5 Business Rules</w:t>
      </w:r>
    </w:p>
    <w:p w:rsidR="00481BA4" w:rsidRDefault="00A95B32">
      <w:pPr>
        <w:numPr>
          <w:ilvl w:val="0"/>
          <w:numId w:val="1"/>
        </w:numPr>
        <w:pBdr>
          <w:top w:val="nil"/>
          <w:left w:val="nil"/>
          <w:bottom w:val="nil"/>
          <w:right w:val="nil"/>
          <w:between w:val="nil"/>
        </w:pBdr>
        <w:spacing w:after="80"/>
      </w:pPr>
      <w:r>
        <w:rPr>
          <w:color w:val="000000"/>
          <w:sz w:val="22"/>
          <w:szCs w:val="22"/>
        </w:rPr>
        <w:lastRenderedPageBreak/>
        <w:t>Only authenticated users may access personal conversation history and analytics; anonymous/guest use may be permitted for the live detection feature only, subject to project decision.</w:t>
      </w:r>
    </w:p>
    <w:p w:rsidR="00481BA4" w:rsidRDefault="00A95B32">
      <w:pPr>
        <w:numPr>
          <w:ilvl w:val="0"/>
          <w:numId w:val="1"/>
        </w:numPr>
        <w:pBdr>
          <w:top w:val="nil"/>
          <w:left w:val="nil"/>
          <w:bottom w:val="nil"/>
          <w:right w:val="nil"/>
          <w:between w:val="nil"/>
        </w:pBdr>
        <w:spacing w:after="80"/>
      </w:pPr>
      <w:r>
        <w:rPr>
          <w:color w:val="000000"/>
          <w:sz w:val="22"/>
          <w:szCs w:val="22"/>
        </w:rPr>
        <w:t xml:space="preserve">Model comparison and experimental features (e.g., switching between Custom CNN, </w:t>
      </w:r>
      <w:proofErr w:type="spellStart"/>
      <w:r>
        <w:rPr>
          <w:color w:val="000000"/>
          <w:sz w:val="22"/>
          <w:szCs w:val="22"/>
        </w:rPr>
        <w:t>MobileNet</w:t>
      </w:r>
      <w:proofErr w:type="spellEnd"/>
      <w:r>
        <w:rPr>
          <w:color w:val="000000"/>
          <w:sz w:val="22"/>
          <w:szCs w:val="22"/>
        </w:rPr>
        <w:t xml:space="preserve">, </w:t>
      </w:r>
      <w:proofErr w:type="spellStart"/>
      <w:r>
        <w:rPr>
          <w:color w:val="000000"/>
          <w:sz w:val="22"/>
          <w:szCs w:val="22"/>
        </w:rPr>
        <w:t>EfficientNet</w:t>
      </w:r>
      <w:proofErr w:type="spellEnd"/>
      <w:r>
        <w:rPr>
          <w:color w:val="000000"/>
          <w:sz w:val="22"/>
          <w:szCs w:val="22"/>
        </w:rPr>
        <w:t xml:space="preserve">, </w:t>
      </w:r>
      <w:proofErr w:type="spellStart"/>
      <w:r>
        <w:rPr>
          <w:color w:val="000000"/>
          <w:sz w:val="22"/>
          <w:szCs w:val="22"/>
        </w:rPr>
        <w:t>ResNet</w:t>
      </w:r>
      <w:proofErr w:type="spellEnd"/>
      <w:r>
        <w:rPr>
          <w:color w:val="000000"/>
          <w:sz w:val="22"/>
          <w:szCs w:val="22"/>
        </w:rPr>
        <w:t>) are intended for research/evaluator roles and are not exposed as end-user-facing options in the default UI.</w:t>
      </w:r>
    </w:p>
    <w:p w:rsidR="00481BA4" w:rsidRDefault="00A95B32">
      <w:pPr>
        <w:pStyle w:val="Heading1"/>
        <w:spacing w:before="300" w:after="150"/>
      </w:pPr>
      <w:r>
        <w:rPr>
          <w:b/>
          <w:bCs/>
          <w:color w:val="1F4E79"/>
        </w:rPr>
        <w:t>6. Other Requirements</w:t>
      </w:r>
    </w:p>
    <w:p w:rsidR="00481BA4" w:rsidRDefault="00A95B32">
      <w:pPr>
        <w:pStyle w:val="Heading2"/>
        <w:spacing w:before="200" w:after="100"/>
      </w:pPr>
      <w:r>
        <w:rPr>
          <w:b/>
          <w:bCs/>
          <w:color w:val="2E75B6"/>
        </w:rPr>
        <w:t>6.1 Database Schema Definition</w:t>
      </w:r>
    </w:p>
    <w:p w:rsidR="00481BA4" w:rsidRDefault="00A95B32">
      <w:pPr>
        <w:spacing w:after="150" w:line="300" w:lineRule="auto"/>
        <w:jc w:val="both"/>
      </w:pPr>
      <w:r>
        <w:rPr>
          <w:sz w:val="22"/>
          <w:szCs w:val="22"/>
        </w:rPr>
        <w:t>The database backend is built using four primary PostgreSQL entities. For brevity, this section lists the fields at a high level only; it is not a complete DDL definition.</w:t>
      </w:r>
    </w:p>
    <w:tbl>
      <w:tblPr>
        <w:tblStyle w:val="a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800"/>
        <w:gridCol w:w="2900"/>
      </w:tblGrid>
      <w:tr w:rsidR="00481BA4">
        <w:trPr>
          <w:tblHeader/>
        </w:trPr>
        <w:tc>
          <w:tcPr>
            <w:tcW w:w="2400" w:type="dxa"/>
            <w:shd w:val="clear" w:color="auto" w:fill="1F4E79"/>
            <w:tcMar>
              <w:top w:w="80" w:type="dxa"/>
              <w:left w:w="100" w:type="dxa"/>
              <w:bottom w:w="80" w:type="dxa"/>
              <w:right w:w="100" w:type="dxa"/>
            </w:tcMar>
            <w:vAlign w:val="center"/>
          </w:tcPr>
          <w:p w:rsidR="00481BA4" w:rsidRDefault="00A95B32">
            <w:r>
              <w:rPr>
                <w:b/>
                <w:bCs/>
                <w:color w:val="FFFFFF"/>
              </w:rPr>
              <w:t>Entity</w:t>
            </w:r>
          </w:p>
        </w:tc>
        <w:tc>
          <w:tcPr>
            <w:tcW w:w="3800" w:type="dxa"/>
            <w:shd w:val="clear" w:color="auto" w:fill="1F4E79"/>
            <w:tcMar>
              <w:top w:w="80" w:type="dxa"/>
              <w:left w:w="100" w:type="dxa"/>
              <w:bottom w:w="80" w:type="dxa"/>
              <w:right w:w="100" w:type="dxa"/>
            </w:tcMar>
            <w:vAlign w:val="center"/>
          </w:tcPr>
          <w:p w:rsidR="00481BA4" w:rsidRDefault="00A95B32">
            <w:r>
              <w:rPr>
                <w:b/>
                <w:bCs/>
                <w:color w:val="FFFFFF"/>
              </w:rPr>
              <w:t>Key Fields</w:t>
            </w:r>
          </w:p>
        </w:tc>
        <w:tc>
          <w:tcPr>
            <w:tcW w:w="2900" w:type="dxa"/>
            <w:shd w:val="clear" w:color="auto" w:fill="1F4E79"/>
            <w:tcMar>
              <w:top w:w="80" w:type="dxa"/>
              <w:left w:w="100" w:type="dxa"/>
              <w:bottom w:w="80" w:type="dxa"/>
              <w:right w:w="100" w:type="dxa"/>
            </w:tcMar>
            <w:vAlign w:val="center"/>
          </w:tcPr>
          <w:p w:rsidR="00481BA4" w:rsidRDefault="00A95B32">
            <w:r>
              <w:rPr>
                <w:b/>
                <w:bCs/>
                <w:color w:val="FFFFFF"/>
              </w:rPr>
              <w:t>Notes</w:t>
            </w:r>
          </w:p>
        </w:tc>
      </w:tr>
      <w:tr w:rsidR="00481BA4">
        <w:tc>
          <w:tcPr>
            <w:tcW w:w="2400" w:type="dxa"/>
            <w:shd w:val="clear" w:color="auto" w:fill="F2F2F2"/>
            <w:tcMar>
              <w:top w:w="80" w:type="dxa"/>
              <w:left w:w="100" w:type="dxa"/>
              <w:bottom w:w="80" w:type="dxa"/>
              <w:right w:w="100" w:type="dxa"/>
            </w:tcMar>
            <w:vAlign w:val="center"/>
          </w:tcPr>
          <w:p w:rsidR="00481BA4" w:rsidRDefault="00A95B32">
            <w:r>
              <w:t>users</w:t>
            </w:r>
          </w:p>
        </w:tc>
        <w:tc>
          <w:tcPr>
            <w:tcW w:w="3800" w:type="dxa"/>
            <w:shd w:val="clear" w:color="auto" w:fill="F2F2F2"/>
            <w:tcMar>
              <w:top w:w="80" w:type="dxa"/>
              <w:left w:w="100" w:type="dxa"/>
              <w:bottom w:w="80" w:type="dxa"/>
              <w:right w:w="100" w:type="dxa"/>
            </w:tcMar>
            <w:vAlign w:val="center"/>
          </w:tcPr>
          <w:p w:rsidR="00481BA4" w:rsidRDefault="00A95B32">
            <w:proofErr w:type="spellStart"/>
            <w:r>
              <w:t>user_id</w:t>
            </w:r>
            <w:proofErr w:type="spellEnd"/>
            <w:r>
              <w:t xml:space="preserve"> (PK), email, </w:t>
            </w:r>
            <w:proofErr w:type="spellStart"/>
            <w:r>
              <w:t>password_hash</w:t>
            </w:r>
            <w:proofErr w:type="spellEnd"/>
            <w:r>
              <w:t xml:space="preserve">, </w:t>
            </w:r>
            <w:proofErr w:type="spellStart"/>
            <w:r>
              <w:t>created_at</w:t>
            </w:r>
            <w:proofErr w:type="spellEnd"/>
          </w:p>
        </w:tc>
        <w:tc>
          <w:tcPr>
            <w:tcW w:w="2900" w:type="dxa"/>
            <w:shd w:val="clear" w:color="auto" w:fill="F2F2F2"/>
            <w:tcMar>
              <w:top w:w="80" w:type="dxa"/>
              <w:left w:w="100" w:type="dxa"/>
              <w:bottom w:w="80" w:type="dxa"/>
              <w:right w:w="100" w:type="dxa"/>
            </w:tcMar>
            <w:vAlign w:val="center"/>
          </w:tcPr>
          <w:p w:rsidR="00481BA4" w:rsidRDefault="00A95B32">
            <w:r>
              <w:t xml:space="preserve">One row per registered account; email is unique and </w:t>
            </w:r>
            <w:proofErr w:type="spellStart"/>
            <w:r>
              <w:t>password_hash</w:t>
            </w:r>
            <w:proofErr w:type="spellEnd"/>
            <w:r>
              <w:t xml:space="preserve"> uses a salted hash.</w:t>
            </w:r>
          </w:p>
        </w:tc>
      </w:tr>
      <w:tr w:rsidR="00481BA4">
        <w:tc>
          <w:tcPr>
            <w:tcW w:w="2400" w:type="dxa"/>
            <w:shd w:val="clear" w:color="auto" w:fill="FFFFFF"/>
            <w:tcMar>
              <w:top w:w="80" w:type="dxa"/>
              <w:left w:w="100" w:type="dxa"/>
              <w:bottom w:w="80" w:type="dxa"/>
              <w:right w:w="100" w:type="dxa"/>
            </w:tcMar>
            <w:vAlign w:val="center"/>
          </w:tcPr>
          <w:p w:rsidR="00481BA4" w:rsidRDefault="00A95B32">
            <w:r>
              <w:t>sessions</w:t>
            </w:r>
          </w:p>
        </w:tc>
        <w:tc>
          <w:tcPr>
            <w:tcW w:w="3800" w:type="dxa"/>
            <w:shd w:val="clear" w:color="auto" w:fill="FFFFFF"/>
            <w:tcMar>
              <w:top w:w="80" w:type="dxa"/>
              <w:left w:w="100" w:type="dxa"/>
              <w:bottom w:w="80" w:type="dxa"/>
              <w:right w:w="100" w:type="dxa"/>
            </w:tcMar>
            <w:vAlign w:val="center"/>
          </w:tcPr>
          <w:p w:rsidR="00481BA4" w:rsidRDefault="00A95B32">
            <w:proofErr w:type="spellStart"/>
            <w:r>
              <w:t>session_id</w:t>
            </w:r>
            <w:proofErr w:type="spellEnd"/>
            <w:r>
              <w:t xml:space="preserve"> (PK), </w:t>
            </w:r>
            <w:proofErr w:type="spellStart"/>
            <w:r>
              <w:t>user_id</w:t>
            </w:r>
            <w:proofErr w:type="spellEnd"/>
            <w:r>
              <w:t xml:space="preserve"> (FK), </w:t>
            </w:r>
            <w:proofErr w:type="spellStart"/>
            <w:r>
              <w:t>started_at</w:t>
            </w:r>
            <w:proofErr w:type="spellEnd"/>
            <w:r>
              <w:t xml:space="preserve">, </w:t>
            </w:r>
            <w:proofErr w:type="spellStart"/>
            <w:r>
              <w:t>ended_at</w:t>
            </w:r>
            <w:proofErr w:type="spellEnd"/>
            <w:r>
              <w:t xml:space="preserve">, </w:t>
            </w:r>
            <w:proofErr w:type="spellStart"/>
            <w:r>
              <w:t>avg_confidence</w:t>
            </w:r>
            <w:proofErr w:type="spellEnd"/>
          </w:p>
        </w:tc>
        <w:tc>
          <w:tcPr>
            <w:tcW w:w="2900" w:type="dxa"/>
            <w:shd w:val="clear" w:color="auto" w:fill="FFFFFF"/>
            <w:tcMar>
              <w:top w:w="80" w:type="dxa"/>
              <w:left w:w="100" w:type="dxa"/>
              <w:bottom w:w="80" w:type="dxa"/>
              <w:right w:w="100" w:type="dxa"/>
            </w:tcMar>
            <w:vAlign w:val="center"/>
          </w:tcPr>
          <w:p w:rsidR="00481BA4" w:rsidRDefault="00A95B32">
            <w:r>
              <w:t>One row per live-detection session; feeds the analytics summarized in REQ-WA-4.</w:t>
            </w:r>
          </w:p>
        </w:tc>
      </w:tr>
      <w:tr w:rsidR="00481BA4">
        <w:tc>
          <w:tcPr>
            <w:tcW w:w="2400" w:type="dxa"/>
            <w:shd w:val="clear" w:color="auto" w:fill="F2F2F2"/>
            <w:tcMar>
              <w:top w:w="80" w:type="dxa"/>
              <w:left w:w="100" w:type="dxa"/>
              <w:bottom w:w="80" w:type="dxa"/>
              <w:right w:w="100" w:type="dxa"/>
            </w:tcMar>
            <w:vAlign w:val="center"/>
          </w:tcPr>
          <w:p w:rsidR="00481BA4" w:rsidRDefault="00A95B32">
            <w:proofErr w:type="spellStart"/>
            <w:r>
              <w:t>conversation_history</w:t>
            </w:r>
            <w:proofErr w:type="spellEnd"/>
          </w:p>
        </w:tc>
        <w:tc>
          <w:tcPr>
            <w:tcW w:w="3800" w:type="dxa"/>
            <w:shd w:val="clear" w:color="auto" w:fill="F2F2F2"/>
            <w:tcMar>
              <w:top w:w="80" w:type="dxa"/>
              <w:left w:w="100" w:type="dxa"/>
              <w:bottom w:w="80" w:type="dxa"/>
              <w:right w:w="100" w:type="dxa"/>
            </w:tcMar>
            <w:vAlign w:val="center"/>
          </w:tcPr>
          <w:p w:rsidR="00481BA4" w:rsidRDefault="00A95B32">
            <w:proofErr w:type="spellStart"/>
            <w:r>
              <w:t>entry_id</w:t>
            </w:r>
            <w:proofErr w:type="spellEnd"/>
            <w:r>
              <w:t xml:space="preserve"> (PK), </w:t>
            </w:r>
            <w:proofErr w:type="spellStart"/>
            <w:r>
              <w:t>session_id</w:t>
            </w:r>
            <w:proofErr w:type="spellEnd"/>
            <w:r>
              <w:t xml:space="preserve"> (FK), </w:t>
            </w:r>
            <w:proofErr w:type="spellStart"/>
            <w:r>
              <w:t>sentence_text</w:t>
            </w:r>
            <w:proofErr w:type="spellEnd"/>
            <w:r>
              <w:t xml:space="preserve">, confidence, </w:t>
            </w:r>
            <w:proofErr w:type="spellStart"/>
            <w:r>
              <w:t>created_at</w:t>
            </w:r>
            <w:proofErr w:type="spellEnd"/>
          </w:p>
        </w:tc>
        <w:tc>
          <w:tcPr>
            <w:tcW w:w="2900" w:type="dxa"/>
            <w:shd w:val="clear" w:color="auto" w:fill="F2F2F2"/>
            <w:tcMar>
              <w:top w:w="80" w:type="dxa"/>
              <w:left w:w="100" w:type="dxa"/>
              <w:bottom w:w="80" w:type="dxa"/>
              <w:right w:w="100" w:type="dxa"/>
            </w:tcMar>
            <w:vAlign w:val="center"/>
          </w:tcPr>
          <w:p w:rsidR="00481BA4" w:rsidRDefault="00A95B32">
            <w:r>
              <w:t>One row per finalized sentence produced by the Communication Engine (REQ-CE-5); queried by REQ-WA-3.</w:t>
            </w:r>
          </w:p>
        </w:tc>
      </w:tr>
      <w:tr w:rsidR="00481BA4">
        <w:tc>
          <w:tcPr>
            <w:tcW w:w="2400" w:type="dxa"/>
            <w:shd w:val="clear" w:color="auto" w:fill="FFFFFF"/>
            <w:tcMar>
              <w:top w:w="80" w:type="dxa"/>
              <w:left w:w="100" w:type="dxa"/>
              <w:bottom w:w="80" w:type="dxa"/>
              <w:right w:w="100" w:type="dxa"/>
            </w:tcMar>
            <w:vAlign w:val="center"/>
          </w:tcPr>
          <w:p w:rsidR="00481BA4" w:rsidRDefault="00A95B32">
            <w:proofErr w:type="spellStart"/>
            <w:r>
              <w:t>model_registry</w:t>
            </w:r>
            <w:proofErr w:type="spellEnd"/>
          </w:p>
        </w:tc>
        <w:tc>
          <w:tcPr>
            <w:tcW w:w="3800" w:type="dxa"/>
            <w:shd w:val="clear" w:color="auto" w:fill="FFFFFF"/>
            <w:tcMar>
              <w:top w:w="80" w:type="dxa"/>
              <w:left w:w="100" w:type="dxa"/>
              <w:bottom w:w="80" w:type="dxa"/>
              <w:right w:w="100" w:type="dxa"/>
            </w:tcMar>
            <w:vAlign w:val="center"/>
          </w:tcPr>
          <w:p w:rsidR="00481BA4" w:rsidRDefault="00A95B32">
            <w:proofErr w:type="spellStart"/>
            <w:r>
              <w:t>model_id</w:t>
            </w:r>
            <w:proofErr w:type="spellEnd"/>
            <w:r>
              <w:t xml:space="preserve"> (PK), </w:t>
            </w:r>
            <w:proofErr w:type="spellStart"/>
            <w:r>
              <w:t>architecture_name</w:t>
            </w:r>
            <w:proofErr w:type="spellEnd"/>
            <w:r>
              <w:t xml:space="preserve">, version, accuracy, precision, recall, f1_score, </w:t>
            </w:r>
            <w:proofErr w:type="spellStart"/>
            <w:r>
              <w:t>is_active</w:t>
            </w:r>
            <w:proofErr w:type="spellEnd"/>
          </w:p>
        </w:tc>
        <w:tc>
          <w:tcPr>
            <w:tcW w:w="2900" w:type="dxa"/>
            <w:shd w:val="clear" w:color="auto" w:fill="FFFFFF"/>
            <w:tcMar>
              <w:top w:w="80" w:type="dxa"/>
              <w:left w:w="100" w:type="dxa"/>
              <w:bottom w:w="80" w:type="dxa"/>
              <w:right w:w="100" w:type="dxa"/>
            </w:tcMar>
            <w:vAlign w:val="center"/>
          </w:tcPr>
          <w:p w:rsidR="00481BA4" w:rsidRDefault="00A95B32">
            <w:r>
              <w:t xml:space="preserve">One row per trained candidate model (Custom CNN, </w:t>
            </w:r>
            <w:proofErr w:type="spellStart"/>
            <w:r>
              <w:t>MobileNet</w:t>
            </w:r>
            <w:proofErr w:type="spellEnd"/>
            <w:r>
              <w:t xml:space="preserve">, </w:t>
            </w:r>
            <w:proofErr w:type="spellStart"/>
            <w:r>
              <w:t>EfficientNet</w:t>
            </w:r>
            <w:proofErr w:type="spellEnd"/>
            <w:r>
              <w:t xml:space="preserve">, </w:t>
            </w:r>
            <w:proofErr w:type="spellStart"/>
            <w:r>
              <w:t>ResNet</w:t>
            </w:r>
            <w:proofErr w:type="spellEnd"/>
            <w:r>
              <w:t>); supports REQ-AI-5 model comparison and Section 5.1 metrics.</w:t>
            </w:r>
          </w:p>
        </w:tc>
      </w:tr>
    </w:tbl>
    <w:p w:rsidR="00481BA4" w:rsidRDefault="00A95B32">
      <w:pPr>
        <w:pStyle w:val="Heading2"/>
        <w:spacing w:before="200" w:after="100"/>
      </w:pPr>
      <w:r>
        <w:rPr>
          <w:b/>
          <w:bCs/>
          <w:color w:val="2E75B6"/>
        </w:rPr>
        <w:t>6.2 Future Enhancements</w:t>
      </w:r>
    </w:p>
    <w:p w:rsidR="00481BA4" w:rsidRDefault="00A95B32">
      <w:pPr>
        <w:spacing w:after="150" w:line="300" w:lineRule="auto"/>
        <w:jc w:val="both"/>
      </w:pPr>
      <w:r>
        <w:rPr>
          <w:sz w:val="22"/>
          <w:szCs w:val="22"/>
        </w:rPr>
        <w:t>The following features are not required for this build (v1.0) but are noted here for future scope, consistent with Section 1.4:</w:t>
      </w:r>
    </w:p>
    <w:p w:rsidR="00481BA4" w:rsidRDefault="00A95B32">
      <w:pPr>
        <w:numPr>
          <w:ilvl w:val="0"/>
          <w:numId w:val="1"/>
        </w:numPr>
        <w:pBdr>
          <w:top w:val="nil"/>
          <w:left w:val="nil"/>
          <w:bottom w:val="nil"/>
          <w:right w:val="nil"/>
          <w:between w:val="nil"/>
        </w:pBdr>
        <w:spacing w:after="80"/>
      </w:pPr>
      <w:r>
        <w:rPr>
          <w:color w:val="000000"/>
          <w:sz w:val="22"/>
          <w:szCs w:val="22"/>
        </w:rPr>
        <w:t>Continuous/dynamic full-sentence ISL recognition, beyond stabilized discrete-sign recognition.</w:t>
      </w:r>
    </w:p>
    <w:p w:rsidR="00481BA4" w:rsidRDefault="00A95B32">
      <w:pPr>
        <w:numPr>
          <w:ilvl w:val="0"/>
          <w:numId w:val="1"/>
        </w:numPr>
        <w:pBdr>
          <w:top w:val="nil"/>
          <w:left w:val="nil"/>
          <w:bottom w:val="nil"/>
          <w:right w:val="nil"/>
          <w:between w:val="nil"/>
        </w:pBdr>
        <w:spacing w:after="80"/>
      </w:pPr>
      <w:r>
        <w:rPr>
          <w:color w:val="000000"/>
          <w:sz w:val="22"/>
          <w:szCs w:val="22"/>
        </w:rPr>
        <w:t>A larger ISL vocabulary, once a suitably large and appropriately licensed dataset is identified.</w:t>
      </w:r>
    </w:p>
    <w:p w:rsidR="00481BA4" w:rsidRDefault="00A95B32">
      <w:pPr>
        <w:numPr>
          <w:ilvl w:val="0"/>
          <w:numId w:val="1"/>
        </w:numPr>
        <w:pBdr>
          <w:top w:val="nil"/>
          <w:left w:val="nil"/>
          <w:bottom w:val="nil"/>
          <w:right w:val="nil"/>
          <w:between w:val="nil"/>
        </w:pBdr>
        <w:spacing w:after="80"/>
      </w:pPr>
      <w:r>
        <w:rPr>
          <w:color w:val="000000"/>
          <w:sz w:val="22"/>
          <w:szCs w:val="22"/>
        </w:rPr>
        <w:t>A native mobile application and offline (on-device) inference.</w:t>
      </w:r>
    </w:p>
    <w:p w:rsidR="00481BA4" w:rsidRDefault="00A95B32">
      <w:pPr>
        <w:numPr>
          <w:ilvl w:val="0"/>
          <w:numId w:val="1"/>
        </w:numPr>
        <w:pBdr>
          <w:top w:val="nil"/>
          <w:left w:val="nil"/>
          <w:bottom w:val="nil"/>
          <w:right w:val="nil"/>
          <w:between w:val="nil"/>
        </w:pBdr>
        <w:spacing w:after="80"/>
      </w:pPr>
      <w:r>
        <w:rPr>
          <w:color w:val="000000"/>
          <w:sz w:val="22"/>
          <w:szCs w:val="22"/>
        </w:rPr>
        <w:t>Regional-language text/speech output, beyond the English-only scope of v1.0.</w:t>
      </w:r>
    </w:p>
    <w:p w:rsidR="00481BA4" w:rsidRDefault="00A95B32">
      <w:pPr>
        <w:numPr>
          <w:ilvl w:val="0"/>
          <w:numId w:val="1"/>
        </w:numPr>
        <w:pBdr>
          <w:top w:val="nil"/>
          <w:left w:val="nil"/>
          <w:bottom w:val="nil"/>
          <w:right w:val="nil"/>
          <w:between w:val="nil"/>
        </w:pBdr>
        <w:spacing w:after="80"/>
      </w:pPr>
      <w:r>
        <w:rPr>
          <w:color w:val="000000"/>
          <w:sz w:val="22"/>
          <w:szCs w:val="22"/>
        </w:rPr>
        <w:t>Two-way communication (i.e., speech/text-to-ISL-avatar generation), which would supplement the current one-way ISL-to-text/speech pipeline.</w:t>
      </w:r>
    </w:p>
    <w:p w:rsidR="00481BA4" w:rsidRDefault="00A95B32">
      <w:pPr>
        <w:numPr>
          <w:ilvl w:val="0"/>
          <w:numId w:val="1"/>
        </w:numPr>
        <w:pBdr>
          <w:top w:val="nil"/>
          <w:left w:val="nil"/>
          <w:bottom w:val="nil"/>
          <w:right w:val="nil"/>
          <w:between w:val="nil"/>
        </w:pBdr>
        <w:spacing w:after="80"/>
      </w:pPr>
      <w:r>
        <w:rPr>
          <w:color w:val="000000"/>
          <w:sz w:val="22"/>
          <w:szCs w:val="22"/>
        </w:rPr>
        <w:t>Wearable/sensor-glove-based recognition as a supplementary input modality to the current camera-only approach, noting that such hardware can be more accurate but is more expensive and restrictive for everyday use [7].</w:t>
      </w:r>
    </w:p>
    <w:p w:rsidR="00481BA4" w:rsidRDefault="00A95B32">
      <w:pPr>
        <w:pStyle w:val="Heading2"/>
        <w:spacing w:before="200" w:after="100"/>
      </w:pPr>
      <w:r>
        <w:rPr>
          <w:b/>
          <w:bCs/>
          <w:color w:val="2E75B6"/>
        </w:rPr>
        <w:t>6.3 Documentation and Research Requirements</w:t>
      </w:r>
    </w:p>
    <w:p w:rsidR="00481BA4" w:rsidRDefault="00A95B32">
      <w:pPr>
        <w:numPr>
          <w:ilvl w:val="0"/>
          <w:numId w:val="1"/>
        </w:numPr>
        <w:pBdr>
          <w:top w:val="nil"/>
          <w:left w:val="nil"/>
          <w:bottom w:val="nil"/>
          <w:right w:val="nil"/>
          <w:between w:val="nil"/>
        </w:pBdr>
        <w:spacing w:after="80"/>
      </w:pPr>
      <w:r>
        <w:rPr>
          <w:color w:val="000000"/>
          <w:sz w:val="22"/>
          <w:szCs w:val="22"/>
        </w:rPr>
        <w:t>Documentation Requirements: SRS, UML diagrams (Use Case, Activity, Sequence, Class, Component), System Architecture, ER Diagram, API Documentation, Test Cases/Reports, Research Notes, Experiment Logs, User Manual, and Developer Documentation shall all be maintained as part of project deliverables.</w:t>
      </w:r>
    </w:p>
    <w:p w:rsidR="00481BA4" w:rsidRDefault="00A95B32">
      <w:pPr>
        <w:numPr>
          <w:ilvl w:val="0"/>
          <w:numId w:val="1"/>
        </w:numPr>
        <w:pBdr>
          <w:top w:val="nil"/>
          <w:left w:val="nil"/>
          <w:bottom w:val="nil"/>
          <w:right w:val="nil"/>
          <w:between w:val="nil"/>
        </w:pBdr>
        <w:spacing w:after="80"/>
      </w:pPr>
      <w:r>
        <w:rPr>
          <w:color w:val="000000"/>
          <w:sz w:val="22"/>
          <w:szCs w:val="22"/>
        </w:rPr>
        <w:lastRenderedPageBreak/>
        <w:t>Research Requirement: the project shall produce an IEEE-style research paper documenting dataset engineering, model architecture, experiments, comparative analysis, and evaluation results, in parallel with the software deliverable.</w:t>
      </w:r>
    </w:p>
    <w:p w:rsidR="00481BA4" w:rsidRDefault="00A95B32">
      <w:pPr>
        <w:numPr>
          <w:ilvl w:val="0"/>
          <w:numId w:val="1"/>
        </w:numPr>
        <w:pBdr>
          <w:top w:val="nil"/>
          <w:left w:val="nil"/>
          <w:bottom w:val="nil"/>
          <w:right w:val="nil"/>
          <w:between w:val="nil"/>
        </w:pBdr>
        <w:spacing w:after="80"/>
      </w:pPr>
      <w:r>
        <w:rPr>
          <w:color w:val="000000"/>
          <w:sz w:val="22"/>
          <w:szCs w:val="22"/>
        </w:rPr>
        <w:t>Internationalization: Version 1.0 targets English text/speech output only; support for regional-language output is listed under Future Enhancements (Section 6.2) and is not a requirement of this version.</w:t>
      </w: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Appendix A: Glossary</w:t>
      </w:r>
    </w:p>
    <w:tbl>
      <w:tblPr>
        <w:tblStyle w:val="a3"/>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300"/>
      </w:tblGrid>
      <w:tr w:rsidR="00481BA4">
        <w:trPr>
          <w:tblHeader/>
        </w:trPr>
        <w:tc>
          <w:tcPr>
            <w:tcW w:w="2200" w:type="dxa"/>
            <w:shd w:val="clear" w:color="auto" w:fill="1F4E79"/>
            <w:tcMar>
              <w:top w:w="80" w:type="dxa"/>
              <w:left w:w="100" w:type="dxa"/>
              <w:bottom w:w="80" w:type="dxa"/>
              <w:right w:w="100" w:type="dxa"/>
            </w:tcMar>
            <w:vAlign w:val="center"/>
          </w:tcPr>
          <w:p w:rsidR="00481BA4" w:rsidRDefault="00A95B32">
            <w:r>
              <w:rPr>
                <w:b/>
                <w:bCs/>
                <w:color w:val="FFFFFF"/>
              </w:rPr>
              <w:t>Term</w:t>
            </w:r>
          </w:p>
        </w:tc>
        <w:tc>
          <w:tcPr>
            <w:tcW w:w="7300" w:type="dxa"/>
            <w:shd w:val="clear" w:color="auto" w:fill="1F4E79"/>
            <w:tcMar>
              <w:top w:w="80" w:type="dxa"/>
              <w:left w:w="100" w:type="dxa"/>
              <w:bottom w:w="80" w:type="dxa"/>
              <w:right w:w="100" w:type="dxa"/>
            </w:tcMar>
            <w:vAlign w:val="center"/>
          </w:tcPr>
          <w:p w:rsidR="00481BA4" w:rsidRDefault="00A95B32">
            <w:r>
              <w:rPr>
                <w:b/>
                <w:bCs/>
                <w:color w:val="FFFFFF"/>
              </w:rPr>
              <w:t>Definition</w:t>
            </w:r>
          </w:p>
        </w:tc>
      </w:tr>
      <w:tr w:rsidR="00481BA4">
        <w:tc>
          <w:tcPr>
            <w:tcW w:w="2200" w:type="dxa"/>
            <w:shd w:val="clear" w:color="auto" w:fill="F2F2F2"/>
            <w:tcMar>
              <w:top w:w="80" w:type="dxa"/>
              <w:left w:w="100" w:type="dxa"/>
              <w:bottom w:w="80" w:type="dxa"/>
              <w:right w:w="100" w:type="dxa"/>
            </w:tcMar>
            <w:vAlign w:val="center"/>
          </w:tcPr>
          <w:p w:rsidR="00481BA4" w:rsidRDefault="00A95B32">
            <w:r>
              <w:t>ISL</w:t>
            </w:r>
          </w:p>
        </w:tc>
        <w:tc>
          <w:tcPr>
            <w:tcW w:w="7300" w:type="dxa"/>
            <w:shd w:val="clear" w:color="auto" w:fill="F2F2F2"/>
            <w:tcMar>
              <w:top w:w="80" w:type="dxa"/>
              <w:left w:w="100" w:type="dxa"/>
              <w:bottom w:w="80" w:type="dxa"/>
              <w:right w:w="100" w:type="dxa"/>
            </w:tcMar>
            <w:vAlign w:val="center"/>
          </w:tcPr>
          <w:p w:rsidR="00481BA4" w:rsidRDefault="00A95B32">
            <w:r>
              <w:t>Indian Sign Language — the sign language used primarily by the Deaf community in India.</w:t>
            </w:r>
          </w:p>
        </w:tc>
      </w:tr>
      <w:tr w:rsidR="00481BA4">
        <w:tc>
          <w:tcPr>
            <w:tcW w:w="2200" w:type="dxa"/>
            <w:shd w:val="clear" w:color="auto" w:fill="FFFFFF"/>
            <w:tcMar>
              <w:top w:w="80" w:type="dxa"/>
              <w:left w:w="100" w:type="dxa"/>
              <w:bottom w:w="80" w:type="dxa"/>
              <w:right w:w="100" w:type="dxa"/>
            </w:tcMar>
            <w:vAlign w:val="center"/>
          </w:tcPr>
          <w:p w:rsidR="00481BA4" w:rsidRDefault="00A95B32">
            <w:r>
              <w:t>CV</w:t>
            </w:r>
          </w:p>
        </w:tc>
        <w:tc>
          <w:tcPr>
            <w:tcW w:w="7300" w:type="dxa"/>
            <w:shd w:val="clear" w:color="auto" w:fill="FFFFFF"/>
            <w:tcMar>
              <w:top w:w="80" w:type="dxa"/>
              <w:left w:w="100" w:type="dxa"/>
              <w:bottom w:w="80" w:type="dxa"/>
              <w:right w:w="100" w:type="dxa"/>
            </w:tcMar>
            <w:vAlign w:val="center"/>
          </w:tcPr>
          <w:p w:rsidR="00481BA4" w:rsidRDefault="00A95B32">
            <w:r>
              <w:t>Computer Vision — techniques used to detect and interpret visual information (here, hand detection and tracking).</w:t>
            </w:r>
          </w:p>
        </w:tc>
      </w:tr>
      <w:tr w:rsidR="00481BA4">
        <w:tc>
          <w:tcPr>
            <w:tcW w:w="2200" w:type="dxa"/>
            <w:shd w:val="clear" w:color="auto" w:fill="F2F2F2"/>
            <w:tcMar>
              <w:top w:w="80" w:type="dxa"/>
              <w:left w:w="100" w:type="dxa"/>
              <w:bottom w:w="80" w:type="dxa"/>
              <w:right w:w="100" w:type="dxa"/>
            </w:tcMar>
            <w:vAlign w:val="center"/>
          </w:tcPr>
          <w:p w:rsidR="00481BA4" w:rsidRDefault="00A95B32">
            <w:r>
              <w:t>CNN</w:t>
            </w:r>
          </w:p>
        </w:tc>
        <w:tc>
          <w:tcPr>
            <w:tcW w:w="7300" w:type="dxa"/>
            <w:shd w:val="clear" w:color="auto" w:fill="F2F2F2"/>
            <w:tcMar>
              <w:top w:w="80" w:type="dxa"/>
              <w:left w:w="100" w:type="dxa"/>
              <w:bottom w:w="80" w:type="dxa"/>
              <w:right w:w="100" w:type="dxa"/>
            </w:tcMar>
            <w:vAlign w:val="center"/>
          </w:tcPr>
          <w:p w:rsidR="00481BA4" w:rsidRDefault="00A95B32">
            <w:r>
              <w:t>Convolutional Neural Network — a deep learning architecture commonly used for image classification tasks.</w:t>
            </w:r>
          </w:p>
        </w:tc>
      </w:tr>
      <w:tr w:rsidR="00481BA4">
        <w:tc>
          <w:tcPr>
            <w:tcW w:w="2200" w:type="dxa"/>
            <w:shd w:val="clear" w:color="auto" w:fill="FFFFFF"/>
            <w:tcMar>
              <w:top w:w="80" w:type="dxa"/>
              <w:left w:w="100" w:type="dxa"/>
              <w:bottom w:w="80" w:type="dxa"/>
              <w:right w:w="100" w:type="dxa"/>
            </w:tcMar>
            <w:vAlign w:val="center"/>
          </w:tcPr>
          <w:p w:rsidR="00481BA4" w:rsidRDefault="00A95B32">
            <w:r>
              <w:t>FPS</w:t>
            </w:r>
          </w:p>
        </w:tc>
        <w:tc>
          <w:tcPr>
            <w:tcW w:w="7300" w:type="dxa"/>
            <w:shd w:val="clear" w:color="auto" w:fill="FFFFFF"/>
            <w:tcMar>
              <w:top w:w="80" w:type="dxa"/>
              <w:left w:w="100" w:type="dxa"/>
              <w:bottom w:w="80" w:type="dxa"/>
              <w:right w:w="100" w:type="dxa"/>
            </w:tcMar>
            <w:vAlign w:val="center"/>
          </w:tcPr>
          <w:p w:rsidR="00481BA4" w:rsidRDefault="00A95B32">
            <w:r>
              <w:t>Frames Per Second — a measure of real-time video/inference processing rate.</w:t>
            </w:r>
          </w:p>
        </w:tc>
      </w:tr>
      <w:tr w:rsidR="00481BA4">
        <w:tc>
          <w:tcPr>
            <w:tcW w:w="2200" w:type="dxa"/>
            <w:shd w:val="clear" w:color="auto" w:fill="F2F2F2"/>
            <w:tcMar>
              <w:top w:w="80" w:type="dxa"/>
              <w:left w:w="100" w:type="dxa"/>
              <w:bottom w:w="80" w:type="dxa"/>
              <w:right w:w="100" w:type="dxa"/>
            </w:tcMar>
            <w:vAlign w:val="center"/>
          </w:tcPr>
          <w:p w:rsidR="00481BA4" w:rsidRDefault="00A95B32">
            <w:r>
              <w:t>TTS</w:t>
            </w:r>
          </w:p>
        </w:tc>
        <w:tc>
          <w:tcPr>
            <w:tcW w:w="7300" w:type="dxa"/>
            <w:shd w:val="clear" w:color="auto" w:fill="F2F2F2"/>
            <w:tcMar>
              <w:top w:w="80" w:type="dxa"/>
              <w:left w:w="100" w:type="dxa"/>
              <w:bottom w:w="80" w:type="dxa"/>
              <w:right w:w="100" w:type="dxa"/>
            </w:tcMar>
            <w:vAlign w:val="center"/>
          </w:tcPr>
          <w:p w:rsidR="00481BA4" w:rsidRDefault="00A95B32">
            <w:r>
              <w:t>Text-to-Speech — technology that converts written text into spoken audio.</w:t>
            </w:r>
          </w:p>
        </w:tc>
      </w:tr>
      <w:tr w:rsidR="00481BA4">
        <w:tc>
          <w:tcPr>
            <w:tcW w:w="2200" w:type="dxa"/>
            <w:shd w:val="clear" w:color="auto" w:fill="FFFFFF"/>
            <w:tcMar>
              <w:top w:w="80" w:type="dxa"/>
              <w:left w:w="100" w:type="dxa"/>
              <w:bottom w:w="80" w:type="dxa"/>
              <w:right w:w="100" w:type="dxa"/>
            </w:tcMar>
            <w:vAlign w:val="center"/>
          </w:tcPr>
          <w:p w:rsidR="00481BA4" w:rsidRDefault="00A95B32">
            <w:r>
              <w:t>Stabilization</w:t>
            </w:r>
          </w:p>
        </w:tc>
        <w:tc>
          <w:tcPr>
            <w:tcW w:w="7300" w:type="dxa"/>
            <w:shd w:val="clear" w:color="auto" w:fill="FFFFFF"/>
            <w:tcMar>
              <w:top w:w="80" w:type="dxa"/>
              <w:left w:w="100" w:type="dxa"/>
              <w:bottom w:w="80" w:type="dxa"/>
              <w:right w:w="100" w:type="dxa"/>
            </w:tcMar>
            <w:vAlign w:val="center"/>
          </w:tcPr>
          <w:p w:rsidR="00481BA4" w:rsidRDefault="00A95B32">
            <w:r>
              <w:t>The process of filtering noisy, frame-by-frame model predictions to produce a reliable, consistent output.</w:t>
            </w:r>
          </w:p>
        </w:tc>
      </w:tr>
      <w:tr w:rsidR="00481BA4">
        <w:tc>
          <w:tcPr>
            <w:tcW w:w="2200" w:type="dxa"/>
            <w:shd w:val="clear" w:color="auto" w:fill="F2F2F2"/>
            <w:tcMar>
              <w:top w:w="80" w:type="dxa"/>
              <w:left w:w="100" w:type="dxa"/>
              <w:bottom w:w="80" w:type="dxa"/>
              <w:right w:w="100" w:type="dxa"/>
            </w:tcMar>
            <w:vAlign w:val="center"/>
          </w:tcPr>
          <w:p w:rsidR="00481BA4" w:rsidRDefault="00A95B32">
            <w:r>
              <w:t>WebSocket</w:t>
            </w:r>
          </w:p>
        </w:tc>
        <w:tc>
          <w:tcPr>
            <w:tcW w:w="7300" w:type="dxa"/>
            <w:shd w:val="clear" w:color="auto" w:fill="F2F2F2"/>
            <w:tcMar>
              <w:top w:w="80" w:type="dxa"/>
              <w:left w:w="100" w:type="dxa"/>
              <w:bottom w:w="80" w:type="dxa"/>
              <w:right w:w="100" w:type="dxa"/>
            </w:tcMar>
            <w:vAlign w:val="center"/>
          </w:tcPr>
          <w:p w:rsidR="00481BA4" w:rsidRDefault="00A95B32">
            <w:r>
              <w:t>A communication protocol providing full-duplex, low-latency channels over a single TCP connection, used here for real-time frontend–backend data exchange.</w:t>
            </w:r>
          </w:p>
        </w:tc>
      </w:tr>
      <w:tr w:rsidR="00481BA4">
        <w:tc>
          <w:tcPr>
            <w:tcW w:w="2200" w:type="dxa"/>
            <w:shd w:val="clear" w:color="auto" w:fill="FFFFFF"/>
            <w:tcMar>
              <w:top w:w="80" w:type="dxa"/>
              <w:left w:w="100" w:type="dxa"/>
              <w:bottom w:w="80" w:type="dxa"/>
              <w:right w:w="100" w:type="dxa"/>
            </w:tcMar>
            <w:vAlign w:val="center"/>
          </w:tcPr>
          <w:p w:rsidR="00481BA4" w:rsidRDefault="00A95B32">
            <w:r>
              <w:t>TBD</w:t>
            </w:r>
          </w:p>
        </w:tc>
        <w:tc>
          <w:tcPr>
            <w:tcW w:w="7300" w:type="dxa"/>
            <w:shd w:val="clear" w:color="auto" w:fill="FFFFFF"/>
            <w:tcMar>
              <w:top w:w="80" w:type="dxa"/>
              <w:left w:w="100" w:type="dxa"/>
              <w:bottom w:w="80" w:type="dxa"/>
              <w:right w:w="100" w:type="dxa"/>
            </w:tcMar>
            <w:vAlign w:val="center"/>
          </w:tcPr>
          <w:p w:rsidR="00481BA4" w:rsidRDefault="00A95B32">
            <w:r>
              <w:t>To Be Determined — indicates information not yet finalized at the time of writing this SRS.</w:t>
            </w:r>
          </w:p>
        </w:tc>
      </w:tr>
    </w:tbl>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Appendix B: Analysis Models</w:t>
      </w:r>
    </w:p>
    <w:p w:rsidR="00481BA4" w:rsidRDefault="00A95B32">
      <w:pPr>
        <w:spacing w:after="150" w:line="300" w:lineRule="auto"/>
        <w:jc w:val="both"/>
      </w:pPr>
      <w:r>
        <w:rPr>
          <w:sz w:val="22"/>
          <w:szCs w:val="22"/>
        </w:rPr>
        <w:t>Detailed UML diagrams (Use Case, Activity, Sequence, Class, Component, and ER diagrams) are maintained separately in the project's docs/ directory as per Section 6.</w:t>
      </w:r>
    </w:p>
    <w:p w:rsidR="00481BA4" w:rsidRDefault="00A95B32">
      <w:pPr>
        <w:pStyle w:val="Heading2"/>
        <w:spacing w:before="200" w:after="100"/>
      </w:pPr>
      <w:r>
        <w:rPr>
          <w:b/>
          <w:bCs/>
          <w:color w:val="2E75B6"/>
        </w:rPr>
        <w:t>Prediction Stabilization — State Transition Table</w:t>
      </w:r>
    </w:p>
    <w:p w:rsidR="00481BA4" w:rsidRDefault="00A95B32">
      <w:pPr>
        <w:spacing w:after="150" w:line="300" w:lineRule="auto"/>
        <w:jc w:val="both"/>
      </w:pPr>
      <w:r>
        <w:rPr>
          <w:sz w:val="22"/>
          <w:szCs w:val="22"/>
        </w:rPr>
        <w:t>The table below documents the internal state machine used by the Prediction Stabilization module (Section 4.3) to convert noisy, frame-level predictions into a single stable, output-ready sign.</w:t>
      </w:r>
    </w:p>
    <w:tbl>
      <w:tblPr>
        <w:tblStyle w:val="a4"/>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600"/>
        <w:gridCol w:w="1900"/>
        <w:gridCol w:w="2400"/>
      </w:tblGrid>
      <w:tr w:rsidR="00481BA4">
        <w:trPr>
          <w:tblHeader/>
        </w:trPr>
        <w:tc>
          <w:tcPr>
            <w:tcW w:w="1900" w:type="dxa"/>
            <w:shd w:val="clear" w:color="auto" w:fill="1F4E79"/>
            <w:tcMar>
              <w:top w:w="80" w:type="dxa"/>
              <w:left w:w="100" w:type="dxa"/>
              <w:bottom w:w="80" w:type="dxa"/>
              <w:right w:w="100" w:type="dxa"/>
            </w:tcMar>
            <w:vAlign w:val="center"/>
          </w:tcPr>
          <w:p w:rsidR="00481BA4" w:rsidRDefault="00A95B32">
            <w:r>
              <w:rPr>
                <w:b/>
                <w:bCs/>
                <w:color w:val="FFFFFF"/>
              </w:rPr>
              <w:t>Current State</w:t>
            </w:r>
          </w:p>
        </w:tc>
        <w:tc>
          <w:tcPr>
            <w:tcW w:w="2600" w:type="dxa"/>
            <w:shd w:val="clear" w:color="auto" w:fill="1F4E79"/>
            <w:tcMar>
              <w:top w:w="80" w:type="dxa"/>
              <w:left w:w="100" w:type="dxa"/>
              <w:bottom w:w="80" w:type="dxa"/>
              <w:right w:w="100" w:type="dxa"/>
            </w:tcMar>
            <w:vAlign w:val="center"/>
          </w:tcPr>
          <w:p w:rsidR="00481BA4" w:rsidRDefault="00A95B32">
            <w:r>
              <w:rPr>
                <w:b/>
                <w:bCs/>
                <w:color w:val="FFFFFF"/>
              </w:rPr>
              <w:t>Trigger</w:t>
            </w:r>
          </w:p>
        </w:tc>
        <w:tc>
          <w:tcPr>
            <w:tcW w:w="1900" w:type="dxa"/>
            <w:shd w:val="clear" w:color="auto" w:fill="1F4E79"/>
            <w:tcMar>
              <w:top w:w="80" w:type="dxa"/>
              <w:left w:w="100" w:type="dxa"/>
              <w:bottom w:w="80" w:type="dxa"/>
              <w:right w:w="100" w:type="dxa"/>
            </w:tcMar>
            <w:vAlign w:val="center"/>
          </w:tcPr>
          <w:p w:rsidR="00481BA4" w:rsidRDefault="00A95B32">
            <w:r>
              <w:rPr>
                <w:b/>
                <w:bCs/>
                <w:color w:val="FFFFFF"/>
              </w:rPr>
              <w:t>Next State</w:t>
            </w:r>
          </w:p>
        </w:tc>
        <w:tc>
          <w:tcPr>
            <w:tcW w:w="2400" w:type="dxa"/>
            <w:shd w:val="clear" w:color="auto" w:fill="1F4E79"/>
            <w:tcMar>
              <w:top w:w="80" w:type="dxa"/>
              <w:left w:w="100" w:type="dxa"/>
              <w:bottom w:w="80" w:type="dxa"/>
              <w:right w:w="100" w:type="dxa"/>
            </w:tcMar>
            <w:vAlign w:val="center"/>
          </w:tcPr>
          <w:p w:rsidR="00481BA4" w:rsidRDefault="00A95B32">
            <w:r>
              <w:rPr>
                <w:b/>
                <w:bCs/>
                <w:color w:val="FFFFFF"/>
              </w:rPr>
              <w:t>Notes</w:t>
            </w:r>
          </w:p>
        </w:tc>
      </w:tr>
      <w:tr w:rsidR="00481BA4">
        <w:tc>
          <w:tcPr>
            <w:tcW w:w="1900" w:type="dxa"/>
            <w:shd w:val="clear" w:color="auto" w:fill="F2F2F2"/>
            <w:tcMar>
              <w:top w:w="80" w:type="dxa"/>
              <w:left w:w="100" w:type="dxa"/>
              <w:bottom w:w="80" w:type="dxa"/>
              <w:right w:w="100" w:type="dxa"/>
            </w:tcMar>
            <w:vAlign w:val="center"/>
          </w:tcPr>
          <w:p w:rsidR="00481BA4" w:rsidRDefault="00A95B32">
            <w:r>
              <w:t>WAITING</w:t>
            </w:r>
          </w:p>
        </w:tc>
        <w:tc>
          <w:tcPr>
            <w:tcW w:w="2600" w:type="dxa"/>
            <w:shd w:val="clear" w:color="auto" w:fill="F2F2F2"/>
            <w:tcMar>
              <w:top w:w="80" w:type="dxa"/>
              <w:left w:w="100" w:type="dxa"/>
              <w:bottom w:w="80" w:type="dxa"/>
              <w:right w:w="100" w:type="dxa"/>
            </w:tcMar>
            <w:vAlign w:val="center"/>
          </w:tcPr>
          <w:p w:rsidR="00481BA4" w:rsidRDefault="00A95B32">
            <w:r>
              <w:t>Hand detected, first prediction received</w:t>
            </w:r>
          </w:p>
        </w:tc>
        <w:tc>
          <w:tcPr>
            <w:tcW w:w="1900" w:type="dxa"/>
            <w:shd w:val="clear" w:color="auto" w:fill="F2F2F2"/>
            <w:tcMar>
              <w:top w:w="80" w:type="dxa"/>
              <w:left w:w="100" w:type="dxa"/>
              <w:bottom w:w="80" w:type="dxa"/>
              <w:right w:w="100" w:type="dxa"/>
            </w:tcMar>
            <w:vAlign w:val="center"/>
          </w:tcPr>
          <w:p w:rsidR="00481BA4" w:rsidRDefault="00A95B32">
            <w:r>
              <w:t>BUFFERING</w:t>
            </w:r>
          </w:p>
        </w:tc>
        <w:tc>
          <w:tcPr>
            <w:tcW w:w="2400" w:type="dxa"/>
            <w:shd w:val="clear" w:color="auto" w:fill="F2F2F2"/>
            <w:tcMar>
              <w:top w:w="80" w:type="dxa"/>
              <w:left w:w="100" w:type="dxa"/>
              <w:bottom w:w="80" w:type="dxa"/>
              <w:right w:w="100" w:type="dxa"/>
            </w:tcMar>
            <w:vAlign w:val="center"/>
          </w:tcPr>
          <w:p w:rsidR="00481BA4" w:rsidRDefault="00A95B32">
            <w:r>
              <w:t>Stabilization buffer is initialized for the new detected sign.</w:t>
            </w:r>
          </w:p>
        </w:tc>
      </w:tr>
      <w:tr w:rsidR="00481BA4">
        <w:tc>
          <w:tcPr>
            <w:tcW w:w="1900" w:type="dxa"/>
            <w:shd w:val="clear" w:color="auto" w:fill="FFFFFF"/>
            <w:tcMar>
              <w:top w:w="80" w:type="dxa"/>
              <w:left w:w="100" w:type="dxa"/>
              <w:bottom w:w="80" w:type="dxa"/>
              <w:right w:w="100" w:type="dxa"/>
            </w:tcMar>
            <w:vAlign w:val="center"/>
          </w:tcPr>
          <w:p w:rsidR="00481BA4" w:rsidRDefault="00A95B32">
            <w:r>
              <w:t>BUFFERING</w:t>
            </w:r>
          </w:p>
        </w:tc>
        <w:tc>
          <w:tcPr>
            <w:tcW w:w="2600" w:type="dxa"/>
            <w:shd w:val="clear" w:color="auto" w:fill="FFFFFF"/>
            <w:tcMar>
              <w:top w:w="80" w:type="dxa"/>
              <w:left w:w="100" w:type="dxa"/>
              <w:bottom w:w="80" w:type="dxa"/>
              <w:right w:w="100" w:type="dxa"/>
            </w:tcMar>
            <w:vAlign w:val="center"/>
          </w:tcPr>
          <w:p w:rsidR="00481BA4" w:rsidRDefault="00A95B32">
            <w:r>
              <w:t>Consecutive prediction matches buffered sign</w:t>
            </w:r>
          </w:p>
        </w:tc>
        <w:tc>
          <w:tcPr>
            <w:tcW w:w="1900" w:type="dxa"/>
            <w:shd w:val="clear" w:color="auto" w:fill="FFFFFF"/>
            <w:tcMar>
              <w:top w:w="80" w:type="dxa"/>
              <w:left w:w="100" w:type="dxa"/>
              <w:bottom w:w="80" w:type="dxa"/>
              <w:right w:w="100" w:type="dxa"/>
            </w:tcMar>
            <w:vAlign w:val="center"/>
          </w:tcPr>
          <w:p w:rsidR="00481BA4" w:rsidRDefault="00A95B32">
            <w:r>
              <w:t>BUFFERING</w:t>
            </w:r>
          </w:p>
        </w:tc>
        <w:tc>
          <w:tcPr>
            <w:tcW w:w="2400" w:type="dxa"/>
            <w:shd w:val="clear" w:color="auto" w:fill="FFFFFF"/>
            <w:tcMar>
              <w:top w:w="80" w:type="dxa"/>
              <w:left w:w="100" w:type="dxa"/>
              <w:bottom w:w="80" w:type="dxa"/>
              <w:right w:w="100" w:type="dxa"/>
            </w:tcMar>
            <w:vAlign w:val="center"/>
          </w:tcPr>
          <w:p w:rsidR="00481BA4" w:rsidRDefault="00A95B32">
            <w:r>
              <w:t>Agreement count increments toward the stability threshold (REQ-ST-2).</w:t>
            </w:r>
          </w:p>
        </w:tc>
      </w:tr>
      <w:tr w:rsidR="00481BA4">
        <w:tc>
          <w:tcPr>
            <w:tcW w:w="1900" w:type="dxa"/>
            <w:shd w:val="clear" w:color="auto" w:fill="F2F2F2"/>
            <w:tcMar>
              <w:top w:w="80" w:type="dxa"/>
              <w:left w:w="100" w:type="dxa"/>
              <w:bottom w:w="80" w:type="dxa"/>
              <w:right w:w="100" w:type="dxa"/>
            </w:tcMar>
            <w:vAlign w:val="center"/>
          </w:tcPr>
          <w:p w:rsidR="00481BA4" w:rsidRDefault="00A95B32">
            <w:r>
              <w:t>BUFFERING</w:t>
            </w:r>
          </w:p>
        </w:tc>
        <w:tc>
          <w:tcPr>
            <w:tcW w:w="2600" w:type="dxa"/>
            <w:shd w:val="clear" w:color="auto" w:fill="F2F2F2"/>
            <w:tcMar>
              <w:top w:w="80" w:type="dxa"/>
              <w:left w:w="100" w:type="dxa"/>
              <w:bottom w:w="80" w:type="dxa"/>
              <w:right w:w="100" w:type="dxa"/>
            </w:tcMar>
            <w:vAlign w:val="center"/>
          </w:tcPr>
          <w:p w:rsidR="00481BA4" w:rsidRDefault="00A95B32">
            <w:r>
              <w:t>Consecutive prediction disagrees with buffered sign</w:t>
            </w:r>
          </w:p>
        </w:tc>
        <w:tc>
          <w:tcPr>
            <w:tcW w:w="1900" w:type="dxa"/>
            <w:shd w:val="clear" w:color="auto" w:fill="F2F2F2"/>
            <w:tcMar>
              <w:top w:w="80" w:type="dxa"/>
              <w:left w:w="100" w:type="dxa"/>
              <w:bottom w:w="80" w:type="dxa"/>
              <w:right w:w="100" w:type="dxa"/>
            </w:tcMar>
            <w:vAlign w:val="center"/>
          </w:tcPr>
          <w:p w:rsidR="00481BA4" w:rsidRDefault="00A95B32">
            <w:r>
              <w:t>BUFFERING (reset)</w:t>
            </w:r>
          </w:p>
        </w:tc>
        <w:tc>
          <w:tcPr>
            <w:tcW w:w="2400" w:type="dxa"/>
            <w:shd w:val="clear" w:color="auto" w:fill="F2F2F2"/>
            <w:tcMar>
              <w:top w:w="80" w:type="dxa"/>
              <w:left w:w="100" w:type="dxa"/>
              <w:bottom w:w="80" w:type="dxa"/>
              <w:right w:w="100" w:type="dxa"/>
            </w:tcMar>
            <w:vAlign w:val="center"/>
          </w:tcPr>
          <w:p w:rsidR="00481BA4" w:rsidRDefault="00A95B32">
            <w:r>
              <w:t>Buffer restarts with the new sign; isolated flicker is discarded (REQ-ST-3).</w:t>
            </w:r>
          </w:p>
        </w:tc>
      </w:tr>
      <w:tr w:rsidR="00481BA4">
        <w:tc>
          <w:tcPr>
            <w:tcW w:w="1900" w:type="dxa"/>
            <w:shd w:val="clear" w:color="auto" w:fill="FFFFFF"/>
            <w:tcMar>
              <w:top w:w="80" w:type="dxa"/>
              <w:left w:w="100" w:type="dxa"/>
              <w:bottom w:w="80" w:type="dxa"/>
              <w:right w:w="100" w:type="dxa"/>
            </w:tcMar>
            <w:vAlign w:val="center"/>
          </w:tcPr>
          <w:p w:rsidR="00481BA4" w:rsidRDefault="00A95B32">
            <w:r>
              <w:t>BUFFERING</w:t>
            </w:r>
          </w:p>
        </w:tc>
        <w:tc>
          <w:tcPr>
            <w:tcW w:w="2600" w:type="dxa"/>
            <w:shd w:val="clear" w:color="auto" w:fill="FFFFFF"/>
            <w:tcMar>
              <w:top w:w="80" w:type="dxa"/>
              <w:left w:w="100" w:type="dxa"/>
              <w:bottom w:w="80" w:type="dxa"/>
              <w:right w:w="100" w:type="dxa"/>
            </w:tcMar>
            <w:vAlign w:val="center"/>
          </w:tcPr>
          <w:p w:rsidR="00481BA4" w:rsidRDefault="00A95B32">
            <w:r>
              <w:t>Agreement threshold reached</w:t>
            </w:r>
          </w:p>
        </w:tc>
        <w:tc>
          <w:tcPr>
            <w:tcW w:w="1900" w:type="dxa"/>
            <w:shd w:val="clear" w:color="auto" w:fill="FFFFFF"/>
            <w:tcMar>
              <w:top w:w="80" w:type="dxa"/>
              <w:left w:w="100" w:type="dxa"/>
              <w:bottom w:w="80" w:type="dxa"/>
              <w:right w:w="100" w:type="dxa"/>
            </w:tcMar>
            <w:vAlign w:val="center"/>
          </w:tcPr>
          <w:p w:rsidR="00481BA4" w:rsidRDefault="00A95B32">
            <w:r>
              <w:t>STABLE</w:t>
            </w:r>
          </w:p>
        </w:tc>
        <w:tc>
          <w:tcPr>
            <w:tcW w:w="2400" w:type="dxa"/>
            <w:shd w:val="clear" w:color="auto" w:fill="FFFFFF"/>
            <w:tcMar>
              <w:top w:w="80" w:type="dxa"/>
              <w:left w:w="100" w:type="dxa"/>
              <w:bottom w:w="80" w:type="dxa"/>
              <w:right w:w="100" w:type="dxa"/>
            </w:tcMar>
            <w:vAlign w:val="center"/>
          </w:tcPr>
          <w:p w:rsidR="00481BA4" w:rsidRDefault="00A95B32">
            <w:r>
              <w:t>Sign is accepted as a confirmed prediction and forwarded to the Word Builder.</w:t>
            </w:r>
          </w:p>
        </w:tc>
      </w:tr>
      <w:tr w:rsidR="00481BA4">
        <w:tc>
          <w:tcPr>
            <w:tcW w:w="1900" w:type="dxa"/>
            <w:shd w:val="clear" w:color="auto" w:fill="F2F2F2"/>
            <w:tcMar>
              <w:top w:w="80" w:type="dxa"/>
              <w:left w:w="100" w:type="dxa"/>
              <w:bottom w:w="80" w:type="dxa"/>
              <w:right w:w="100" w:type="dxa"/>
            </w:tcMar>
            <w:vAlign w:val="center"/>
          </w:tcPr>
          <w:p w:rsidR="00481BA4" w:rsidRDefault="00A95B32">
            <w:r>
              <w:t>STABLE</w:t>
            </w:r>
          </w:p>
        </w:tc>
        <w:tc>
          <w:tcPr>
            <w:tcW w:w="2600" w:type="dxa"/>
            <w:shd w:val="clear" w:color="auto" w:fill="F2F2F2"/>
            <w:tcMar>
              <w:top w:w="80" w:type="dxa"/>
              <w:left w:w="100" w:type="dxa"/>
              <w:bottom w:w="80" w:type="dxa"/>
              <w:right w:w="100" w:type="dxa"/>
            </w:tcMar>
            <w:vAlign w:val="center"/>
          </w:tcPr>
          <w:p w:rsidR="00481BA4" w:rsidRDefault="00A95B32">
            <w:r>
              <w:t>Word/sentence boundary gesture or timeout</w:t>
            </w:r>
          </w:p>
        </w:tc>
        <w:tc>
          <w:tcPr>
            <w:tcW w:w="1900" w:type="dxa"/>
            <w:shd w:val="clear" w:color="auto" w:fill="F2F2F2"/>
            <w:tcMar>
              <w:top w:w="80" w:type="dxa"/>
              <w:left w:w="100" w:type="dxa"/>
              <w:bottom w:w="80" w:type="dxa"/>
              <w:right w:w="100" w:type="dxa"/>
            </w:tcMar>
            <w:vAlign w:val="center"/>
          </w:tcPr>
          <w:p w:rsidR="00481BA4" w:rsidRDefault="00A95B32">
            <w:r>
              <w:t>WAITING</w:t>
            </w:r>
          </w:p>
        </w:tc>
        <w:tc>
          <w:tcPr>
            <w:tcW w:w="2400" w:type="dxa"/>
            <w:shd w:val="clear" w:color="auto" w:fill="F2F2F2"/>
            <w:tcMar>
              <w:top w:w="80" w:type="dxa"/>
              <w:left w:w="100" w:type="dxa"/>
              <w:bottom w:w="80" w:type="dxa"/>
              <w:right w:w="100" w:type="dxa"/>
            </w:tcMar>
            <w:vAlign w:val="center"/>
          </w:tcPr>
          <w:p w:rsidR="00481BA4" w:rsidRDefault="00A95B32">
            <w:r>
              <w:t>Communication Engine finalizes the word/sentence; buffer resets for the next sign.</w:t>
            </w:r>
          </w:p>
        </w:tc>
      </w:tr>
      <w:tr w:rsidR="00481BA4">
        <w:tc>
          <w:tcPr>
            <w:tcW w:w="1900" w:type="dxa"/>
            <w:shd w:val="clear" w:color="auto" w:fill="FFFFFF"/>
            <w:tcMar>
              <w:top w:w="80" w:type="dxa"/>
              <w:left w:w="100" w:type="dxa"/>
              <w:bottom w:w="80" w:type="dxa"/>
              <w:right w:w="100" w:type="dxa"/>
            </w:tcMar>
            <w:vAlign w:val="center"/>
          </w:tcPr>
          <w:p w:rsidR="00481BA4" w:rsidRDefault="00A95B32">
            <w:r>
              <w:t>Any state</w:t>
            </w:r>
          </w:p>
        </w:tc>
        <w:tc>
          <w:tcPr>
            <w:tcW w:w="2600" w:type="dxa"/>
            <w:shd w:val="clear" w:color="auto" w:fill="FFFFFF"/>
            <w:tcMar>
              <w:top w:w="80" w:type="dxa"/>
              <w:left w:w="100" w:type="dxa"/>
              <w:bottom w:w="80" w:type="dxa"/>
              <w:right w:w="100" w:type="dxa"/>
            </w:tcMar>
            <w:vAlign w:val="center"/>
          </w:tcPr>
          <w:p w:rsidR="00481BA4" w:rsidRDefault="00A95B32">
            <w:r>
              <w:t>No hand detected for timeout period</w:t>
            </w:r>
          </w:p>
        </w:tc>
        <w:tc>
          <w:tcPr>
            <w:tcW w:w="1900" w:type="dxa"/>
            <w:shd w:val="clear" w:color="auto" w:fill="FFFFFF"/>
            <w:tcMar>
              <w:top w:w="80" w:type="dxa"/>
              <w:left w:w="100" w:type="dxa"/>
              <w:bottom w:w="80" w:type="dxa"/>
              <w:right w:w="100" w:type="dxa"/>
            </w:tcMar>
            <w:vAlign w:val="center"/>
          </w:tcPr>
          <w:p w:rsidR="00481BA4" w:rsidRDefault="00A95B32">
            <w:r>
              <w:t>WAITING (reset)</w:t>
            </w:r>
          </w:p>
        </w:tc>
        <w:tc>
          <w:tcPr>
            <w:tcW w:w="2400" w:type="dxa"/>
            <w:shd w:val="clear" w:color="auto" w:fill="FFFFFF"/>
            <w:tcMar>
              <w:top w:w="80" w:type="dxa"/>
              <w:left w:w="100" w:type="dxa"/>
              <w:bottom w:w="80" w:type="dxa"/>
              <w:right w:w="100" w:type="dxa"/>
            </w:tcMar>
            <w:vAlign w:val="center"/>
          </w:tcPr>
          <w:p w:rsidR="00481BA4" w:rsidRDefault="00A95B32">
            <w:r>
              <w:t>Buffer is cleared per REQ-ST-4 to avoid stitching unrelated signs together.</w:t>
            </w:r>
          </w:p>
        </w:tc>
      </w:tr>
    </w:tbl>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481BA4">
      <w:pPr>
        <w:pStyle w:val="Heading1"/>
        <w:spacing w:before="300" w:after="150"/>
        <w:rPr>
          <w:b/>
          <w:bCs/>
          <w:color w:val="1F4E79"/>
        </w:rPr>
      </w:pPr>
    </w:p>
    <w:p w:rsidR="00481BA4" w:rsidRDefault="00A95B32">
      <w:pPr>
        <w:pStyle w:val="Heading1"/>
        <w:spacing w:before="300" w:after="150"/>
      </w:pPr>
      <w:r>
        <w:rPr>
          <w:b/>
          <w:bCs/>
          <w:color w:val="1F4E79"/>
        </w:rPr>
        <w:t>Appendix C: To Be Determined List</w:t>
      </w:r>
    </w:p>
    <w:tbl>
      <w:tblPr>
        <w:tblStyle w:val="a5"/>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6100"/>
        <w:gridCol w:w="2000"/>
      </w:tblGrid>
      <w:tr w:rsidR="00481BA4">
        <w:trPr>
          <w:tblHeader/>
        </w:trPr>
        <w:tc>
          <w:tcPr>
            <w:tcW w:w="700" w:type="dxa"/>
            <w:shd w:val="clear" w:color="auto" w:fill="1F4E79"/>
            <w:tcMar>
              <w:top w:w="80" w:type="dxa"/>
              <w:left w:w="100" w:type="dxa"/>
              <w:bottom w:w="80" w:type="dxa"/>
              <w:right w:w="100" w:type="dxa"/>
            </w:tcMar>
            <w:vAlign w:val="center"/>
          </w:tcPr>
          <w:p w:rsidR="00481BA4" w:rsidRDefault="00A95B32">
            <w:r>
              <w:rPr>
                <w:b/>
                <w:bCs/>
                <w:color w:val="FFFFFF"/>
              </w:rPr>
              <w:t>#</w:t>
            </w:r>
          </w:p>
        </w:tc>
        <w:tc>
          <w:tcPr>
            <w:tcW w:w="6100" w:type="dxa"/>
            <w:shd w:val="clear" w:color="auto" w:fill="1F4E79"/>
            <w:tcMar>
              <w:top w:w="80" w:type="dxa"/>
              <w:left w:w="100" w:type="dxa"/>
              <w:bottom w:w="80" w:type="dxa"/>
              <w:right w:w="100" w:type="dxa"/>
            </w:tcMar>
            <w:vAlign w:val="center"/>
          </w:tcPr>
          <w:p w:rsidR="00481BA4" w:rsidRDefault="00A95B32">
            <w:r>
              <w:rPr>
                <w:b/>
                <w:bCs/>
                <w:color w:val="FFFFFF"/>
              </w:rPr>
              <w:t>TBD Item</w:t>
            </w:r>
          </w:p>
        </w:tc>
        <w:tc>
          <w:tcPr>
            <w:tcW w:w="2000" w:type="dxa"/>
            <w:shd w:val="clear" w:color="auto" w:fill="1F4E79"/>
            <w:tcMar>
              <w:top w:w="80" w:type="dxa"/>
              <w:left w:w="100" w:type="dxa"/>
              <w:bottom w:w="80" w:type="dxa"/>
              <w:right w:w="100" w:type="dxa"/>
            </w:tcMar>
            <w:vAlign w:val="center"/>
          </w:tcPr>
          <w:p w:rsidR="00481BA4" w:rsidRDefault="00A95B32">
            <w:r>
              <w:rPr>
                <w:b/>
                <w:bCs/>
                <w:color w:val="FFFFFF"/>
              </w:rPr>
              <w:t>Section Reference</w:t>
            </w:r>
          </w:p>
        </w:tc>
      </w:tr>
      <w:tr w:rsidR="00481BA4">
        <w:tc>
          <w:tcPr>
            <w:tcW w:w="700" w:type="dxa"/>
            <w:shd w:val="clear" w:color="auto" w:fill="F2F2F2"/>
            <w:tcMar>
              <w:top w:w="80" w:type="dxa"/>
              <w:left w:w="100" w:type="dxa"/>
              <w:bottom w:w="80" w:type="dxa"/>
              <w:right w:w="100" w:type="dxa"/>
            </w:tcMar>
            <w:vAlign w:val="center"/>
          </w:tcPr>
          <w:p w:rsidR="00481BA4" w:rsidRDefault="00A95B32">
            <w:r>
              <w:t>1</w:t>
            </w:r>
          </w:p>
        </w:tc>
        <w:tc>
          <w:tcPr>
            <w:tcW w:w="6100" w:type="dxa"/>
            <w:shd w:val="clear" w:color="auto" w:fill="F2F2F2"/>
            <w:tcMar>
              <w:top w:w="80" w:type="dxa"/>
              <w:left w:w="100" w:type="dxa"/>
              <w:bottom w:w="80" w:type="dxa"/>
              <w:right w:w="100" w:type="dxa"/>
            </w:tcMar>
            <w:vAlign w:val="center"/>
          </w:tcPr>
          <w:p w:rsidR="00481BA4" w:rsidRDefault="00A95B32">
            <w:r>
              <w:t>Final ISL dataset selection and exact sign/word vocabulary size.</w:t>
            </w:r>
          </w:p>
        </w:tc>
        <w:tc>
          <w:tcPr>
            <w:tcW w:w="2000" w:type="dxa"/>
            <w:shd w:val="clear" w:color="auto" w:fill="F2F2F2"/>
            <w:tcMar>
              <w:top w:w="80" w:type="dxa"/>
              <w:left w:w="100" w:type="dxa"/>
              <w:bottom w:w="80" w:type="dxa"/>
              <w:right w:w="100" w:type="dxa"/>
            </w:tcMar>
            <w:vAlign w:val="center"/>
          </w:tcPr>
          <w:p w:rsidR="00481BA4" w:rsidRDefault="00A95B32">
            <w:r>
              <w:t>1.4, 2.5</w:t>
            </w:r>
          </w:p>
        </w:tc>
      </w:tr>
      <w:tr w:rsidR="00481BA4">
        <w:tc>
          <w:tcPr>
            <w:tcW w:w="700" w:type="dxa"/>
            <w:shd w:val="clear" w:color="auto" w:fill="FFFFFF"/>
            <w:tcMar>
              <w:top w:w="80" w:type="dxa"/>
              <w:left w:w="100" w:type="dxa"/>
              <w:bottom w:w="80" w:type="dxa"/>
              <w:right w:w="100" w:type="dxa"/>
            </w:tcMar>
            <w:vAlign w:val="center"/>
          </w:tcPr>
          <w:p w:rsidR="00481BA4" w:rsidRDefault="00A95B32">
            <w:r>
              <w:t>2</w:t>
            </w:r>
          </w:p>
        </w:tc>
        <w:tc>
          <w:tcPr>
            <w:tcW w:w="6100" w:type="dxa"/>
            <w:shd w:val="clear" w:color="auto" w:fill="FFFFFF"/>
            <w:tcMar>
              <w:top w:w="80" w:type="dxa"/>
              <w:left w:w="100" w:type="dxa"/>
              <w:bottom w:w="80" w:type="dxa"/>
              <w:right w:w="100" w:type="dxa"/>
            </w:tcMar>
            <w:vAlign w:val="center"/>
          </w:tcPr>
          <w:p w:rsidR="00481BA4" w:rsidRDefault="00A95B32">
            <w:r>
              <w:t xml:space="preserve">Final model architecture chosen among Custom CNN, </w:t>
            </w:r>
            <w:proofErr w:type="spellStart"/>
            <w:r>
              <w:t>MobileNet</w:t>
            </w:r>
            <w:proofErr w:type="spellEnd"/>
            <w:r>
              <w:t xml:space="preserve">, </w:t>
            </w:r>
            <w:proofErr w:type="spellStart"/>
            <w:r>
              <w:t>EfficientNet</w:t>
            </w:r>
            <w:proofErr w:type="spellEnd"/>
            <w:r>
              <w:t xml:space="preserve">, </w:t>
            </w:r>
            <w:proofErr w:type="spellStart"/>
            <w:r>
              <w:t>ResNet</w:t>
            </w:r>
            <w:proofErr w:type="spellEnd"/>
            <w:r>
              <w:t>.</w:t>
            </w:r>
          </w:p>
        </w:tc>
        <w:tc>
          <w:tcPr>
            <w:tcW w:w="2000" w:type="dxa"/>
            <w:shd w:val="clear" w:color="auto" w:fill="FFFFFF"/>
            <w:tcMar>
              <w:top w:w="80" w:type="dxa"/>
              <w:left w:w="100" w:type="dxa"/>
              <w:bottom w:w="80" w:type="dxa"/>
              <w:right w:w="100" w:type="dxa"/>
            </w:tcMar>
            <w:vAlign w:val="center"/>
          </w:tcPr>
          <w:p w:rsidR="00481BA4" w:rsidRDefault="00A95B32">
            <w:r>
              <w:t>2.5, 4.2.3</w:t>
            </w:r>
          </w:p>
        </w:tc>
      </w:tr>
      <w:tr w:rsidR="00481BA4">
        <w:tc>
          <w:tcPr>
            <w:tcW w:w="700" w:type="dxa"/>
            <w:shd w:val="clear" w:color="auto" w:fill="F2F2F2"/>
            <w:tcMar>
              <w:top w:w="80" w:type="dxa"/>
              <w:left w:w="100" w:type="dxa"/>
              <w:bottom w:w="80" w:type="dxa"/>
              <w:right w:w="100" w:type="dxa"/>
            </w:tcMar>
            <w:vAlign w:val="center"/>
          </w:tcPr>
          <w:p w:rsidR="00481BA4" w:rsidRDefault="00A95B32">
            <w:r>
              <w:t>3</w:t>
            </w:r>
          </w:p>
        </w:tc>
        <w:tc>
          <w:tcPr>
            <w:tcW w:w="6100" w:type="dxa"/>
            <w:shd w:val="clear" w:color="auto" w:fill="F2F2F2"/>
            <w:tcMar>
              <w:top w:w="80" w:type="dxa"/>
              <w:left w:w="100" w:type="dxa"/>
              <w:bottom w:w="80" w:type="dxa"/>
              <w:right w:w="100" w:type="dxa"/>
            </w:tcMar>
            <w:vAlign w:val="center"/>
          </w:tcPr>
          <w:p w:rsidR="00481BA4" w:rsidRDefault="00A95B32">
            <w:r>
              <w:t>Confidence threshold for accepting a model prediction.</w:t>
            </w:r>
          </w:p>
        </w:tc>
        <w:tc>
          <w:tcPr>
            <w:tcW w:w="2000" w:type="dxa"/>
            <w:shd w:val="clear" w:color="auto" w:fill="F2F2F2"/>
            <w:tcMar>
              <w:top w:w="80" w:type="dxa"/>
              <w:left w:w="100" w:type="dxa"/>
              <w:bottom w:w="80" w:type="dxa"/>
              <w:right w:w="100" w:type="dxa"/>
            </w:tcMar>
            <w:vAlign w:val="center"/>
          </w:tcPr>
          <w:p w:rsidR="00481BA4" w:rsidRDefault="00A95B32">
            <w:r>
              <w:t>4.2.3</w:t>
            </w:r>
          </w:p>
        </w:tc>
      </w:tr>
      <w:tr w:rsidR="00481BA4">
        <w:tc>
          <w:tcPr>
            <w:tcW w:w="700" w:type="dxa"/>
            <w:shd w:val="clear" w:color="auto" w:fill="FFFFFF"/>
            <w:tcMar>
              <w:top w:w="80" w:type="dxa"/>
              <w:left w:w="100" w:type="dxa"/>
              <w:bottom w:w="80" w:type="dxa"/>
              <w:right w:w="100" w:type="dxa"/>
            </w:tcMar>
            <w:vAlign w:val="center"/>
          </w:tcPr>
          <w:p w:rsidR="00481BA4" w:rsidRDefault="00A95B32">
            <w:r>
              <w:t>4</w:t>
            </w:r>
          </w:p>
        </w:tc>
        <w:tc>
          <w:tcPr>
            <w:tcW w:w="6100" w:type="dxa"/>
            <w:shd w:val="clear" w:color="auto" w:fill="FFFFFF"/>
            <w:tcMar>
              <w:top w:w="80" w:type="dxa"/>
              <w:left w:w="100" w:type="dxa"/>
              <w:bottom w:w="80" w:type="dxa"/>
              <w:right w:w="100" w:type="dxa"/>
            </w:tcMar>
            <w:vAlign w:val="center"/>
          </w:tcPr>
          <w:p w:rsidR="00481BA4" w:rsidRDefault="00A95B32">
            <w:r>
              <w:t>Stability threshold (minimum agreement ratio and buffer size) for prediction stabilization.</w:t>
            </w:r>
          </w:p>
        </w:tc>
        <w:tc>
          <w:tcPr>
            <w:tcW w:w="2000" w:type="dxa"/>
            <w:shd w:val="clear" w:color="auto" w:fill="FFFFFF"/>
            <w:tcMar>
              <w:top w:w="80" w:type="dxa"/>
              <w:left w:w="100" w:type="dxa"/>
              <w:bottom w:w="80" w:type="dxa"/>
              <w:right w:w="100" w:type="dxa"/>
            </w:tcMar>
            <w:vAlign w:val="center"/>
          </w:tcPr>
          <w:p w:rsidR="00481BA4" w:rsidRDefault="00A95B32">
            <w:r>
              <w:t>4.3.3</w:t>
            </w:r>
          </w:p>
        </w:tc>
      </w:tr>
      <w:tr w:rsidR="00481BA4">
        <w:tc>
          <w:tcPr>
            <w:tcW w:w="700" w:type="dxa"/>
            <w:shd w:val="clear" w:color="auto" w:fill="F2F2F2"/>
            <w:tcMar>
              <w:top w:w="80" w:type="dxa"/>
              <w:left w:w="100" w:type="dxa"/>
              <w:bottom w:w="80" w:type="dxa"/>
              <w:right w:w="100" w:type="dxa"/>
            </w:tcMar>
            <w:vAlign w:val="center"/>
          </w:tcPr>
          <w:p w:rsidR="00481BA4" w:rsidRDefault="00A95B32">
            <w:r>
              <w:t>5</w:t>
            </w:r>
          </w:p>
        </w:tc>
        <w:tc>
          <w:tcPr>
            <w:tcW w:w="6100" w:type="dxa"/>
            <w:shd w:val="clear" w:color="auto" w:fill="F2F2F2"/>
            <w:tcMar>
              <w:top w:w="80" w:type="dxa"/>
              <w:left w:w="100" w:type="dxa"/>
              <w:bottom w:w="80" w:type="dxa"/>
              <w:right w:w="100" w:type="dxa"/>
            </w:tcMar>
            <w:vAlign w:val="center"/>
          </w:tcPr>
          <w:p w:rsidR="00481BA4" w:rsidRDefault="00A95B32">
            <w:r>
              <w:t xml:space="preserve">Target minimum FPS / latency benchmarks for real-time performance, to be confirmed after experimentation against the informal 418 </w:t>
            </w:r>
            <w:proofErr w:type="spellStart"/>
            <w:r>
              <w:t>ms</w:t>
            </w:r>
            <w:proofErr w:type="spellEnd"/>
            <w:r>
              <w:t xml:space="preserve"> reference benchmark [7].</w:t>
            </w:r>
          </w:p>
        </w:tc>
        <w:tc>
          <w:tcPr>
            <w:tcW w:w="2000" w:type="dxa"/>
            <w:shd w:val="clear" w:color="auto" w:fill="F2F2F2"/>
            <w:tcMar>
              <w:top w:w="80" w:type="dxa"/>
              <w:left w:w="100" w:type="dxa"/>
              <w:bottom w:w="80" w:type="dxa"/>
              <w:right w:w="100" w:type="dxa"/>
            </w:tcMar>
            <w:vAlign w:val="center"/>
          </w:tcPr>
          <w:p w:rsidR="00481BA4" w:rsidRDefault="00A95B32">
            <w:r>
              <w:t>5.1</w:t>
            </w:r>
          </w:p>
        </w:tc>
      </w:tr>
      <w:tr w:rsidR="00481BA4">
        <w:tc>
          <w:tcPr>
            <w:tcW w:w="700" w:type="dxa"/>
            <w:shd w:val="clear" w:color="auto" w:fill="FFFFFF"/>
            <w:tcMar>
              <w:top w:w="80" w:type="dxa"/>
              <w:left w:w="100" w:type="dxa"/>
              <w:bottom w:w="80" w:type="dxa"/>
              <w:right w:w="100" w:type="dxa"/>
            </w:tcMar>
            <w:vAlign w:val="center"/>
          </w:tcPr>
          <w:p w:rsidR="00481BA4" w:rsidRDefault="00A95B32">
            <w:r>
              <w:t>6</w:t>
            </w:r>
          </w:p>
        </w:tc>
        <w:tc>
          <w:tcPr>
            <w:tcW w:w="6100" w:type="dxa"/>
            <w:shd w:val="clear" w:color="auto" w:fill="FFFFFF"/>
            <w:tcMar>
              <w:top w:w="80" w:type="dxa"/>
              <w:left w:w="100" w:type="dxa"/>
              <w:bottom w:w="80" w:type="dxa"/>
              <w:right w:w="100" w:type="dxa"/>
            </w:tcMar>
            <w:vAlign w:val="center"/>
          </w:tcPr>
          <w:p w:rsidR="00481BA4" w:rsidRDefault="00A95B32">
            <w:r>
              <w:t>Word/sentence boundary gesture definition and its timeout duration.</w:t>
            </w:r>
          </w:p>
        </w:tc>
        <w:tc>
          <w:tcPr>
            <w:tcW w:w="2000" w:type="dxa"/>
            <w:shd w:val="clear" w:color="auto" w:fill="FFFFFF"/>
            <w:tcMar>
              <w:top w:w="80" w:type="dxa"/>
              <w:left w:w="100" w:type="dxa"/>
              <w:bottom w:w="80" w:type="dxa"/>
              <w:right w:w="100" w:type="dxa"/>
            </w:tcMar>
            <w:vAlign w:val="center"/>
          </w:tcPr>
          <w:p w:rsidR="00481BA4" w:rsidRDefault="00A95B32">
            <w:r>
              <w:t>4.4.3, Appendix B</w:t>
            </w:r>
          </w:p>
        </w:tc>
      </w:tr>
    </w:tbl>
    <w:p w:rsidR="00481BA4" w:rsidRDefault="00481BA4">
      <w:pPr>
        <w:widowControl w:val="0"/>
        <w:pBdr>
          <w:top w:val="nil"/>
          <w:left w:val="nil"/>
          <w:bottom w:val="nil"/>
          <w:right w:val="nil"/>
          <w:between w:val="nil"/>
        </w:pBdr>
        <w:spacing w:line="276" w:lineRule="auto"/>
      </w:pPr>
    </w:p>
    <w:sectPr w:rsidR="00481BA4">
      <w:headerReference w:type="default" r:id="rId8"/>
      <w:footerReference w:type="default" r:id="rId9"/>
      <w:pgSz w:w="11906" w:h="16838"/>
      <w:pgMar w:top="1000" w:right="1100" w:bottom="1000" w:left="11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2791" w:rsidRDefault="003F2791">
      <w:r>
        <w:separator/>
      </w:r>
    </w:p>
  </w:endnote>
  <w:endnote w:type="continuationSeparator" w:id="0">
    <w:p w:rsidR="003F2791" w:rsidRDefault="003F2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88DBE3-DA0C-4E8A-A08F-2CCF09C52199}"/>
  </w:font>
  <w:font w:name="Cardo">
    <w:charset w:val="00"/>
    <w:family w:val="auto"/>
    <w:pitch w:val="default"/>
    <w:embedRegular r:id="rId2" w:fontKey="{61180DFA-6094-4802-926C-BEAA3008F4F0}"/>
  </w:font>
  <w:font w:name="Calibri">
    <w:panose1 w:val="020F0502020204030204"/>
    <w:charset w:val="00"/>
    <w:family w:val="swiss"/>
    <w:pitch w:val="variable"/>
    <w:sig w:usb0="E4002EFF" w:usb1="C200247B" w:usb2="00000009" w:usb3="00000000" w:csb0="000001FF" w:csb1="00000000"/>
    <w:embedRegular r:id="rId3" w:fontKey="{DF231C13-ABA9-4181-9641-89A53E76DF9C}"/>
  </w:font>
  <w:font w:name="Mangal">
    <w:panose1 w:val="02040503050203030202"/>
    <w:charset w:val="00"/>
    <w:family w:val="roman"/>
    <w:pitch w:val="variable"/>
    <w:sig w:usb0="00008003" w:usb1="00000000" w:usb2="00000000" w:usb3="00000000" w:csb0="00000001" w:csb1="00000000"/>
    <w:embedRegular r:id="rId4" w:fontKey="{CBB7DBB6-2EF1-4CD1-A00A-480BB0EE9B9A}"/>
  </w:font>
  <w:font w:name="Cambria">
    <w:panose1 w:val="02040503050406030204"/>
    <w:charset w:val="00"/>
    <w:family w:val="roman"/>
    <w:pitch w:val="variable"/>
    <w:sig w:usb0="E00006FF" w:usb1="420024FF" w:usb2="02000000" w:usb3="00000000" w:csb0="0000019F" w:csb1="00000000"/>
    <w:embedRegular r:id="rId5" w:fontKey="{9DFBF39D-D96D-4E35-ACCD-22BCDFC2E7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BA4" w:rsidRDefault="00A95B32">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6B46A8">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2791" w:rsidRDefault="003F2791">
      <w:r>
        <w:separator/>
      </w:r>
    </w:p>
  </w:footnote>
  <w:footnote w:type="continuationSeparator" w:id="0">
    <w:p w:rsidR="003F2791" w:rsidRDefault="003F2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BA4" w:rsidRDefault="00A95B32">
    <w:pPr>
      <w:jc w:val="right"/>
    </w:pPr>
    <w:r>
      <w:rPr>
        <w:rFonts w:ascii="Calibri" w:eastAsia="Calibri" w:hAnsi="Calibri" w:cs="Calibri"/>
        <w:color w:val="555555"/>
        <w:sz w:val="18"/>
        <w:szCs w:val="18"/>
      </w:rPr>
      <w:t xml:space="preserve">SRS – </w:t>
    </w:r>
    <w:proofErr w:type="spellStart"/>
    <w:r>
      <w:rPr>
        <w:rFonts w:ascii="Calibri" w:eastAsia="Calibri" w:hAnsi="Calibri" w:cs="Calibri"/>
        <w:color w:val="555555"/>
        <w:sz w:val="18"/>
        <w:szCs w:val="18"/>
      </w:rPr>
      <w:t>SignBridge</w:t>
    </w:r>
    <w:proofErr w:type="spellEnd"/>
    <w:r>
      <w:rPr>
        <w:rFonts w:ascii="Calibri" w:eastAsia="Calibri" w:hAnsi="Calibri" w:cs="Calibri"/>
        <w:color w:val="555555"/>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603BC"/>
    <w:multiLevelType w:val="multilevel"/>
    <w:tmpl w:val="030E6CC8"/>
    <w:lvl w:ilvl="0">
      <w:start w:val="1"/>
      <w:numFmt w:val="bullet"/>
      <w:lvlText w:val="•"/>
      <w:lvlJc w:val="left"/>
      <w:pPr>
        <w:ind w:left="504" w:hanging="288"/>
      </w:pPr>
    </w:lvl>
    <w:lvl w:ilvl="1">
      <w:start w:val="1"/>
      <w:numFmt w:val="bullet"/>
      <w:lvlText w:val="◦"/>
      <w:lvlJc w:val="left"/>
      <w:pPr>
        <w:ind w:left="1008" w:hanging="288"/>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7ED54BF"/>
    <w:multiLevelType w:val="multilevel"/>
    <w:tmpl w:val="DD686C46"/>
    <w:lvl w:ilvl="0">
      <w:start w:val="1"/>
      <w:numFmt w:val="decimal"/>
      <w:lvlText w:val="%1."/>
      <w:lvlJc w:val="left"/>
      <w:pPr>
        <w:ind w:left="504"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BA4"/>
    <w:rsid w:val="00070893"/>
    <w:rsid w:val="003F2791"/>
    <w:rsid w:val="004509E4"/>
    <w:rsid w:val="004806BC"/>
    <w:rsid w:val="00481BA4"/>
    <w:rsid w:val="006B46A8"/>
    <w:rsid w:val="00A95B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6E7E"/>
  <w15:docId w15:val="{E8A3055D-F449-49EB-BB3B-9935EFA8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806BC"/>
    <w:pPr>
      <w:tabs>
        <w:tab w:val="center" w:pos="4513"/>
        <w:tab w:val="right" w:pos="9026"/>
      </w:tabs>
    </w:pPr>
    <w:rPr>
      <w:szCs w:val="18"/>
    </w:rPr>
  </w:style>
  <w:style w:type="character" w:customStyle="1" w:styleId="HeaderChar">
    <w:name w:val="Header Char"/>
    <w:basedOn w:val="DefaultParagraphFont"/>
    <w:link w:val="Header"/>
    <w:uiPriority w:val="99"/>
    <w:rsid w:val="004806BC"/>
    <w:rPr>
      <w:szCs w:val="18"/>
    </w:rPr>
  </w:style>
  <w:style w:type="paragraph" w:styleId="Footer">
    <w:name w:val="footer"/>
    <w:basedOn w:val="Normal"/>
    <w:link w:val="FooterChar"/>
    <w:uiPriority w:val="99"/>
    <w:unhideWhenUsed/>
    <w:rsid w:val="004806BC"/>
    <w:pPr>
      <w:tabs>
        <w:tab w:val="center" w:pos="4513"/>
        <w:tab w:val="right" w:pos="9026"/>
      </w:tabs>
    </w:pPr>
    <w:rPr>
      <w:szCs w:val="18"/>
    </w:rPr>
  </w:style>
  <w:style w:type="character" w:customStyle="1" w:styleId="FooterChar">
    <w:name w:val="Footer Char"/>
    <w:basedOn w:val="DefaultParagraphFont"/>
    <w:link w:val="Footer"/>
    <w:uiPriority w:val="99"/>
    <w:rsid w:val="004806BC"/>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5172</Words>
  <Characters>29484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Pushkar Gangurde</cp:lastModifiedBy>
  <cp:revision>4</cp:revision>
  <dcterms:created xsi:type="dcterms:W3CDTF">2026-08-12T21:15:00Z</dcterms:created>
  <dcterms:modified xsi:type="dcterms:W3CDTF">2026-08-12T23:40:00Z</dcterms:modified>
</cp:coreProperties>
</file>