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DB2EC6" w14:textId="6F6688B4" w:rsidR="009E45BA" w:rsidRDefault="00A83587">
      <w:r>
        <w:rPr>
          <w:noProof/>
        </w:rPr>
        <w:drawing>
          <wp:inline distT="0" distB="0" distL="0" distR="0" wp14:anchorId="4B9748A4" wp14:editId="4477E6E1">
            <wp:extent cx="5731510" cy="2844165"/>
            <wp:effectExtent l="0" t="0" r="0" b="635"/>
            <wp:docPr id="1771871111" name="Picture 1" descr="A building with a chart on the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871111" name="Picture 1" descr="A building with a chart on the wall&#10;&#10;AI-generated content may be incorrect."/>
                    <pic:cNvPicPr/>
                  </pic:nvPicPr>
                  <pic:blipFill>
                    <a:blip r:embed="rId4">
                      <a:extLst>
                        <a:ext uri="{28A0092B-C50C-407E-A947-70E740481C1C}">
                          <a14:useLocalDpi xmlns:a14="http://schemas.microsoft.com/office/drawing/2010/main" val="0"/>
                        </a:ext>
                      </a:extLst>
                    </a:blip>
                    <a:stretch>
                      <a:fillRect/>
                    </a:stretch>
                  </pic:blipFill>
                  <pic:spPr>
                    <a:xfrm>
                      <a:off x="0" y="0"/>
                      <a:ext cx="5731510" cy="2844165"/>
                    </a:xfrm>
                    <a:prstGeom prst="rect">
                      <a:avLst/>
                    </a:prstGeom>
                  </pic:spPr>
                </pic:pic>
              </a:graphicData>
            </a:graphic>
          </wp:inline>
        </w:drawing>
      </w:r>
    </w:p>
    <w:p w14:paraId="4515277B" w14:textId="77777777" w:rsidR="00A83587" w:rsidRDefault="00A83587"/>
    <w:p w14:paraId="0F9A4196" w14:textId="77777777" w:rsidR="00A83587" w:rsidRDefault="00A83587"/>
    <w:p w14:paraId="3D7067AC" w14:textId="77777777" w:rsidR="00A83587" w:rsidRPr="00A83587" w:rsidRDefault="00A83587" w:rsidP="00A83587">
      <w:pPr>
        <w:spacing w:line="405" w:lineRule="atLeast"/>
        <w:jc w:val="both"/>
        <w:textAlignment w:val="baseline"/>
        <w:rPr>
          <w:rFonts w:ascii="Arial" w:eastAsia="Times New Roman" w:hAnsi="Arial" w:cs="Arial"/>
          <w:color w:val="000000"/>
          <w:kern w:val="0"/>
          <w:sz w:val="27"/>
          <w:szCs w:val="27"/>
          <w:lang w:val="en-IN" w:eastAsia="en-GB"/>
          <w14:ligatures w14:val="none"/>
        </w:rPr>
      </w:pPr>
      <w:r w:rsidRPr="00A83587">
        <w:rPr>
          <w:rFonts w:ascii="Arial" w:eastAsia="Times New Roman" w:hAnsi="Arial" w:cs="Arial"/>
          <w:color w:val="000000"/>
          <w:kern w:val="0"/>
          <w:sz w:val="27"/>
          <w:szCs w:val="27"/>
          <w:bdr w:val="none" w:sz="0" w:space="0" w:color="auto" w:frame="1"/>
          <w:lang w:val="en-IN" w:eastAsia="en-GB"/>
          <w14:ligatures w14:val="none"/>
        </w:rPr>
        <w:t>While the name may still seem outlandish to global investors, even whimsical to Indians, it has almost become synonymous with money movements. There are approximately 600 million registered users and a robust network that extends to small towns and dusty bazaars; nearly half of all transactions are processed through this powerful UPI payment trail. Last month, it handled over 8 billion transactions, a volume that would put many U.S. fintech associations to shame.</w:t>
      </w:r>
    </w:p>
    <w:p w14:paraId="1C460E66" w14:textId="77777777" w:rsidR="00A83587" w:rsidRPr="00A83587" w:rsidRDefault="00A83587" w:rsidP="00A83587">
      <w:pPr>
        <w:spacing w:line="405" w:lineRule="atLeast"/>
        <w:jc w:val="both"/>
        <w:textAlignment w:val="baseline"/>
        <w:rPr>
          <w:rFonts w:ascii="Arial" w:eastAsia="Times New Roman" w:hAnsi="Arial" w:cs="Arial"/>
          <w:color w:val="000000"/>
          <w:kern w:val="0"/>
          <w:sz w:val="27"/>
          <w:szCs w:val="27"/>
          <w:lang w:val="en-IN" w:eastAsia="en-GB"/>
          <w14:ligatures w14:val="none"/>
        </w:rPr>
      </w:pPr>
      <w:r w:rsidRPr="00A83587">
        <w:rPr>
          <w:rFonts w:ascii="Arial" w:eastAsia="Times New Roman" w:hAnsi="Arial" w:cs="Arial"/>
          <w:color w:val="000000"/>
          <w:kern w:val="0"/>
          <w:sz w:val="27"/>
          <w:szCs w:val="27"/>
          <w:bdr w:val="none" w:sz="0" w:space="0" w:color="auto" w:frame="1"/>
          <w:lang w:val="en-IN" w:eastAsia="en-GB"/>
          <w14:ligatures w14:val="none"/>
        </w:rPr>
        <w:t> </w:t>
      </w:r>
    </w:p>
    <w:p w14:paraId="46A31B86" w14:textId="77777777" w:rsidR="00A83587" w:rsidRPr="00A83587" w:rsidRDefault="00A83587" w:rsidP="00A83587">
      <w:pPr>
        <w:spacing w:line="405" w:lineRule="atLeast"/>
        <w:jc w:val="both"/>
        <w:textAlignment w:val="baseline"/>
        <w:rPr>
          <w:rFonts w:ascii="Arial" w:eastAsia="Times New Roman" w:hAnsi="Arial" w:cs="Arial"/>
          <w:color w:val="000000"/>
          <w:kern w:val="0"/>
          <w:sz w:val="27"/>
          <w:szCs w:val="27"/>
          <w:lang w:val="en-IN" w:eastAsia="en-GB"/>
          <w14:ligatures w14:val="none"/>
        </w:rPr>
      </w:pPr>
      <w:r w:rsidRPr="00A83587">
        <w:rPr>
          <w:rFonts w:ascii="Arial" w:eastAsia="Times New Roman" w:hAnsi="Arial" w:cs="Arial"/>
          <w:color w:val="000000"/>
          <w:kern w:val="0"/>
          <w:sz w:val="27"/>
          <w:szCs w:val="27"/>
          <w:bdr w:val="none" w:sz="0" w:space="0" w:color="auto" w:frame="1"/>
          <w:lang w:val="en-IN" w:eastAsia="en-GB"/>
          <w14:ligatures w14:val="none"/>
        </w:rPr>
        <w:t xml:space="preserve">Walmart-backed </w:t>
      </w:r>
      <w:proofErr w:type="spellStart"/>
      <w:r w:rsidRPr="00A83587">
        <w:rPr>
          <w:rFonts w:ascii="Arial" w:eastAsia="Times New Roman" w:hAnsi="Arial" w:cs="Arial"/>
          <w:color w:val="000000"/>
          <w:kern w:val="0"/>
          <w:sz w:val="27"/>
          <w:szCs w:val="27"/>
          <w:bdr w:val="none" w:sz="0" w:space="0" w:color="auto" w:frame="1"/>
          <w:lang w:val="en-IN" w:eastAsia="en-GB"/>
          <w14:ligatures w14:val="none"/>
        </w:rPr>
        <w:t>PhonePe</w:t>
      </w:r>
      <w:proofErr w:type="spellEnd"/>
      <w:r w:rsidRPr="00A83587">
        <w:rPr>
          <w:rFonts w:ascii="Arial" w:eastAsia="Times New Roman" w:hAnsi="Arial" w:cs="Arial"/>
          <w:color w:val="000000"/>
          <w:kern w:val="0"/>
          <w:sz w:val="27"/>
          <w:szCs w:val="27"/>
          <w:bdr w:val="none" w:sz="0" w:space="0" w:color="auto" w:frame="1"/>
          <w:lang w:val="en-IN" w:eastAsia="en-GB"/>
          <w14:ligatures w14:val="none"/>
        </w:rPr>
        <w:t xml:space="preserve"> had quietly completed the entire process through a Confidential </w:t>
      </w:r>
      <w:hyperlink r:id="rId5" w:tgtFrame="_blank" w:history="1">
        <w:r w:rsidRPr="00A83587">
          <w:rPr>
            <w:rFonts w:ascii="Arial" w:eastAsia="Times New Roman" w:hAnsi="Arial" w:cs="Arial"/>
            <w:color w:val="0000FF"/>
            <w:kern w:val="0"/>
            <w:sz w:val="27"/>
            <w:szCs w:val="27"/>
            <w:u w:val="single"/>
            <w:bdr w:val="none" w:sz="0" w:space="0" w:color="auto" w:frame="1"/>
            <w:lang w:val="en-IN" w:eastAsia="en-GB"/>
            <w14:ligatures w14:val="none"/>
          </w:rPr>
          <w:t>Draft Red Herring Prospectus</w:t>
        </w:r>
      </w:hyperlink>
      <w:r w:rsidRPr="00A83587">
        <w:rPr>
          <w:rFonts w:ascii="Arial" w:eastAsia="Times New Roman" w:hAnsi="Arial" w:cs="Arial"/>
          <w:color w:val="000000"/>
          <w:kern w:val="0"/>
          <w:sz w:val="27"/>
          <w:szCs w:val="27"/>
          <w:bdr w:val="none" w:sz="0" w:space="0" w:color="auto" w:frame="1"/>
          <w:lang w:val="en-IN" w:eastAsia="en-GB"/>
          <w14:ligatures w14:val="none"/>
        </w:rPr>
        <w:t>; it was neither loud nor flashy, just the classic way of choosing the confidential route of pre-filing. By midday, the excitement had rippled beyond Dalal Street, catching the attention of global investors from Wall Street to Singapore.</w:t>
      </w:r>
    </w:p>
    <w:p w14:paraId="7A63AD8E" w14:textId="77777777" w:rsidR="00A83587" w:rsidRPr="00A83587" w:rsidRDefault="00A83587" w:rsidP="00A83587">
      <w:pPr>
        <w:spacing w:line="405" w:lineRule="atLeast"/>
        <w:jc w:val="both"/>
        <w:textAlignment w:val="baseline"/>
        <w:rPr>
          <w:rFonts w:ascii="Arial" w:eastAsia="Times New Roman" w:hAnsi="Arial" w:cs="Arial"/>
          <w:color w:val="000000"/>
          <w:kern w:val="0"/>
          <w:sz w:val="27"/>
          <w:szCs w:val="27"/>
          <w:lang w:val="en-IN" w:eastAsia="en-GB"/>
          <w14:ligatures w14:val="none"/>
        </w:rPr>
      </w:pPr>
      <w:r w:rsidRPr="00A83587">
        <w:rPr>
          <w:rFonts w:ascii="Arial" w:eastAsia="Times New Roman" w:hAnsi="Arial" w:cs="Arial"/>
          <w:color w:val="000000"/>
          <w:kern w:val="0"/>
          <w:sz w:val="27"/>
          <w:szCs w:val="27"/>
          <w:bdr w:val="none" w:sz="0" w:space="0" w:color="auto" w:frame="1"/>
          <w:lang w:val="en-IN" w:eastAsia="en-GB"/>
          <w14:ligatures w14:val="none"/>
        </w:rPr>
        <w:t> </w:t>
      </w:r>
    </w:p>
    <w:p w14:paraId="5D062489" w14:textId="77777777" w:rsidR="00A83587" w:rsidRPr="00A83587" w:rsidRDefault="00A83587" w:rsidP="00A83587">
      <w:pPr>
        <w:spacing w:line="405" w:lineRule="atLeast"/>
        <w:jc w:val="both"/>
        <w:textAlignment w:val="baseline"/>
        <w:rPr>
          <w:rFonts w:ascii="Arial" w:eastAsia="Times New Roman" w:hAnsi="Arial" w:cs="Arial"/>
          <w:color w:val="000000"/>
          <w:kern w:val="0"/>
          <w:sz w:val="27"/>
          <w:szCs w:val="27"/>
          <w:lang w:val="en-IN" w:eastAsia="en-GB"/>
          <w14:ligatures w14:val="none"/>
        </w:rPr>
      </w:pPr>
      <w:r w:rsidRPr="00A83587">
        <w:rPr>
          <w:rFonts w:ascii="Arial" w:eastAsia="Times New Roman" w:hAnsi="Arial" w:cs="Arial"/>
          <w:b/>
          <w:bCs/>
          <w:color w:val="000000"/>
          <w:kern w:val="0"/>
          <w:sz w:val="27"/>
          <w:szCs w:val="27"/>
          <w:bdr w:val="none" w:sz="0" w:space="0" w:color="auto" w:frame="1"/>
          <w:lang w:val="en-IN" w:eastAsia="en-GB"/>
          <w14:ligatures w14:val="none"/>
        </w:rPr>
        <w:t>The Emergence of a Payment Giant</w:t>
      </w:r>
    </w:p>
    <w:p w14:paraId="4FB470AA" w14:textId="77777777" w:rsidR="00A83587" w:rsidRPr="00A83587" w:rsidRDefault="00A83587" w:rsidP="00A83587">
      <w:pPr>
        <w:spacing w:line="405" w:lineRule="atLeast"/>
        <w:jc w:val="both"/>
        <w:textAlignment w:val="baseline"/>
        <w:rPr>
          <w:rFonts w:ascii="Arial" w:eastAsia="Times New Roman" w:hAnsi="Arial" w:cs="Arial"/>
          <w:color w:val="000000"/>
          <w:kern w:val="0"/>
          <w:sz w:val="27"/>
          <w:szCs w:val="27"/>
          <w:lang w:val="en-IN" w:eastAsia="en-GB"/>
          <w14:ligatures w14:val="none"/>
        </w:rPr>
      </w:pPr>
      <w:r w:rsidRPr="00A83587">
        <w:rPr>
          <w:rFonts w:ascii="Arial" w:eastAsia="Times New Roman" w:hAnsi="Arial" w:cs="Arial"/>
          <w:color w:val="000000"/>
          <w:kern w:val="0"/>
          <w:sz w:val="27"/>
          <w:szCs w:val="27"/>
          <w:bdr w:val="none" w:sz="0" w:space="0" w:color="auto" w:frame="1"/>
          <w:lang w:val="en-IN" w:eastAsia="en-GB"/>
          <w14:ligatures w14:val="none"/>
        </w:rPr>
        <w:t> </w:t>
      </w:r>
    </w:p>
    <w:p w14:paraId="5852FBE1" w14:textId="77777777" w:rsidR="00A83587" w:rsidRPr="00A83587" w:rsidRDefault="00A83587" w:rsidP="00A83587">
      <w:pPr>
        <w:spacing w:line="405" w:lineRule="atLeast"/>
        <w:jc w:val="both"/>
        <w:textAlignment w:val="baseline"/>
        <w:rPr>
          <w:rFonts w:ascii="Arial" w:eastAsia="Times New Roman" w:hAnsi="Arial" w:cs="Arial"/>
          <w:color w:val="000000"/>
          <w:kern w:val="0"/>
          <w:sz w:val="27"/>
          <w:szCs w:val="27"/>
          <w:lang w:val="en-IN" w:eastAsia="en-GB"/>
          <w14:ligatures w14:val="none"/>
        </w:rPr>
      </w:pPr>
      <w:proofErr w:type="spellStart"/>
      <w:r w:rsidRPr="00A83587">
        <w:rPr>
          <w:rFonts w:ascii="Arial" w:eastAsia="Times New Roman" w:hAnsi="Arial" w:cs="Arial"/>
          <w:color w:val="000000"/>
          <w:kern w:val="0"/>
          <w:sz w:val="27"/>
          <w:szCs w:val="27"/>
          <w:bdr w:val="none" w:sz="0" w:space="0" w:color="auto" w:frame="1"/>
          <w:lang w:val="en-IN" w:eastAsia="en-GB"/>
          <w14:ligatures w14:val="none"/>
        </w:rPr>
        <w:t>PhonePe</w:t>
      </w:r>
      <w:proofErr w:type="spellEnd"/>
      <w:r w:rsidRPr="00A83587">
        <w:rPr>
          <w:rFonts w:ascii="Arial" w:eastAsia="Times New Roman" w:hAnsi="Arial" w:cs="Arial"/>
          <w:color w:val="000000"/>
          <w:kern w:val="0"/>
          <w:sz w:val="27"/>
          <w:szCs w:val="27"/>
          <w:bdr w:val="none" w:sz="0" w:space="0" w:color="auto" w:frame="1"/>
          <w:lang w:val="en-IN" w:eastAsia="en-GB"/>
          <w14:ligatures w14:val="none"/>
        </w:rPr>
        <w:t xml:space="preserve"> debuted in 2015 against the backdrop of India’s demonetization policy, which rocked the economy and thrust millions into digital transactions effectively overnight. While Paytm was the face of digital transactions in India, </w:t>
      </w:r>
      <w:proofErr w:type="spellStart"/>
      <w:r w:rsidRPr="00A83587">
        <w:rPr>
          <w:rFonts w:ascii="Arial" w:eastAsia="Times New Roman" w:hAnsi="Arial" w:cs="Arial"/>
          <w:color w:val="000000"/>
          <w:kern w:val="0"/>
          <w:sz w:val="27"/>
          <w:szCs w:val="27"/>
          <w:bdr w:val="none" w:sz="0" w:space="0" w:color="auto" w:frame="1"/>
          <w:lang w:val="en-IN" w:eastAsia="en-GB"/>
          <w14:ligatures w14:val="none"/>
        </w:rPr>
        <w:t>PhonePe</w:t>
      </w:r>
      <w:proofErr w:type="spellEnd"/>
      <w:r w:rsidRPr="00A83587">
        <w:rPr>
          <w:rFonts w:ascii="Arial" w:eastAsia="Times New Roman" w:hAnsi="Arial" w:cs="Arial"/>
          <w:color w:val="000000"/>
          <w:kern w:val="0"/>
          <w:sz w:val="27"/>
          <w:szCs w:val="27"/>
          <w:bdr w:val="none" w:sz="0" w:space="0" w:color="auto" w:frame="1"/>
          <w:lang w:val="en-IN" w:eastAsia="en-GB"/>
          <w14:ligatures w14:val="none"/>
        </w:rPr>
        <w:t xml:space="preserve"> quietly established its business, expanded its brand trust and </w:t>
      </w:r>
      <w:r w:rsidRPr="00A83587">
        <w:rPr>
          <w:rFonts w:ascii="Arial" w:eastAsia="Times New Roman" w:hAnsi="Arial" w:cs="Arial"/>
          <w:color w:val="000000"/>
          <w:kern w:val="0"/>
          <w:sz w:val="27"/>
          <w:szCs w:val="27"/>
          <w:bdr w:val="none" w:sz="0" w:space="0" w:color="auto" w:frame="1"/>
          <w:lang w:val="en-IN" w:eastAsia="en-GB"/>
          <w14:ligatures w14:val="none"/>
        </w:rPr>
        <w:lastRenderedPageBreak/>
        <w:t>pushed into an aggressive merchant acquisition plan. Today, the numbers are mind-numbing.</w:t>
      </w:r>
    </w:p>
    <w:p w14:paraId="0295C394" w14:textId="77777777" w:rsidR="00A83587" w:rsidRPr="00A83587" w:rsidRDefault="00A83587" w:rsidP="00A83587">
      <w:pPr>
        <w:spacing w:line="405" w:lineRule="atLeast"/>
        <w:jc w:val="both"/>
        <w:textAlignment w:val="baseline"/>
        <w:rPr>
          <w:rFonts w:ascii="Arial" w:eastAsia="Times New Roman" w:hAnsi="Arial" w:cs="Arial"/>
          <w:color w:val="000000"/>
          <w:kern w:val="0"/>
          <w:sz w:val="27"/>
          <w:szCs w:val="27"/>
          <w:lang w:val="en-IN" w:eastAsia="en-GB"/>
          <w14:ligatures w14:val="none"/>
        </w:rPr>
      </w:pPr>
      <w:r w:rsidRPr="00A83587">
        <w:rPr>
          <w:rFonts w:ascii="Arial" w:eastAsia="Times New Roman" w:hAnsi="Arial" w:cs="Arial"/>
          <w:color w:val="000000"/>
          <w:kern w:val="0"/>
          <w:sz w:val="27"/>
          <w:szCs w:val="27"/>
          <w:bdr w:val="none" w:sz="0" w:space="0" w:color="auto" w:frame="1"/>
          <w:lang w:val="en-IN" w:eastAsia="en-GB"/>
          <w14:ligatures w14:val="none"/>
        </w:rPr>
        <w:t>Over 8 billion transactions each month on India’s UPI system.</w:t>
      </w:r>
    </w:p>
    <w:p w14:paraId="467CBA44" w14:textId="77777777" w:rsidR="00A83587" w:rsidRPr="00A83587" w:rsidRDefault="00A83587" w:rsidP="00A83587">
      <w:pPr>
        <w:spacing w:line="405" w:lineRule="atLeast"/>
        <w:jc w:val="both"/>
        <w:textAlignment w:val="baseline"/>
        <w:rPr>
          <w:rFonts w:ascii="Arial" w:eastAsia="Times New Roman" w:hAnsi="Arial" w:cs="Arial"/>
          <w:color w:val="000000"/>
          <w:kern w:val="0"/>
          <w:sz w:val="27"/>
          <w:szCs w:val="27"/>
          <w:lang w:val="en-IN" w:eastAsia="en-GB"/>
          <w14:ligatures w14:val="none"/>
        </w:rPr>
      </w:pPr>
      <w:r w:rsidRPr="00A83587">
        <w:rPr>
          <w:rFonts w:ascii="Arial" w:eastAsia="Times New Roman" w:hAnsi="Arial" w:cs="Arial"/>
          <w:color w:val="000000"/>
          <w:kern w:val="0"/>
          <w:sz w:val="27"/>
          <w:szCs w:val="27"/>
          <w:bdr w:val="none" w:sz="0" w:space="0" w:color="auto" w:frame="1"/>
          <w:lang w:val="en-IN" w:eastAsia="en-GB"/>
          <w14:ligatures w14:val="none"/>
        </w:rPr>
        <w:t>A 40 million merchant network.</w:t>
      </w:r>
    </w:p>
    <w:p w14:paraId="3A0290B5" w14:textId="77777777" w:rsidR="00A83587" w:rsidRPr="00A83587" w:rsidRDefault="00A83587" w:rsidP="00A83587">
      <w:pPr>
        <w:spacing w:line="405" w:lineRule="atLeast"/>
        <w:jc w:val="both"/>
        <w:textAlignment w:val="baseline"/>
        <w:rPr>
          <w:rFonts w:ascii="Arial" w:eastAsia="Times New Roman" w:hAnsi="Arial" w:cs="Arial"/>
          <w:color w:val="000000"/>
          <w:kern w:val="0"/>
          <w:sz w:val="27"/>
          <w:szCs w:val="27"/>
          <w:lang w:val="en-IN" w:eastAsia="en-GB"/>
          <w14:ligatures w14:val="none"/>
        </w:rPr>
      </w:pPr>
      <w:r w:rsidRPr="00A83587">
        <w:rPr>
          <w:rFonts w:ascii="Arial" w:eastAsia="Times New Roman" w:hAnsi="Arial" w:cs="Arial"/>
          <w:color w:val="000000"/>
          <w:kern w:val="0"/>
          <w:sz w:val="27"/>
          <w:szCs w:val="27"/>
          <w:bdr w:val="none" w:sz="0" w:space="0" w:color="auto" w:frame="1"/>
          <w:lang w:val="en-IN" w:eastAsia="en-GB"/>
          <w14:ligatures w14:val="none"/>
        </w:rPr>
        <w:t>Almost 45% of all UPI transactions in terms of market share.</w:t>
      </w:r>
    </w:p>
    <w:p w14:paraId="0F763D9C" w14:textId="77777777" w:rsidR="00A83587" w:rsidRPr="00A83587" w:rsidRDefault="00A83587" w:rsidP="00A83587">
      <w:pPr>
        <w:spacing w:line="405" w:lineRule="atLeast"/>
        <w:jc w:val="both"/>
        <w:textAlignment w:val="baseline"/>
        <w:rPr>
          <w:rFonts w:ascii="Arial" w:eastAsia="Times New Roman" w:hAnsi="Arial" w:cs="Arial"/>
          <w:color w:val="000000"/>
          <w:kern w:val="0"/>
          <w:sz w:val="27"/>
          <w:szCs w:val="27"/>
          <w:lang w:val="en-IN" w:eastAsia="en-GB"/>
          <w14:ligatures w14:val="none"/>
        </w:rPr>
      </w:pPr>
      <w:r w:rsidRPr="00A83587">
        <w:rPr>
          <w:rFonts w:ascii="Arial" w:eastAsia="Times New Roman" w:hAnsi="Arial" w:cs="Arial"/>
          <w:color w:val="000000"/>
          <w:kern w:val="0"/>
          <w:sz w:val="27"/>
          <w:szCs w:val="27"/>
          <w:bdr w:val="none" w:sz="0" w:space="0" w:color="auto" w:frame="1"/>
          <w:lang w:val="en-IN" w:eastAsia="en-GB"/>
          <w14:ligatures w14:val="none"/>
        </w:rPr>
        <w:t xml:space="preserve">It is more than just an app; in many ways, </w:t>
      </w:r>
      <w:proofErr w:type="spellStart"/>
      <w:r w:rsidRPr="00A83587">
        <w:rPr>
          <w:rFonts w:ascii="Arial" w:eastAsia="Times New Roman" w:hAnsi="Arial" w:cs="Arial"/>
          <w:color w:val="000000"/>
          <w:kern w:val="0"/>
          <w:sz w:val="27"/>
          <w:szCs w:val="27"/>
          <w:bdr w:val="none" w:sz="0" w:space="0" w:color="auto" w:frame="1"/>
          <w:lang w:val="en-IN" w:eastAsia="en-GB"/>
          <w14:ligatures w14:val="none"/>
        </w:rPr>
        <w:t>PhonePe</w:t>
      </w:r>
      <w:proofErr w:type="spellEnd"/>
      <w:r w:rsidRPr="00A83587">
        <w:rPr>
          <w:rFonts w:ascii="Arial" w:eastAsia="Times New Roman" w:hAnsi="Arial" w:cs="Arial"/>
          <w:color w:val="000000"/>
          <w:kern w:val="0"/>
          <w:sz w:val="27"/>
          <w:szCs w:val="27"/>
          <w:bdr w:val="none" w:sz="0" w:space="0" w:color="auto" w:frame="1"/>
          <w:lang w:val="en-IN" w:eastAsia="en-GB"/>
          <w14:ligatures w14:val="none"/>
        </w:rPr>
        <w:t xml:space="preserve"> is the rails of India’s cashless economy.</w:t>
      </w:r>
    </w:p>
    <w:p w14:paraId="46263295" w14:textId="77777777" w:rsidR="00A83587" w:rsidRPr="00A83587" w:rsidRDefault="00A83587" w:rsidP="00A83587">
      <w:pPr>
        <w:spacing w:line="405" w:lineRule="atLeast"/>
        <w:jc w:val="both"/>
        <w:textAlignment w:val="baseline"/>
        <w:rPr>
          <w:rFonts w:ascii="Arial" w:eastAsia="Times New Roman" w:hAnsi="Arial" w:cs="Arial"/>
          <w:color w:val="000000"/>
          <w:kern w:val="0"/>
          <w:sz w:val="27"/>
          <w:szCs w:val="27"/>
          <w:lang w:val="en-IN" w:eastAsia="en-GB"/>
          <w14:ligatures w14:val="none"/>
        </w:rPr>
      </w:pPr>
      <w:r w:rsidRPr="00A83587">
        <w:rPr>
          <w:rFonts w:ascii="Arial" w:eastAsia="Times New Roman" w:hAnsi="Arial" w:cs="Arial"/>
          <w:color w:val="000000"/>
          <w:kern w:val="0"/>
          <w:sz w:val="27"/>
          <w:szCs w:val="27"/>
          <w:bdr w:val="none" w:sz="0" w:space="0" w:color="auto" w:frame="1"/>
          <w:lang w:val="en-IN" w:eastAsia="en-GB"/>
          <w14:ligatures w14:val="none"/>
        </w:rPr>
        <w:t> </w:t>
      </w:r>
    </w:p>
    <w:p w14:paraId="426F5EB6" w14:textId="77777777" w:rsidR="00A83587" w:rsidRPr="00A83587" w:rsidRDefault="00A83587" w:rsidP="00A83587">
      <w:pPr>
        <w:spacing w:line="405" w:lineRule="atLeast"/>
        <w:jc w:val="both"/>
        <w:textAlignment w:val="baseline"/>
        <w:rPr>
          <w:rFonts w:ascii="Arial" w:eastAsia="Times New Roman" w:hAnsi="Arial" w:cs="Arial"/>
          <w:color w:val="000000"/>
          <w:kern w:val="0"/>
          <w:sz w:val="27"/>
          <w:szCs w:val="27"/>
          <w:lang w:val="en-IN" w:eastAsia="en-GB"/>
          <w14:ligatures w14:val="none"/>
        </w:rPr>
      </w:pPr>
      <w:r w:rsidRPr="00A83587">
        <w:rPr>
          <w:rFonts w:ascii="Arial" w:eastAsia="Times New Roman" w:hAnsi="Arial" w:cs="Arial"/>
          <w:color w:val="000000"/>
          <w:kern w:val="0"/>
          <w:sz w:val="27"/>
          <w:szCs w:val="27"/>
          <w:bdr w:val="none" w:sz="0" w:space="0" w:color="auto" w:frame="1"/>
          <w:lang w:val="en-IN" w:eastAsia="en-GB"/>
          <w14:ligatures w14:val="none"/>
        </w:rPr>
        <w:t> </w:t>
      </w:r>
    </w:p>
    <w:p w14:paraId="45914B20" w14:textId="77777777" w:rsidR="00A83587" w:rsidRPr="00A83587" w:rsidRDefault="00A83587" w:rsidP="00A83587">
      <w:pPr>
        <w:spacing w:line="405" w:lineRule="atLeast"/>
        <w:jc w:val="both"/>
        <w:textAlignment w:val="baseline"/>
        <w:rPr>
          <w:rFonts w:ascii="Arial" w:eastAsia="Times New Roman" w:hAnsi="Arial" w:cs="Arial"/>
          <w:color w:val="000000"/>
          <w:kern w:val="0"/>
          <w:sz w:val="27"/>
          <w:szCs w:val="27"/>
          <w:lang w:val="en-IN" w:eastAsia="en-GB"/>
          <w14:ligatures w14:val="none"/>
        </w:rPr>
      </w:pPr>
      <w:r w:rsidRPr="00A83587">
        <w:rPr>
          <w:rFonts w:ascii="Arial" w:eastAsia="Times New Roman" w:hAnsi="Arial" w:cs="Arial"/>
          <w:b/>
          <w:bCs/>
          <w:color w:val="000000"/>
          <w:kern w:val="0"/>
          <w:sz w:val="27"/>
          <w:szCs w:val="27"/>
          <w:bdr w:val="none" w:sz="0" w:space="0" w:color="auto" w:frame="1"/>
          <w:lang w:val="en-IN" w:eastAsia="en-GB"/>
          <w14:ligatures w14:val="none"/>
        </w:rPr>
        <w:t>Walmart’s Billion-Dollar Bet</w:t>
      </w:r>
    </w:p>
    <w:p w14:paraId="71FBF0C0" w14:textId="77777777" w:rsidR="00A83587" w:rsidRPr="00A83587" w:rsidRDefault="00A83587" w:rsidP="00A83587">
      <w:pPr>
        <w:spacing w:line="405" w:lineRule="atLeast"/>
        <w:jc w:val="both"/>
        <w:textAlignment w:val="baseline"/>
        <w:rPr>
          <w:rFonts w:ascii="Arial" w:eastAsia="Times New Roman" w:hAnsi="Arial" w:cs="Arial"/>
          <w:color w:val="000000"/>
          <w:kern w:val="0"/>
          <w:sz w:val="27"/>
          <w:szCs w:val="27"/>
          <w:lang w:val="en-IN" w:eastAsia="en-GB"/>
          <w14:ligatures w14:val="none"/>
        </w:rPr>
      </w:pPr>
      <w:r w:rsidRPr="00A83587">
        <w:rPr>
          <w:rFonts w:ascii="Arial" w:eastAsia="Times New Roman" w:hAnsi="Arial" w:cs="Arial"/>
          <w:color w:val="000000"/>
          <w:kern w:val="0"/>
          <w:sz w:val="27"/>
          <w:szCs w:val="27"/>
          <w:bdr w:val="none" w:sz="0" w:space="0" w:color="auto" w:frame="1"/>
          <w:lang w:val="en-IN" w:eastAsia="en-GB"/>
          <w14:ligatures w14:val="none"/>
        </w:rPr>
        <w:t> </w:t>
      </w:r>
    </w:p>
    <w:p w14:paraId="694FE5B1" w14:textId="77777777" w:rsidR="00A83587" w:rsidRPr="00A83587" w:rsidRDefault="00A83587" w:rsidP="00A83587">
      <w:pPr>
        <w:spacing w:line="405" w:lineRule="atLeast"/>
        <w:jc w:val="both"/>
        <w:textAlignment w:val="baseline"/>
        <w:rPr>
          <w:rFonts w:ascii="Arial" w:eastAsia="Times New Roman" w:hAnsi="Arial" w:cs="Arial"/>
          <w:color w:val="000000"/>
          <w:kern w:val="0"/>
          <w:sz w:val="27"/>
          <w:szCs w:val="27"/>
          <w:lang w:val="en-IN" w:eastAsia="en-GB"/>
          <w14:ligatures w14:val="none"/>
        </w:rPr>
      </w:pPr>
      <w:r w:rsidRPr="00A83587">
        <w:rPr>
          <w:rFonts w:ascii="Arial" w:eastAsia="Times New Roman" w:hAnsi="Arial" w:cs="Arial"/>
          <w:color w:val="000000"/>
          <w:kern w:val="0"/>
          <w:sz w:val="27"/>
          <w:szCs w:val="27"/>
          <w:bdr w:val="none" w:sz="0" w:space="0" w:color="auto" w:frame="1"/>
          <w:lang w:val="en-IN" w:eastAsia="en-GB"/>
          <w14:ligatures w14:val="none"/>
        </w:rPr>
        <w:t xml:space="preserve">For Walmart, which had invested in Flipkart and acquired a majority stake in </w:t>
      </w:r>
      <w:proofErr w:type="spellStart"/>
      <w:r w:rsidRPr="00A83587">
        <w:rPr>
          <w:rFonts w:ascii="Arial" w:eastAsia="Times New Roman" w:hAnsi="Arial" w:cs="Arial"/>
          <w:color w:val="000000"/>
          <w:kern w:val="0"/>
          <w:sz w:val="27"/>
          <w:szCs w:val="27"/>
          <w:bdr w:val="none" w:sz="0" w:space="0" w:color="auto" w:frame="1"/>
          <w:lang w:val="en-IN" w:eastAsia="en-GB"/>
          <w14:ligatures w14:val="none"/>
        </w:rPr>
        <w:t>PhonePe</w:t>
      </w:r>
      <w:proofErr w:type="spellEnd"/>
      <w:r w:rsidRPr="00A83587">
        <w:rPr>
          <w:rFonts w:ascii="Arial" w:eastAsia="Times New Roman" w:hAnsi="Arial" w:cs="Arial"/>
          <w:color w:val="000000"/>
          <w:kern w:val="0"/>
          <w:sz w:val="27"/>
          <w:szCs w:val="27"/>
          <w:bdr w:val="none" w:sz="0" w:space="0" w:color="auto" w:frame="1"/>
          <w:lang w:val="en-IN" w:eastAsia="en-GB"/>
          <w14:ligatures w14:val="none"/>
        </w:rPr>
        <w:t xml:space="preserve">, the IPO is more than an exit option. When Walmart bought Flipkart in 2018 for $16 billion, critics questioned if it had overpaid for an e-commerce player in an industry with notoriously low margins. But now, </w:t>
      </w:r>
      <w:proofErr w:type="spellStart"/>
      <w:r w:rsidRPr="00A83587">
        <w:rPr>
          <w:rFonts w:ascii="Arial" w:eastAsia="Times New Roman" w:hAnsi="Arial" w:cs="Arial"/>
          <w:color w:val="000000"/>
          <w:kern w:val="0"/>
          <w:sz w:val="27"/>
          <w:szCs w:val="27"/>
          <w:bdr w:val="none" w:sz="0" w:space="0" w:color="auto" w:frame="1"/>
          <w:lang w:val="en-IN" w:eastAsia="en-GB"/>
          <w14:ligatures w14:val="none"/>
        </w:rPr>
        <w:t>PhonePe</w:t>
      </w:r>
      <w:proofErr w:type="spellEnd"/>
      <w:r w:rsidRPr="00A83587">
        <w:rPr>
          <w:rFonts w:ascii="Arial" w:eastAsia="Times New Roman" w:hAnsi="Arial" w:cs="Arial"/>
          <w:color w:val="000000"/>
          <w:kern w:val="0"/>
          <w:sz w:val="27"/>
          <w:szCs w:val="27"/>
          <w:bdr w:val="none" w:sz="0" w:space="0" w:color="auto" w:frame="1"/>
          <w:lang w:val="en-IN" w:eastAsia="en-GB"/>
          <w14:ligatures w14:val="none"/>
        </w:rPr>
        <w:t>—which Walmart aggressively spun out of Flipkart—has become the crown jewel of that investment.</w:t>
      </w:r>
    </w:p>
    <w:p w14:paraId="392B9F60" w14:textId="77777777" w:rsidR="00A83587" w:rsidRPr="00A83587" w:rsidRDefault="00A83587" w:rsidP="00A83587">
      <w:pPr>
        <w:spacing w:line="405" w:lineRule="atLeast"/>
        <w:jc w:val="both"/>
        <w:textAlignment w:val="baseline"/>
        <w:rPr>
          <w:rFonts w:ascii="Arial" w:eastAsia="Times New Roman" w:hAnsi="Arial" w:cs="Arial"/>
          <w:color w:val="000000"/>
          <w:kern w:val="0"/>
          <w:sz w:val="27"/>
          <w:szCs w:val="27"/>
          <w:lang w:val="en-IN" w:eastAsia="en-GB"/>
          <w14:ligatures w14:val="none"/>
        </w:rPr>
      </w:pPr>
      <w:r w:rsidRPr="00A83587">
        <w:rPr>
          <w:rFonts w:ascii="Arial" w:eastAsia="Times New Roman" w:hAnsi="Arial" w:cs="Arial"/>
          <w:color w:val="000000"/>
          <w:kern w:val="0"/>
          <w:sz w:val="27"/>
          <w:szCs w:val="27"/>
          <w:bdr w:val="none" w:sz="0" w:space="0" w:color="auto" w:frame="1"/>
          <w:lang w:val="en-IN" w:eastAsia="en-GB"/>
          <w14:ligatures w14:val="none"/>
        </w:rPr>
        <w:t> </w:t>
      </w:r>
    </w:p>
    <w:p w14:paraId="598E0B2D" w14:textId="77777777" w:rsidR="00A83587" w:rsidRPr="00A83587" w:rsidRDefault="00A83587" w:rsidP="00A83587">
      <w:pPr>
        <w:spacing w:line="405" w:lineRule="atLeast"/>
        <w:jc w:val="both"/>
        <w:textAlignment w:val="baseline"/>
        <w:rPr>
          <w:rFonts w:ascii="Arial" w:eastAsia="Times New Roman" w:hAnsi="Arial" w:cs="Arial"/>
          <w:color w:val="000000"/>
          <w:kern w:val="0"/>
          <w:sz w:val="27"/>
          <w:szCs w:val="27"/>
          <w:lang w:val="en-IN" w:eastAsia="en-GB"/>
          <w14:ligatures w14:val="none"/>
        </w:rPr>
      </w:pPr>
      <w:r w:rsidRPr="00A83587">
        <w:rPr>
          <w:rFonts w:ascii="Arial" w:eastAsia="Times New Roman" w:hAnsi="Arial" w:cs="Arial"/>
          <w:color w:val="000000"/>
          <w:kern w:val="0"/>
          <w:sz w:val="27"/>
          <w:szCs w:val="27"/>
          <w:bdr w:val="none" w:sz="0" w:space="0" w:color="auto" w:frame="1"/>
          <w:lang w:val="en-IN" w:eastAsia="en-GB"/>
          <w14:ligatures w14:val="none"/>
        </w:rPr>
        <w:t>With plans to IPO at a $15 billion valuation and raise $1.3–1.5 billion, Walmart has the opportunity to prove the naysayers wrong.</w:t>
      </w:r>
    </w:p>
    <w:p w14:paraId="394FAD5E" w14:textId="77777777" w:rsidR="00A83587" w:rsidRPr="00A83587" w:rsidRDefault="00A83587" w:rsidP="00A83587">
      <w:pPr>
        <w:spacing w:line="405" w:lineRule="atLeast"/>
        <w:jc w:val="both"/>
        <w:textAlignment w:val="baseline"/>
        <w:rPr>
          <w:rFonts w:ascii="Arial" w:eastAsia="Times New Roman" w:hAnsi="Arial" w:cs="Arial"/>
          <w:color w:val="000000"/>
          <w:kern w:val="0"/>
          <w:sz w:val="27"/>
          <w:szCs w:val="27"/>
          <w:lang w:val="en-IN" w:eastAsia="en-GB"/>
          <w14:ligatures w14:val="none"/>
        </w:rPr>
      </w:pPr>
      <w:r w:rsidRPr="00A83587">
        <w:rPr>
          <w:rFonts w:ascii="Arial" w:eastAsia="Times New Roman" w:hAnsi="Arial" w:cs="Arial"/>
          <w:color w:val="000000"/>
          <w:kern w:val="0"/>
          <w:sz w:val="27"/>
          <w:szCs w:val="27"/>
          <w:bdr w:val="none" w:sz="0" w:space="0" w:color="auto" w:frame="1"/>
          <w:lang w:val="en-IN" w:eastAsia="en-GB"/>
          <w14:ligatures w14:val="none"/>
        </w:rPr>
        <w:t> </w:t>
      </w:r>
    </w:p>
    <w:p w14:paraId="40BAB7D4" w14:textId="77777777" w:rsidR="00A83587" w:rsidRPr="00A83587" w:rsidRDefault="00A83587" w:rsidP="00A83587">
      <w:pPr>
        <w:spacing w:line="405" w:lineRule="atLeast"/>
        <w:jc w:val="both"/>
        <w:textAlignment w:val="baseline"/>
        <w:rPr>
          <w:rFonts w:ascii="Arial" w:eastAsia="Times New Roman" w:hAnsi="Arial" w:cs="Arial"/>
          <w:color w:val="000000"/>
          <w:kern w:val="0"/>
          <w:sz w:val="27"/>
          <w:szCs w:val="27"/>
          <w:lang w:val="en-IN" w:eastAsia="en-GB"/>
          <w14:ligatures w14:val="none"/>
        </w:rPr>
      </w:pPr>
      <w:r w:rsidRPr="00A83587">
        <w:rPr>
          <w:rFonts w:ascii="Arial" w:eastAsia="Times New Roman" w:hAnsi="Arial" w:cs="Arial"/>
          <w:color w:val="000000"/>
          <w:kern w:val="0"/>
          <w:sz w:val="27"/>
          <w:szCs w:val="27"/>
          <w:bdr w:val="none" w:sz="0" w:space="0" w:color="auto" w:frame="1"/>
          <w:lang w:val="en-IN" w:eastAsia="en-GB"/>
          <w14:ligatures w14:val="none"/>
        </w:rPr>
        <w:t> </w:t>
      </w:r>
    </w:p>
    <w:p w14:paraId="562B2132" w14:textId="77777777" w:rsidR="00A83587" w:rsidRPr="00A83587" w:rsidRDefault="00A83587" w:rsidP="00A83587">
      <w:pPr>
        <w:spacing w:line="405" w:lineRule="atLeast"/>
        <w:jc w:val="both"/>
        <w:textAlignment w:val="baseline"/>
        <w:rPr>
          <w:rFonts w:ascii="Arial" w:eastAsia="Times New Roman" w:hAnsi="Arial" w:cs="Arial"/>
          <w:color w:val="000000"/>
          <w:kern w:val="0"/>
          <w:sz w:val="27"/>
          <w:szCs w:val="27"/>
          <w:lang w:val="en-IN" w:eastAsia="en-GB"/>
          <w14:ligatures w14:val="none"/>
        </w:rPr>
      </w:pPr>
      <w:r w:rsidRPr="00A83587">
        <w:rPr>
          <w:rFonts w:ascii="Arial" w:eastAsia="Times New Roman" w:hAnsi="Arial" w:cs="Arial"/>
          <w:b/>
          <w:bCs/>
          <w:color w:val="000000"/>
          <w:kern w:val="0"/>
          <w:sz w:val="27"/>
          <w:szCs w:val="27"/>
          <w:bdr w:val="none" w:sz="0" w:space="0" w:color="auto" w:frame="1"/>
          <w:lang w:val="en-IN" w:eastAsia="en-GB"/>
          <w14:ligatures w14:val="none"/>
        </w:rPr>
        <w:t>The Balancing Act: Growth versus Profitability</w:t>
      </w:r>
    </w:p>
    <w:p w14:paraId="4FA56B8E" w14:textId="77777777" w:rsidR="00A83587" w:rsidRPr="00A83587" w:rsidRDefault="00A83587" w:rsidP="00A83587">
      <w:pPr>
        <w:spacing w:line="405" w:lineRule="atLeast"/>
        <w:jc w:val="both"/>
        <w:textAlignment w:val="baseline"/>
        <w:rPr>
          <w:rFonts w:ascii="Arial" w:eastAsia="Times New Roman" w:hAnsi="Arial" w:cs="Arial"/>
          <w:color w:val="000000"/>
          <w:kern w:val="0"/>
          <w:sz w:val="27"/>
          <w:szCs w:val="27"/>
          <w:lang w:val="en-IN" w:eastAsia="en-GB"/>
          <w14:ligatures w14:val="none"/>
        </w:rPr>
      </w:pPr>
      <w:r w:rsidRPr="00A83587">
        <w:rPr>
          <w:rFonts w:ascii="Arial" w:eastAsia="Times New Roman" w:hAnsi="Arial" w:cs="Arial"/>
          <w:color w:val="000000"/>
          <w:kern w:val="0"/>
          <w:sz w:val="27"/>
          <w:szCs w:val="27"/>
          <w:bdr w:val="none" w:sz="0" w:space="0" w:color="auto" w:frame="1"/>
          <w:lang w:val="en-IN" w:eastAsia="en-GB"/>
          <w14:ligatures w14:val="none"/>
        </w:rPr>
        <w:t> </w:t>
      </w:r>
    </w:p>
    <w:p w14:paraId="181C121C" w14:textId="77777777" w:rsidR="00A83587" w:rsidRPr="00A83587" w:rsidRDefault="00A83587" w:rsidP="00A83587">
      <w:pPr>
        <w:spacing w:line="405" w:lineRule="atLeast"/>
        <w:jc w:val="both"/>
        <w:textAlignment w:val="baseline"/>
        <w:rPr>
          <w:rFonts w:ascii="Arial" w:eastAsia="Times New Roman" w:hAnsi="Arial" w:cs="Arial"/>
          <w:color w:val="000000"/>
          <w:kern w:val="0"/>
          <w:sz w:val="27"/>
          <w:szCs w:val="27"/>
          <w:lang w:val="en-IN" w:eastAsia="en-GB"/>
          <w14:ligatures w14:val="none"/>
        </w:rPr>
      </w:pPr>
      <w:proofErr w:type="spellStart"/>
      <w:r w:rsidRPr="00A83587">
        <w:rPr>
          <w:rFonts w:ascii="Arial" w:eastAsia="Times New Roman" w:hAnsi="Arial" w:cs="Arial"/>
          <w:color w:val="000000"/>
          <w:kern w:val="0"/>
          <w:sz w:val="27"/>
          <w:szCs w:val="27"/>
          <w:bdr w:val="none" w:sz="0" w:space="0" w:color="auto" w:frame="1"/>
          <w:lang w:val="en-IN" w:eastAsia="en-GB"/>
          <w14:ligatures w14:val="none"/>
        </w:rPr>
        <w:t>PhonePe</w:t>
      </w:r>
      <w:proofErr w:type="spellEnd"/>
      <w:r w:rsidRPr="00A83587">
        <w:rPr>
          <w:rFonts w:ascii="Arial" w:eastAsia="Times New Roman" w:hAnsi="Arial" w:cs="Arial"/>
          <w:color w:val="000000"/>
          <w:kern w:val="0"/>
          <w:sz w:val="27"/>
          <w:szCs w:val="27"/>
          <w:bdr w:val="none" w:sz="0" w:space="0" w:color="auto" w:frame="1"/>
          <w:lang w:val="en-IN" w:eastAsia="en-GB"/>
          <w14:ligatures w14:val="none"/>
        </w:rPr>
        <w:t xml:space="preserve"> faces a universal challenge that </w:t>
      </w:r>
      <w:proofErr w:type="spellStart"/>
      <w:r w:rsidRPr="00A83587">
        <w:rPr>
          <w:rFonts w:ascii="Arial" w:eastAsia="Times New Roman" w:hAnsi="Arial" w:cs="Arial"/>
          <w:color w:val="000000"/>
          <w:kern w:val="0"/>
          <w:sz w:val="27"/>
          <w:szCs w:val="27"/>
          <w:bdr w:val="none" w:sz="0" w:space="0" w:color="auto" w:frame="1"/>
          <w:lang w:val="en-IN" w:eastAsia="en-GB"/>
          <w14:ligatures w14:val="none"/>
        </w:rPr>
        <w:t>fintechs</w:t>
      </w:r>
      <w:proofErr w:type="spellEnd"/>
      <w:r w:rsidRPr="00A83587">
        <w:rPr>
          <w:rFonts w:ascii="Arial" w:eastAsia="Times New Roman" w:hAnsi="Arial" w:cs="Arial"/>
          <w:color w:val="000000"/>
          <w:kern w:val="0"/>
          <w:sz w:val="27"/>
          <w:szCs w:val="27"/>
          <w:bdr w:val="none" w:sz="0" w:space="0" w:color="auto" w:frame="1"/>
          <w:lang w:val="en-IN" w:eastAsia="en-GB"/>
          <w14:ligatures w14:val="none"/>
        </w:rPr>
        <w:t xml:space="preserve"> globally share: how to monetise payments profitably.</w:t>
      </w:r>
    </w:p>
    <w:p w14:paraId="07EF88C1" w14:textId="77777777" w:rsidR="00A83587" w:rsidRPr="00A83587" w:rsidRDefault="00A83587" w:rsidP="00A83587">
      <w:pPr>
        <w:spacing w:line="405" w:lineRule="atLeast"/>
        <w:jc w:val="both"/>
        <w:textAlignment w:val="baseline"/>
        <w:rPr>
          <w:rFonts w:ascii="Arial" w:eastAsia="Times New Roman" w:hAnsi="Arial" w:cs="Arial"/>
          <w:color w:val="000000"/>
          <w:kern w:val="0"/>
          <w:sz w:val="27"/>
          <w:szCs w:val="27"/>
          <w:lang w:val="en-IN" w:eastAsia="en-GB"/>
          <w14:ligatures w14:val="none"/>
        </w:rPr>
      </w:pPr>
      <w:r w:rsidRPr="00A83587">
        <w:rPr>
          <w:rFonts w:ascii="Arial" w:eastAsia="Times New Roman" w:hAnsi="Arial" w:cs="Arial"/>
          <w:color w:val="000000"/>
          <w:kern w:val="0"/>
          <w:sz w:val="27"/>
          <w:szCs w:val="27"/>
          <w:bdr w:val="none" w:sz="0" w:space="0" w:color="auto" w:frame="1"/>
          <w:lang w:val="en-IN" w:eastAsia="en-GB"/>
          <w14:ligatures w14:val="none"/>
        </w:rPr>
        <w:t> </w:t>
      </w:r>
    </w:p>
    <w:p w14:paraId="0B5DF9A8" w14:textId="77777777" w:rsidR="00A83587" w:rsidRPr="00A83587" w:rsidRDefault="00A83587" w:rsidP="00A83587">
      <w:pPr>
        <w:spacing w:line="405" w:lineRule="atLeast"/>
        <w:jc w:val="both"/>
        <w:textAlignment w:val="baseline"/>
        <w:rPr>
          <w:rFonts w:ascii="Arial" w:eastAsia="Times New Roman" w:hAnsi="Arial" w:cs="Arial"/>
          <w:color w:val="000000"/>
          <w:kern w:val="0"/>
          <w:sz w:val="27"/>
          <w:szCs w:val="27"/>
          <w:lang w:val="en-IN" w:eastAsia="en-GB"/>
          <w14:ligatures w14:val="none"/>
        </w:rPr>
      </w:pPr>
      <w:r w:rsidRPr="00A83587">
        <w:rPr>
          <w:rFonts w:ascii="Arial" w:eastAsia="Times New Roman" w:hAnsi="Arial" w:cs="Arial"/>
          <w:color w:val="000000"/>
          <w:kern w:val="0"/>
          <w:sz w:val="27"/>
          <w:szCs w:val="27"/>
          <w:bdr w:val="none" w:sz="0" w:space="0" w:color="auto" w:frame="1"/>
          <w:lang w:val="en-IN" w:eastAsia="en-GB"/>
          <w14:ligatures w14:val="none"/>
        </w:rPr>
        <w:t xml:space="preserve">UPI transactions in India are effectively zero fee. The government has framed the system as a public utility, and consequently, companies such as </w:t>
      </w:r>
      <w:proofErr w:type="spellStart"/>
      <w:r w:rsidRPr="00A83587">
        <w:rPr>
          <w:rFonts w:ascii="Arial" w:eastAsia="Times New Roman" w:hAnsi="Arial" w:cs="Arial"/>
          <w:color w:val="000000"/>
          <w:kern w:val="0"/>
          <w:sz w:val="27"/>
          <w:szCs w:val="27"/>
          <w:bdr w:val="none" w:sz="0" w:space="0" w:color="auto" w:frame="1"/>
          <w:lang w:val="en-IN" w:eastAsia="en-GB"/>
          <w14:ligatures w14:val="none"/>
        </w:rPr>
        <w:t>PhonePe</w:t>
      </w:r>
      <w:proofErr w:type="spellEnd"/>
      <w:r w:rsidRPr="00A83587">
        <w:rPr>
          <w:rFonts w:ascii="Arial" w:eastAsia="Times New Roman" w:hAnsi="Arial" w:cs="Arial"/>
          <w:color w:val="000000"/>
          <w:kern w:val="0"/>
          <w:sz w:val="27"/>
          <w:szCs w:val="27"/>
          <w:bdr w:val="none" w:sz="0" w:space="0" w:color="auto" w:frame="1"/>
          <w:lang w:val="en-IN" w:eastAsia="en-GB"/>
          <w14:ligatures w14:val="none"/>
        </w:rPr>
        <w:t xml:space="preserve"> do not generate significant revenue for each swipe, scan, or transfer.</w:t>
      </w:r>
    </w:p>
    <w:p w14:paraId="2F3F5595" w14:textId="77777777" w:rsidR="00A83587" w:rsidRPr="00A83587" w:rsidRDefault="00A83587" w:rsidP="00A83587">
      <w:pPr>
        <w:spacing w:line="405" w:lineRule="atLeast"/>
        <w:jc w:val="both"/>
        <w:textAlignment w:val="baseline"/>
        <w:rPr>
          <w:rFonts w:ascii="Arial" w:eastAsia="Times New Roman" w:hAnsi="Arial" w:cs="Arial"/>
          <w:color w:val="000000"/>
          <w:kern w:val="0"/>
          <w:sz w:val="27"/>
          <w:szCs w:val="27"/>
          <w:lang w:val="en-IN" w:eastAsia="en-GB"/>
          <w14:ligatures w14:val="none"/>
        </w:rPr>
      </w:pPr>
      <w:r w:rsidRPr="00A83587">
        <w:rPr>
          <w:rFonts w:ascii="Arial" w:eastAsia="Times New Roman" w:hAnsi="Arial" w:cs="Arial"/>
          <w:color w:val="000000"/>
          <w:kern w:val="0"/>
          <w:sz w:val="27"/>
          <w:szCs w:val="27"/>
          <w:bdr w:val="none" w:sz="0" w:space="0" w:color="auto" w:frame="1"/>
          <w:lang w:val="en-IN" w:eastAsia="en-GB"/>
          <w14:ligatures w14:val="none"/>
        </w:rPr>
        <w:t>So the focus has been to cross-sell—</w:t>
      </w:r>
    </w:p>
    <w:p w14:paraId="2BC30DC5" w14:textId="77777777" w:rsidR="00A83587" w:rsidRPr="00A83587" w:rsidRDefault="00A83587" w:rsidP="00A83587">
      <w:pPr>
        <w:spacing w:line="405" w:lineRule="atLeast"/>
        <w:jc w:val="both"/>
        <w:textAlignment w:val="baseline"/>
        <w:rPr>
          <w:rFonts w:ascii="Arial" w:eastAsia="Times New Roman" w:hAnsi="Arial" w:cs="Arial"/>
          <w:color w:val="000000"/>
          <w:kern w:val="0"/>
          <w:sz w:val="27"/>
          <w:szCs w:val="27"/>
          <w:lang w:val="en-IN" w:eastAsia="en-GB"/>
          <w14:ligatures w14:val="none"/>
        </w:rPr>
      </w:pPr>
      <w:r w:rsidRPr="00A83587">
        <w:rPr>
          <w:rFonts w:ascii="Segoe UI Symbol" w:eastAsia="Times New Roman" w:hAnsi="Segoe UI Symbol" w:cs="Segoe UI Symbol"/>
          <w:color w:val="000000"/>
          <w:kern w:val="0"/>
          <w:sz w:val="27"/>
          <w:szCs w:val="27"/>
          <w:bdr w:val="none" w:sz="0" w:space="0" w:color="auto" w:frame="1"/>
          <w:lang w:val="en-IN" w:eastAsia="en-GB"/>
          <w14:ligatures w14:val="none"/>
        </w:rPr>
        <w:t>➢</w:t>
      </w:r>
      <w:r w:rsidRPr="00A83587">
        <w:rPr>
          <w:rFonts w:ascii="Arial" w:eastAsia="Times New Roman" w:hAnsi="Arial" w:cs="Arial"/>
          <w:color w:val="000000"/>
          <w:kern w:val="0"/>
          <w:sz w:val="27"/>
          <w:szCs w:val="27"/>
          <w:bdr w:val="none" w:sz="0" w:space="0" w:color="auto" w:frame="1"/>
          <w:lang w:val="en-IN" w:eastAsia="en-GB"/>
          <w14:ligatures w14:val="none"/>
        </w:rPr>
        <w:t>   Alternatives for small merchants.</w:t>
      </w:r>
    </w:p>
    <w:p w14:paraId="74F413D5" w14:textId="77777777" w:rsidR="00A83587" w:rsidRPr="00A83587" w:rsidRDefault="00A83587" w:rsidP="00A83587">
      <w:pPr>
        <w:spacing w:line="405" w:lineRule="atLeast"/>
        <w:jc w:val="both"/>
        <w:textAlignment w:val="baseline"/>
        <w:rPr>
          <w:rFonts w:ascii="Arial" w:eastAsia="Times New Roman" w:hAnsi="Arial" w:cs="Arial"/>
          <w:color w:val="000000"/>
          <w:kern w:val="0"/>
          <w:sz w:val="27"/>
          <w:szCs w:val="27"/>
          <w:lang w:val="en-IN" w:eastAsia="en-GB"/>
          <w14:ligatures w14:val="none"/>
        </w:rPr>
      </w:pPr>
      <w:r w:rsidRPr="00A83587">
        <w:rPr>
          <w:rFonts w:ascii="Segoe UI Symbol" w:eastAsia="Times New Roman" w:hAnsi="Segoe UI Symbol" w:cs="Segoe UI Symbol"/>
          <w:color w:val="000000"/>
          <w:kern w:val="0"/>
          <w:sz w:val="27"/>
          <w:szCs w:val="27"/>
          <w:bdr w:val="none" w:sz="0" w:space="0" w:color="auto" w:frame="1"/>
          <w:lang w:val="en-IN" w:eastAsia="en-GB"/>
          <w14:ligatures w14:val="none"/>
        </w:rPr>
        <w:t>➢</w:t>
      </w:r>
      <w:r w:rsidRPr="00A83587">
        <w:rPr>
          <w:rFonts w:ascii="Arial" w:eastAsia="Times New Roman" w:hAnsi="Arial" w:cs="Arial"/>
          <w:color w:val="000000"/>
          <w:kern w:val="0"/>
          <w:sz w:val="27"/>
          <w:szCs w:val="27"/>
          <w:bdr w:val="none" w:sz="0" w:space="0" w:color="auto" w:frame="1"/>
          <w:lang w:val="en-IN" w:eastAsia="en-GB"/>
          <w14:ligatures w14:val="none"/>
        </w:rPr>
        <w:t>   A form of insurance for individuals.</w:t>
      </w:r>
    </w:p>
    <w:p w14:paraId="52A9C757" w14:textId="77777777" w:rsidR="00A83587" w:rsidRPr="00A83587" w:rsidRDefault="00A83587" w:rsidP="00A83587">
      <w:pPr>
        <w:spacing w:line="405" w:lineRule="atLeast"/>
        <w:jc w:val="both"/>
        <w:textAlignment w:val="baseline"/>
        <w:rPr>
          <w:rFonts w:ascii="Arial" w:eastAsia="Times New Roman" w:hAnsi="Arial" w:cs="Arial"/>
          <w:color w:val="000000"/>
          <w:kern w:val="0"/>
          <w:sz w:val="27"/>
          <w:szCs w:val="27"/>
          <w:lang w:val="en-IN" w:eastAsia="en-GB"/>
          <w14:ligatures w14:val="none"/>
        </w:rPr>
      </w:pPr>
      <w:r w:rsidRPr="00A83587">
        <w:rPr>
          <w:rFonts w:ascii="Segoe UI Symbol" w:eastAsia="Times New Roman" w:hAnsi="Segoe UI Symbol" w:cs="Segoe UI Symbol"/>
          <w:color w:val="000000"/>
          <w:kern w:val="0"/>
          <w:sz w:val="27"/>
          <w:szCs w:val="27"/>
          <w:bdr w:val="none" w:sz="0" w:space="0" w:color="auto" w:frame="1"/>
          <w:lang w:val="en-IN" w:eastAsia="en-GB"/>
          <w14:ligatures w14:val="none"/>
        </w:rPr>
        <w:lastRenderedPageBreak/>
        <w:t>➢</w:t>
      </w:r>
      <w:r w:rsidRPr="00A83587">
        <w:rPr>
          <w:rFonts w:ascii="Arial" w:eastAsia="Times New Roman" w:hAnsi="Arial" w:cs="Arial"/>
          <w:color w:val="000000"/>
          <w:kern w:val="0"/>
          <w:sz w:val="27"/>
          <w:szCs w:val="27"/>
          <w:bdr w:val="none" w:sz="0" w:space="0" w:color="auto" w:frame="1"/>
          <w:lang w:val="en-IN" w:eastAsia="en-GB"/>
          <w14:ligatures w14:val="none"/>
        </w:rPr>
        <w:t>   Wealth management products for urban millennials.</w:t>
      </w:r>
    </w:p>
    <w:p w14:paraId="56514346" w14:textId="77777777" w:rsidR="00A83587" w:rsidRPr="00A83587" w:rsidRDefault="00A83587" w:rsidP="00A83587">
      <w:pPr>
        <w:spacing w:line="405" w:lineRule="atLeast"/>
        <w:jc w:val="both"/>
        <w:textAlignment w:val="baseline"/>
        <w:rPr>
          <w:rFonts w:ascii="Arial" w:eastAsia="Times New Roman" w:hAnsi="Arial" w:cs="Arial"/>
          <w:color w:val="000000"/>
          <w:kern w:val="0"/>
          <w:sz w:val="27"/>
          <w:szCs w:val="27"/>
          <w:lang w:val="en-IN" w:eastAsia="en-GB"/>
          <w14:ligatures w14:val="none"/>
        </w:rPr>
      </w:pPr>
      <w:r w:rsidRPr="00A83587">
        <w:rPr>
          <w:rFonts w:ascii="Segoe UI Symbol" w:eastAsia="Times New Roman" w:hAnsi="Segoe UI Symbol" w:cs="Segoe UI Symbol"/>
          <w:color w:val="000000"/>
          <w:kern w:val="0"/>
          <w:sz w:val="27"/>
          <w:szCs w:val="27"/>
          <w:bdr w:val="none" w:sz="0" w:space="0" w:color="auto" w:frame="1"/>
          <w:lang w:val="en-IN" w:eastAsia="en-GB"/>
          <w14:ligatures w14:val="none"/>
        </w:rPr>
        <w:t>➢</w:t>
      </w:r>
      <w:r w:rsidRPr="00A83587">
        <w:rPr>
          <w:rFonts w:ascii="Arial" w:eastAsia="Times New Roman" w:hAnsi="Arial" w:cs="Arial"/>
          <w:color w:val="000000"/>
          <w:kern w:val="0"/>
          <w:sz w:val="27"/>
          <w:szCs w:val="27"/>
          <w:bdr w:val="none" w:sz="0" w:space="0" w:color="auto" w:frame="1"/>
          <w:lang w:val="en-IN" w:eastAsia="en-GB"/>
          <w14:ligatures w14:val="none"/>
        </w:rPr>
        <w:t>   Even an app store (</w:t>
      </w:r>
      <w:proofErr w:type="spellStart"/>
      <w:r w:rsidRPr="00A83587">
        <w:rPr>
          <w:rFonts w:ascii="Arial" w:eastAsia="Times New Roman" w:hAnsi="Arial" w:cs="Arial"/>
          <w:color w:val="000000"/>
          <w:kern w:val="0"/>
          <w:sz w:val="27"/>
          <w:szCs w:val="27"/>
          <w:bdr w:val="none" w:sz="0" w:space="0" w:color="auto" w:frame="1"/>
          <w:lang w:val="en-IN" w:eastAsia="en-GB"/>
          <w14:ligatures w14:val="none"/>
        </w:rPr>
        <w:t>IndusOS</w:t>
      </w:r>
      <w:proofErr w:type="spellEnd"/>
      <w:r w:rsidRPr="00A83587">
        <w:rPr>
          <w:rFonts w:ascii="Arial" w:eastAsia="Times New Roman" w:hAnsi="Arial" w:cs="Arial"/>
          <w:color w:val="000000"/>
          <w:kern w:val="0"/>
          <w:sz w:val="27"/>
          <w:szCs w:val="27"/>
          <w:bdr w:val="none" w:sz="0" w:space="0" w:color="auto" w:frame="1"/>
          <w:lang w:val="en-IN" w:eastAsia="en-GB"/>
          <w14:ligatures w14:val="none"/>
        </w:rPr>
        <w:t>) is billed as an alternative to the Google Play app store.</w:t>
      </w:r>
    </w:p>
    <w:p w14:paraId="068EB923" w14:textId="77777777" w:rsidR="00A83587" w:rsidRPr="00A83587" w:rsidRDefault="00A83587" w:rsidP="00A83587">
      <w:pPr>
        <w:spacing w:line="405" w:lineRule="atLeast"/>
        <w:jc w:val="both"/>
        <w:textAlignment w:val="baseline"/>
        <w:rPr>
          <w:rFonts w:ascii="Arial" w:eastAsia="Times New Roman" w:hAnsi="Arial" w:cs="Arial"/>
          <w:color w:val="000000"/>
          <w:kern w:val="0"/>
          <w:sz w:val="27"/>
          <w:szCs w:val="27"/>
          <w:lang w:val="en-IN" w:eastAsia="en-GB"/>
          <w14:ligatures w14:val="none"/>
        </w:rPr>
      </w:pPr>
      <w:r w:rsidRPr="00A83587">
        <w:rPr>
          <w:rFonts w:ascii="Arial" w:eastAsia="Times New Roman" w:hAnsi="Arial" w:cs="Arial"/>
          <w:color w:val="000000"/>
          <w:kern w:val="0"/>
          <w:sz w:val="27"/>
          <w:szCs w:val="27"/>
          <w:bdr w:val="none" w:sz="0" w:space="0" w:color="auto" w:frame="1"/>
          <w:lang w:val="en-IN" w:eastAsia="en-GB"/>
          <w14:ligatures w14:val="none"/>
        </w:rPr>
        <w:t> </w:t>
      </w:r>
    </w:p>
    <w:p w14:paraId="2C612BFD" w14:textId="77777777" w:rsidR="00A83587" w:rsidRPr="00A83587" w:rsidRDefault="00A83587" w:rsidP="00A83587">
      <w:pPr>
        <w:spacing w:line="405" w:lineRule="atLeast"/>
        <w:jc w:val="both"/>
        <w:textAlignment w:val="baseline"/>
        <w:rPr>
          <w:rFonts w:ascii="Arial" w:eastAsia="Times New Roman" w:hAnsi="Arial" w:cs="Arial"/>
          <w:color w:val="000000"/>
          <w:kern w:val="0"/>
          <w:sz w:val="27"/>
          <w:szCs w:val="27"/>
          <w:lang w:val="en-IN" w:eastAsia="en-GB"/>
          <w14:ligatures w14:val="none"/>
        </w:rPr>
      </w:pPr>
      <w:r w:rsidRPr="00A83587">
        <w:rPr>
          <w:rFonts w:ascii="Arial" w:eastAsia="Times New Roman" w:hAnsi="Arial" w:cs="Arial"/>
          <w:color w:val="000000"/>
          <w:kern w:val="0"/>
          <w:sz w:val="27"/>
          <w:szCs w:val="27"/>
          <w:bdr w:val="none" w:sz="0" w:space="0" w:color="auto" w:frame="1"/>
          <w:lang w:val="en-IN" w:eastAsia="en-GB"/>
          <w14:ligatures w14:val="none"/>
        </w:rPr>
        <w:t>Yet, the numbers are beginning to show some movement:</w:t>
      </w:r>
    </w:p>
    <w:p w14:paraId="26E14C33" w14:textId="77777777" w:rsidR="00A83587" w:rsidRPr="00A83587" w:rsidRDefault="00A83587" w:rsidP="00A83587">
      <w:pPr>
        <w:spacing w:line="405" w:lineRule="atLeast"/>
        <w:jc w:val="both"/>
        <w:textAlignment w:val="baseline"/>
        <w:rPr>
          <w:rFonts w:ascii="Arial" w:eastAsia="Times New Roman" w:hAnsi="Arial" w:cs="Arial"/>
          <w:color w:val="000000"/>
          <w:kern w:val="0"/>
          <w:sz w:val="27"/>
          <w:szCs w:val="27"/>
          <w:lang w:val="en-IN" w:eastAsia="en-GB"/>
          <w14:ligatures w14:val="none"/>
        </w:rPr>
      </w:pPr>
      <w:r w:rsidRPr="00A83587">
        <w:rPr>
          <w:rFonts w:ascii="Segoe UI Symbol" w:eastAsia="Times New Roman" w:hAnsi="Segoe UI Symbol" w:cs="Segoe UI Symbol"/>
          <w:color w:val="000000"/>
          <w:kern w:val="0"/>
          <w:sz w:val="27"/>
          <w:szCs w:val="27"/>
          <w:bdr w:val="none" w:sz="0" w:space="0" w:color="auto" w:frame="1"/>
          <w:lang w:val="en-IN" w:eastAsia="en-GB"/>
          <w14:ligatures w14:val="none"/>
        </w:rPr>
        <w:t>➢</w:t>
      </w:r>
      <w:r w:rsidRPr="00A83587">
        <w:rPr>
          <w:rFonts w:ascii="Arial" w:eastAsia="Times New Roman" w:hAnsi="Arial" w:cs="Arial"/>
          <w:color w:val="000000"/>
          <w:kern w:val="0"/>
          <w:sz w:val="27"/>
          <w:szCs w:val="27"/>
          <w:bdr w:val="none" w:sz="0" w:space="0" w:color="auto" w:frame="1"/>
          <w:lang w:val="en-IN" w:eastAsia="en-GB"/>
          <w14:ligatures w14:val="none"/>
        </w:rPr>
        <w:t>   FY 2025 revenue increased 40% year over year to almost ₹2,000 crore.</w:t>
      </w:r>
    </w:p>
    <w:p w14:paraId="2C34F85A" w14:textId="77777777" w:rsidR="00A83587" w:rsidRPr="00A83587" w:rsidRDefault="00A83587" w:rsidP="00A83587">
      <w:pPr>
        <w:spacing w:line="405" w:lineRule="atLeast"/>
        <w:jc w:val="both"/>
        <w:textAlignment w:val="baseline"/>
        <w:rPr>
          <w:rFonts w:ascii="Arial" w:eastAsia="Times New Roman" w:hAnsi="Arial" w:cs="Arial"/>
          <w:color w:val="000000"/>
          <w:kern w:val="0"/>
          <w:sz w:val="27"/>
          <w:szCs w:val="27"/>
          <w:lang w:val="en-IN" w:eastAsia="en-GB"/>
          <w14:ligatures w14:val="none"/>
        </w:rPr>
      </w:pPr>
      <w:r w:rsidRPr="00A83587">
        <w:rPr>
          <w:rFonts w:ascii="Segoe UI Symbol" w:eastAsia="Times New Roman" w:hAnsi="Segoe UI Symbol" w:cs="Segoe UI Symbol"/>
          <w:color w:val="000000"/>
          <w:kern w:val="0"/>
          <w:sz w:val="27"/>
          <w:szCs w:val="27"/>
          <w:bdr w:val="none" w:sz="0" w:space="0" w:color="auto" w:frame="1"/>
          <w:lang w:val="en-IN" w:eastAsia="en-GB"/>
          <w14:ligatures w14:val="none"/>
        </w:rPr>
        <w:t>➢</w:t>
      </w:r>
      <w:r w:rsidRPr="00A83587">
        <w:rPr>
          <w:rFonts w:ascii="Arial" w:eastAsia="Times New Roman" w:hAnsi="Arial" w:cs="Arial"/>
          <w:color w:val="000000"/>
          <w:kern w:val="0"/>
          <w:sz w:val="27"/>
          <w:szCs w:val="27"/>
          <w:bdr w:val="none" w:sz="0" w:space="0" w:color="auto" w:frame="1"/>
          <w:lang w:val="en-IN" w:eastAsia="en-GB"/>
          <w14:ligatures w14:val="none"/>
        </w:rPr>
        <w:t>   The net loss decreased to ₹1,720 crore compared to ₹1,996 crore the previous year.</w:t>
      </w:r>
    </w:p>
    <w:p w14:paraId="0728548A" w14:textId="77777777" w:rsidR="00A83587" w:rsidRPr="00A83587" w:rsidRDefault="00A83587" w:rsidP="00A83587">
      <w:pPr>
        <w:spacing w:line="405" w:lineRule="atLeast"/>
        <w:jc w:val="both"/>
        <w:textAlignment w:val="baseline"/>
        <w:rPr>
          <w:rFonts w:ascii="Arial" w:eastAsia="Times New Roman" w:hAnsi="Arial" w:cs="Arial"/>
          <w:color w:val="000000"/>
          <w:kern w:val="0"/>
          <w:sz w:val="27"/>
          <w:szCs w:val="27"/>
          <w:lang w:val="en-IN" w:eastAsia="en-GB"/>
          <w14:ligatures w14:val="none"/>
        </w:rPr>
      </w:pPr>
      <w:r w:rsidRPr="00A83587">
        <w:rPr>
          <w:rFonts w:ascii="Arial" w:eastAsia="Times New Roman" w:hAnsi="Arial" w:cs="Arial"/>
          <w:color w:val="000000"/>
          <w:kern w:val="0"/>
          <w:sz w:val="27"/>
          <w:szCs w:val="27"/>
          <w:bdr w:val="none" w:sz="0" w:space="0" w:color="auto" w:frame="1"/>
          <w:lang w:val="en-IN" w:eastAsia="en-GB"/>
          <w14:ligatures w14:val="none"/>
        </w:rPr>
        <w:t> </w:t>
      </w:r>
    </w:p>
    <w:p w14:paraId="313FDC52" w14:textId="77777777" w:rsidR="00A83587" w:rsidRPr="00A83587" w:rsidRDefault="00A83587" w:rsidP="00A83587">
      <w:pPr>
        <w:spacing w:line="405" w:lineRule="atLeast"/>
        <w:jc w:val="both"/>
        <w:textAlignment w:val="baseline"/>
        <w:rPr>
          <w:rFonts w:ascii="Arial" w:eastAsia="Times New Roman" w:hAnsi="Arial" w:cs="Arial"/>
          <w:color w:val="000000"/>
          <w:kern w:val="0"/>
          <w:sz w:val="27"/>
          <w:szCs w:val="27"/>
          <w:lang w:val="en-IN" w:eastAsia="en-GB"/>
          <w14:ligatures w14:val="none"/>
        </w:rPr>
      </w:pPr>
      <w:r w:rsidRPr="00A83587">
        <w:rPr>
          <w:rFonts w:ascii="Arial" w:eastAsia="Times New Roman" w:hAnsi="Arial" w:cs="Arial"/>
          <w:color w:val="000000"/>
          <w:kern w:val="0"/>
          <w:sz w:val="27"/>
          <w:szCs w:val="27"/>
          <w:bdr w:val="none" w:sz="0" w:space="0" w:color="auto" w:frame="1"/>
          <w:lang w:val="en-IN" w:eastAsia="en-GB"/>
          <w14:ligatures w14:val="none"/>
        </w:rPr>
        <w:t xml:space="preserve">Most importantly: positive cash flow of ₹1,202 crore—the first in </w:t>
      </w:r>
      <w:proofErr w:type="spellStart"/>
      <w:r w:rsidRPr="00A83587">
        <w:rPr>
          <w:rFonts w:ascii="Arial" w:eastAsia="Times New Roman" w:hAnsi="Arial" w:cs="Arial"/>
          <w:color w:val="000000"/>
          <w:kern w:val="0"/>
          <w:sz w:val="27"/>
          <w:szCs w:val="27"/>
          <w:bdr w:val="none" w:sz="0" w:space="0" w:color="auto" w:frame="1"/>
          <w:lang w:val="en-IN" w:eastAsia="en-GB"/>
          <w14:ligatures w14:val="none"/>
        </w:rPr>
        <w:t>PhonePe's</w:t>
      </w:r>
      <w:proofErr w:type="spellEnd"/>
      <w:r w:rsidRPr="00A83587">
        <w:rPr>
          <w:rFonts w:ascii="Arial" w:eastAsia="Times New Roman" w:hAnsi="Arial" w:cs="Arial"/>
          <w:color w:val="000000"/>
          <w:kern w:val="0"/>
          <w:sz w:val="27"/>
          <w:szCs w:val="27"/>
          <w:bdr w:val="none" w:sz="0" w:space="0" w:color="auto" w:frame="1"/>
          <w:lang w:val="en-IN" w:eastAsia="en-GB"/>
          <w14:ligatures w14:val="none"/>
        </w:rPr>
        <w:t xml:space="preserve"> history.</w:t>
      </w:r>
    </w:p>
    <w:p w14:paraId="79F3F360" w14:textId="77777777" w:rsidR="00A83587" w:rsidRPr="00A83587" w:rsidRDefault="00A83587" w:rsidP="00A83587">
      <w:pPr>
        <w:spacing w:line="405" w:lineRule="atLeast"/>
        <w:jc w:val="both"/>
        <w:textAlignment w:val="baseline"/>
        <w:rPr>
          <w:rFonts w:ascii="Arial" w:eastAsia="Times New Roman" w:hAnsi="Arial" w:cs="Arial"/>
          <w:color w:val="000000"/>
          <w:kern w:val="0"/>
          <w:sz w:val="27"/>
          <w:szCs w:val="27"/>
          <w:lang w:val="en-IN" w:eastAsia="en-GB"/>
          <w14:ligatures w14:val="none"/>
        </w:rPr>
      </w:pPr>
      <w:r w:rsidRPr="00A83587">
        <w:rPr>
          <w:rFonts w:ascii="Arial" w:eastAsia="Times New Roman" w:hAnsi="Arial" w:cs="Arial"/>
          <w:color w:val="000000"/>
          <w:kern w:val="0"/>
          <w:sz w:val="27"/>
          <w:szCs w:val="27"/>
          <w:bdr w:val="none" w:sz="0" w:space="0" w:color="auto" w:frame="1"/>
          <w:lang w:val="en-IN" w:eastAsia="en-GB"/>
          <w14:ligatures w14:val="none"/>
        </w:rPr>
        <w:t> </w:t>
      </w:r>
    </w:p>
    <w:p w14:paraId="1ECCB5EB" w14:textId="77777777" w:rsidR="00A83587" w:rsidRPr="00A83587" w:rsidRDefault="00A83587" w:rsidP="00A83587">
      <w:pPr>
        <w:spacing w:line="405" w:lineRule="atLeast"/>
        <w:jc w:val="both"/>
        <w:textAlignment w:val="baseline"/>
        <w:rPr>
          <w:rFonts w:ascii="Arial" w:eastAsia="Times New Roman" w:hAnsi="Arial" w:cs="Arial"/>
          <w:color w:val="000000"/>
          <w:kern w:val="0"/>
          <w:sz w:val="27"/>
          <w:szCs w:val="27"/>
          <w:lang w:val="en-IN" w:eastAsia="en-GB"/>
          <w14:ligatures w14:val="none"/>
        </w:rPr>
      </w:pPr>
      <w:r w:rsidRPr="00A83587">
        <w:rPr>
          <w:rFonts w:ascii="Arial" w:eastAsia="Times New Roman" w:hAnsi="Arial" w:cs="Arial"/>
          <w:color w:val="000000"/>
          <w:kern w:val="0"/>
          <w:sz w:val="27"/>
          <w:szCs w:val="27"/>
          <w:bdr w:val="none" w:sz="0" w:space="0" w:color="auto" w:frame="1"/>
          <w:lang w:val="en-IN" w:eastAsia="en-GB"/>
          <w14:ligatures w14:val="none"/>
        </w:rPr>
        <w:t>It is the sort of fiscal trajectory that investors and others on Wall Street enjoy: losses more minor, revenues higher, and a journey (though bumpy) towards sustainable profitability.</w:t>
      </w:r>
    </w:p>
    <w:p w14:paraId="2E6BBE95" w14:textId="77777777" w:rsidR="00A83587" w:rsidRPr="00A83587" w:rsidRDefault="00A83587" w:rsidP="00A83587">
      <w:pPr>
        <w:spacing w:line="405" w:lineRule="atLeast"/>
        <w:jc w:val="both"/>
        <w:textAlignment w:val="baseline"/>
        <w:rPr>
          <w:rFonts w:ascii="Arial" w:eastAsia="Times New Roman" w:hAnsi="Arial" w:cs="Arial"/>
          <w:color w:val="000000"/>
          <w:kern w:val="0"/>
          <w:sz w:val="27"/>
          <w:szCs w:val="27"/>
          <w:lang w:val="en-IN" w:eastAsia="en-GB"/>
          <w14:ligatures w14:val="none"/>
        </w:rPr>
      </w:pPr>
      <w:r w:rsidRPr="00A83587">
        <w:rPr>
          <w:rFonts w:ascii="Arial" w:eastAsia="Times New Roman" w:hAnsi="Arial" w:cs="Arial"/>
          <w:color w:val="000000"/>
          <w:kern w:val="0"/>
          <w:sz w:val="27"/>
          <w:szCs w:val="27"/>
          <w:bdr w:val="none" w:sz="0" w:space="0" w:color="auto" w:frame="1"/>
          <w:lang w:val="en-IN" w:eastAsia="en-GB"/>
          <w14:ligatures w14:val="none"/>
        </w:rPr>
        <w:t>  </w:t>
      </w:r>
    </w:p>
    <w:p w14:paraId="767B152B" w14:textId="77777777" w:rsidR="00A83587" w:rsidRPr="00A83587" w:rsidRDefault="00A83587" w:rsidP="00A83587">
      <w:pPr>
        <w:spacing w:line="405" w:lineRule="atLeast"/>
        <w:jc w:val="both"/>
        <w:textAlignment w:val="baseline"/>
        <w:rPr>
          <w:rFonts w:ascii="Arial" w:eastAsia="Times New Roman" w:hAnsi="Arial" w:cs="Arial"/>
          <w:color w:val="000000"/>
          <w:kern w:val="0"/>
          <w:sz w:val="27"/>
          <w:szCs w:val="27"/>
          <w:lang w:val="en-IN" w:eastAsia="en-GB"/>
          <w14:ligatures w14:val="none"/>
        </w:rPr>
      </w:pPr>
      <w:r w:rsidRPr="00A83587">
        <w:rPr>
          <w:rFonts w:ascii="Arial" w:eastAsia="Times New Roman" w:hAnsi="Arial" w:cs="Arial"/>
          <w:b/>
          <w:bCs/>
          <w:color w:val="000000"/>
          <w:kern w:val="0"/>
          <w:sz w:val="27"/>
          <w:szCs w:val="27"/>
          <w:bdr w:val="none" w:sz="0" w:space="0" w:color="auto" w:frame="1"/>
          <w:lang w:val="en-IN" w:eastAsia="en-GB"/>
          <w14:ligatures w14:val="none"/>
        </w:rPr>
        <w:t>The Regulatory Landscape</w:t>
      </w:r>
    </w:p>
    <w:p w14:paraId="6AE817EB" w14:textId="77777777" w:rsidR="00A83587" w:rsidRPr="00A83587" w:rsidRDefault="00A83587" w:rsidP="00A83587">
      <w:pPr>
        <w:spacing w:line="405" w:lineRule="atLeast"/>
        <w:jc w:val="both"/>
        <w:textAlignment w:val="baseline"/>
        <w:rPr>
          <w:rFonts w:ascii="Arial" w:eastAsia="Times New Roman" w:hAnsi="Arial" w:cs="Arial"/>
          <w:color w:val="000000"/>
          <w:kern w:val="0"/>
          <w:sz w:val="27"/>
          <w:szCs w:val="27"/>
          <w:lang w:val="en-IN" w:eastAsia="en-GB"/>
          <w14:ligatures w14:val="none"/>
        </w:rPr>
      </w:pPr>
      <w:r w:rsidRPr="00A83587">
        <w:rPr>
          <w:rFonts w:ascii="Arial" w:eastAsia="Times New Roman" w:hAnsi="Arial" w:cs="Arial"/>
          <w:color w:val="000000"/>
          <w:kern w:val="0"/>
          <w:sz w:val="27"/>
          <w:szCs w:val="27"/>
          <w:bdr w:val="none" w:sz="0" w:space="0" w:color="auto" w:frame="1"/>
          <w:lang w:val="en-IN" w:eastAsia="en-GB"/>
          <w14:ligatures w14:val="none"/>
        </w:rPr>
        <w:t> </w:t>
      </w:r>
    </w:p>
    <w:p w14:paraId="64EA719A" w14:textId="77777777" w:rsidR="00A83587" w:rsidRPr="00A83587" w:rsidRDefault="00A83587" w:rsidP="00A83587">
      <w:pPr>
        <w:spacing w:line="405" w:lineRule="atLeast"/>
        <w:jc w:val="both"/>
        <w:textAlignment w:val="baseline"/>
        <w:rPr>
          <w:rFonts w:ascii="Arial" w:eastAsia="Times New Roman" w:hAnsi="Arial" w:cs="Arial"/>
          <w:color w:val="000000"/>
          <w:kern w:val="0"/>
          <w:sz w:val="27"/>
          <w:szCs w:val="27"/>
          <w:lang w:val="en-IN" w:eastAsia="en-GB"/>
          <w14:ligatures w14:val="none"/>
        </w:rPr>
      </w:pPr>
      <w:r w:rsidRPr="00A83587">
        <w:rPr>
          <w:rFonts w:ascii="Arial" w:eastAsia="Times New Roman" w:hAnsi="Arial" w:cs="Arial"/>
          <w:color w:val="000000"/>
          <w:kern w:val="0"/>
          <w:sz w:val="27"/>
          <w:szCs w:val="27"/>
          <w:bdr w:val="none" w:sz="0" w:space="0" w:color="auto" w:frame="1"/>
          <w:lang w:val="en-IN" w:eastAsia="en-GB"/>
          <w14:ligatures w14:val="none"/>
        </w:rPr>
        <w:t xml:space="preserve">Recently, </w:t>
      </w:r>
      <w:proofErr w:type="spellStart"/>
      <w:r w:rsidRPr="00A83587">
        <w:rPr>
          <w:rFonts w:ascii="Arial" w:eastAsia="Times New Roman" w:hAnsi="Arial" w:cs="Arial"/>
          <w:color w:val="000000"/>
          <w:kern w:val="0"/>
          <w:sz w:val="27"/>
          <w:szCs w:val="27"/>
          <w:bdr w:val="none" w:sz="0" w:space="0" w:color="auto" w:frame="1"/>
          <w:lang w:val="en-IN" w:eastAsia="en-GB"/>
          <w14:ligatures w14:val="none"/>
        </w:rPr>
        <w:t>PhonePe</w:t>
      </w:r>
      <w:proofErr w:type="spellEnd"/>
      <w:r w:rsidRPr="00A83587">
        <w:rPr>
          <w:rFonts w:ascii="Arial" w:eastAsia="Times New Roman" w:hAnsi="Arial" w:cs="Arial"/>
          <w:color w:val="000000"/>
          <w:kern w:val="0"/>
          <w:sz w:val="27"/>
          <w:szCs w:val="27"/>
          <w:bdr w:val="none" w:sz="0" w:space="0" w:color="auto" w:frame="1"/>
          <w:lang w:val="en-IN" w:eastAsia="en-GB"/>
          <w14:ligatures w14:val="none"/>
        </w:rPr>
        <w:t xml:space="preserve"> received approval from the Reserve Bank of India (RBI) to become a payment aggregator, which will give the company more control over its relationship with merchants. It also relocated its holding company from Singapore to India to gain favour with regulators and local investors ahead of its IPO.</w:t>
      </w:r>
    </w:p>
    <w:p w14:paraId="11151C0E" w14:textId="77777777" w:rsidR="00A83587" w:rsidRPr="00A83587" w:rsidRDefault="00A83587" w:rsidP="00A83587">
      <w:pPr>
        <w:spacing w:line="405" w:lineRule="atLeast"/>
        <w:jc w:val="both"/>
        <w:textAlignment w:val="baseline"/>
        <w:rPr>
          <w:rFonts w:ascii="Arial" w:eastAsia="Times New Roman" w:hAnsi="Arial" w:cs="Arial"/>
          <w:color w:val="000000"/>
          <w:kern w:val="0"/>
          <w:sz w:val="27"/>
          <w:szCs w:val="27"/>
          <w:lang w:val="en-IN" w:eastAsia="en-GB"/>
          <w14:ligatures w14:val="none"/>
        </w:rPr>
      </w:pPr>
      <w:r w:rsidRPr="00A83587">
        <w:rPr>
          <w:rFonts w:ascii="Arial" w:eastAsia="Times New Roman" w:hAnsi="Arial" w:cs="Arial"/>
          <w:color w:val="000000"/>
          <w:kern w:val="0"/>
          <w:sz w:val="27"/>
          <w:szCs w:val="27"/>
          <w:bdr w:val="none" w:sz="0" w:space="0" w:color="auto" w:frame="1"/>
          <w:lang w:val="en-IN" w:eastAsia="en-GB"/>
          <w14:ligatures w14:val="none"/>
        </w:rPr>
        <w:t xml:space="preserve">Nonetheless, risks remain. Indian regulators have discussed the idea of imposing market share limits for UPI players to prevent any one company from becoming too dominant. If these limits were implemented, </w:t>
      </w:r>
      <w:proofErr w:type="spellStart"/>
      <w:r w:rsidRPr="00A83587">
        <w:rPr>
          <w:rFonts w:ascii="Arial" w:eastAsia="Times New Roman" w:hAnsi="Arial" w:cs="Arial"/>
          <w:color w:val="000000"/>
          <w:kern w:val="0"/>
          <w:sz w:val="27"/>
          <w:szCs w:val="27"/>
          <w:bdr w:val="none" w:sz="0" w:space="0" w:color="auto" w:frame="1"/>
          <w:lang w:val="en-IN" w:eastAsia="en-GB"/>
          <w14:ligatures w14:val="none"/>
        </w:rPr>
        <w:t>PhonePe’s</w:t>
      </w:r>
      <w:proofErr w:type="spellEnd"/>
      <w:r w:rsidRPr="00A83587">
        <w:rPr>
          <w:rFonts w:ascii="Arial" w:eastAsia="Times New Roman" w:hAnsi="Arial" w:cs="Arial"/>
          <w:color w:val="000000"/>
          <w:kern w:val="0"/>
          <w:sz w:val="27"/>
          <w:szCs w:val="27"/>
          <w:bdr w:val="none" w:sz="0" w:space="0" w:color="auto" w:frame="1"/>
          <w:lang w:val="en-IN" w:eastAsia="en-GB"/>
          <w14:ligatures w14:val="none"/>
        </w:rPr>
        <w:t xml:space="preserve"> dominant market position might become a liability.</w:t>
      </w:r>
    </w:p>
    <w:p w14:paraId="71E20945" w14:textId="77777777" w:rsidR="00A83587" w:rsidRPr="00A83587" w:rsidRDefault="00A83587" w:rsidP="00A83587">
      <w:pPr>
        <w:spacing w:line="405" w:lineRule="atLeast"/>
        <w:jc w:val="both"/>
        <w:textAlignment w:val="baseline"/>
        <w:rPr>
          <w:rFonts w:ascii="Arial" w:eastAsia="Times New Roman" w:hAnsi="Arial" w:cs="Arial"/>
          <w:color w:val="000000"/>
          <w:kern w:val="0"/>
          <w:sz w:val="27"/>
          <w:szCs w:val="27"/>
          <w:lang w:val="en-IN" w:eastAsia="en-GB"/>
          <w14:ligatures w14:val="none"/>
        </w:rPr>
      </w:pPr>
      <w:r w:rsidRPr="00A83587">
        <w:rPr>
          <w:rFonts w:ascii="Arial" w:eastAsia="Times New Roman" w:hAnsi="Arial" w:cs="Arial"/>
          <w:color w:val="000000"/>
          <w:kern w:val="0"/>
          <w:sz w:val="27"/>
          <w:szCs w:val="27"/>
          <w:bdr w:val="none" w:sz="0" w:space="0" w:color="auto" w:frame="1"/>
          <w:lang w:val="en-IN" w:eastAsia="en-GB"/>
          <w14:ligatures w14:val="none"/>
        </w:rPr>
        <w:t> </w:t>
      </w:r>
    </w:p>
    <w:p w14:paraId="078A8126" w14:textId="77777777" w:rsidR="00A83587" w:rsidRPr="00A83587" w:rsidRDefault="00A83587" w:rsidP="00A83587">
      <w:pPr>
        <w:spacing w:line="405" w:lineRule="atLeast"/>
        <w:jc w:val="both"/>
        <w:textAlignment w:val="baseline"/>
        <w:rPr>
          <w:rFonts w:ascii="Arial" w:eastAsia="Times New Roman" w:hAnsi="Arial" w:cs="Arial"/>
          <w:color w:val="000000"/>
          <w:kern w:val="0"/>
          <w:sz w:val="27"/>
          <w:szCs w:val="27"/>
          <w:lang w:val="en-IN" w:eastAsia="en-GB"/>
          <w14:ligatures w14:val="none"/>
        </w:rPr>
      </w:pPr>
      <w:r w:rsidRPr="00A83587">
        <w:rPr>
          <w:rFonts w:ascii="Arial" w:eastAsia="Times New Roman" w:hAnsi="Arial" w:cs="Arial"/>
          <w:b/>
          <w:bCs/>
          <w:color w:val="000000"/>
          <w:kern w:val="0"/>
          <w:sz w:val="27"/>
          <w:szCs w:val="27"/>
          <w:bdr w:val="none" w:sz="0" w:space="0" w:color="auto" w:frame="1"/>
          <w:lang w:val="en-IN" w:eastAsia="en-GB"/>
          <w14:ligatures w14:val="none"/>
        </w:rPr>
        <w:t>The Competitive Landscape</w:t>
      </w:r>
    </w:p>
    <w:p w14:paraId="678943A1" w14:textId="77777777" w:rsidR="00A83587" w:rsidRPr="00A83587" w:rsidRDefault="00A83587" w:rsidP="00A83587">
      <w:pPr>
        <w:spacing w:line="405" w:lineRule="atLeast"/>
        <w:jc w:val="both"/>
        <w:textAlignment w:val="baseline"/>
        <w:rPr>
          <w:rFonts w:ascii="Arial" w:eastAsia="Times New Roman" w:hAnsi="Arial" w:cs="Arial"/>
          <w:color w:val="000000"/>
          <w:kern w:val="0"/>
          <w:sz w:val="27"/>
          <w:szCs w:val="27"/>
          <w:lang w:val="en-IN" w:eastAsia="en-GB"/>
          <w14:ligatures w14:val="none"/>
        </w:rPr>
      </w:pPr>
      <w:r w:rsidRPr="00A83587">
        <w:rPr>
          <w:rFonts w:ascii="Arial" w:eastAsia="Times New Roman" w:hAnsi="Arial" w:cs="Arial"/>
          <w:color w:val="000000"/>
          <w:kern w:val="0"/>
          <w:sz w:val="27"/>
          <w:szCs w:val="27"/>
          <w:bdr w:val="none" w:sz="0" w:space="0" w:color="auto" w:frame="1"/>
          <w:lang w:val="en-IN" w:eastAsia="en-GB"/>
          <w14:ligatures w14:val="none"/>
        </w:rPr>
        <w:t> </w:t>
      </w:r>
    </w:p>
    <w:p w14:paraId="17F45381" w14:textId="77777777" w:rsidR="00A83587" w:rsidRPr="00A83587" w:rsidRDefault="00A83587" w:rsidP="00A83587">
      <w:pPr>
        <w:spacing w:line="405" w:lineRule="atLeast"/>
        <w:jc w:val="both"/>
        <w:textAlignment w:val="baseline"/>
        <w:rPr>
          <w:rFonts w:ascii="Arial" w:eastAsia="Times New Roman" w:hAnsi="Arial" w:cs="Arial"/>
          <w:color w:val="000000"/>
          <w:kern w:val="0"/>
          <w:sz w:val="27"/>
          <w:szCs w:val="27"/>
          <w:lang w:val="en-IN" w:eastAsia="en-GB"/>
          <w14:ligatures w14:val="none"/>
        </w:rPr>
      </w:pPr>
      <w:r w:rsidRPr="00A83587">
        <w:rPr>
          <w:rFonts w:ascii="Arial" w:eastAsia="Times New Roman" w:hAnsi="Arial" w:cs="Arial"/>
          <w:color w:val="000000"/>
          <w:kern w:val="0"/>
          <w:sz w:val="27"/>
          <w:szCs w:val="27"/>
          <w:bdr w:val="none" w:sz="0" w:space="0" w:color="auto" w:frame="1"/>
          <w:lang w:val="en-IN" w:eastAsia="en-GB"/>
          <w14:ligatures w14:val="none"/>
        </w:rPr>
        <w:t xml:space="preserve">The </w:t>
      </w:r>
      <w:proofErr w:type="spellStart"/>
      <w:r w:rsidRPr="00A83587">
        <w:rPr>
          <w:rFonts w:ascii="Arial" w:eastAsia="Times New Roman" w:hAnsi="Arial" w:cs="Arial"/>
          <w:color w:val="000000"/>
          <w:kern w:val="0"/>
          <w:sz w:val="27"/>
          <w:szCs w:val="27"/>
          <w:bdr w:val="none" w:sz="0" w:space="0" w:color="auto" w:frame="1"/>
          <w:lang w:val="en-IN" w:eastAsia="en-GB"/>
          <w14:ligatures w14:val="none"/>
        </w:rPr>
        <w:t>PhonePe</w:t>
      </w:r>
      <w:proofErr w:type="spellEnd"/>
      <w:r w:rsidRPr="00A83587">
        <w:rPr>
          <w:rFonts w:ascii="Arial" w:eastAsia="Times New Roman" w:hAnsi="Arial" w:cs="Arial"/>
          <w:color w:val="000000"/>
          <w:kern w:val="0"/>
          <w:sz w:val="27"/>
          <w:szCs w:val="27"/>
          <w:bdr w:val="none" w:sz="0" w:space="0" w:color="auto" w:frame="1"/>
          <w:lang w:val="en-IN" w:eastAsia="en-GB"/>
          <w14:ligatures w14:val="none"/>
        </w:rPr>
        <w:t xml:space="preserve"> saga would not be complete without its competitors.</w:t>
      </w:r>
    </w:p>
    <w:p w14:paraId="13343171" w14:textId="77777777" w:rsidR="00A83587" w:rsidRPr="00A83587" w:rsidRDefault="00A83587" w:rsidP="00A83587">
      <w:pPr>
        <w:spacing w:line="405" w:lineRule="atLeast"/>
        <w:jc w:val="both"/>
        <w:textAlignment w:val="baseline"/>
        <w:rPr>
          <w:rFonts w:ascii="Arial" w:eastAsia="Times New Roman" w:hAnsi="Arial" w:cs="Arial"/>
          <w:color w:val="000000"/>
          <w:kern w:val="0"/>
          <w:sz w:val="27"/>
          <w:szCs w:val="27"/>
          <w:lang w:val="en-IN" w:eastAsia="en-GB"/>
          <w14:ligatures w14:val="none"/>
        </w:rPr>
      </w:pPr>
      <w:r w:rsidRPr="00A83587">
        <w:rPr>
          <w:rFonts w:ascii="Arial" w:eastAsia="Times New Roman" w:hAnsi="Arial" w:cs="Arial"/>
          <w:color w:val="000000"/>
          <w:kern w:val="0"/>
          <w:sz w:val="27"/>
          <w:szCs w:val="27"/>
          <w:bdr w:val="none" w:sz="0" w:space="0" w:color="auto" w:frame="1"/>
          <w:lang w:val="en-IN" w:eastAsia="en-GB"/>
          <w14:ligatures w14:val="none"/>
        </w:rPr>
        <w:t xml:space="preserve">Paytm, which was once the poster child of India's fintech boom, finally went public in 2021 in one of India's most anticipated IPOs. As expected, the stock </w:t>
      </w:r>
      <w:r w:rsidRPr="00A83587">
        <w:rPr>
          <w:rFonts w:ascii="Arial" w:eastAsia="Times New Roman" w:hAnsi="Arial" w:cs="Arial"/>
          <w:color w:val="000000"/>
          <w:kern w:val="0"/>
          <w:sz w:val="27"/>
          <w:szCs w:val="27"/>
          <w:bdr w:val="none" w:sz="0" w:space="0" w:color="auto" w:frame="1"/>
          <w:lang w:val="en-IN" w:eastAsia="en-GB"/>
          <w14:ligatures w14:val="none"/>
        </w:rPr>
        <w:lastRenderedPageBreak/>
        <w:t xml:space="preserve">dropped quickly and traded considerably below its issue price. Investors who got burned by that offering will be keeping a close eye on </w:t>
      </w:r>
      <w:proofErr w:type="spellStart"/>
      <w:r w:rsidRPr="00A83587">
        <w:rPr>
          <w:rFonts w:ascii="Arial" w:eastAsia="Times New Roman" w:hAnsi="Arial" w:cs="Arial"/>
          <w:color w:val="000000"/>
          <w:kern w:val="0"/>
          <w:sz w:val="27"/>
          <w:szCs w:val="27"/>
          <w:bdr w:val="none" w:sz="0" w:space="0" w:color="auto" w:frame="1"/>
          <w:lang w:val="en-IN" w:eastAsia="en-GB"/>
          <w14:ligatures w14:val="none"/>
        </w:rPr>
        <w:t>PhonePe</w:t>
      </w:r>
      <w:proofErr w:type="spellEnd"/>
      <w:r w:rsidRPr="00A83587">
        <w:rPr>
          <w:rFonts w:ascii="Arial" w:eastAsia="Times New Roman" w:hAnsi="Arial" w:cs="Arial"/>
          <w:color w:val="000000"/>
          <w:kern w:val="0"/>
          <w:sz w:val="27"/>
          <w:szCs w:val="27"/>
          <w:bdr w:val="none" w:sz="0" w:space="0" w:color="auto" w:frame="1"/>
          <w:lang w:val="en-IN" w:eastAsia="en-GB"/>
          <w14:ligatures w14:val="none"/>
        </w:rPr>
        <w:t>.</w:t>
      </w:r>
    </w:p>
    <w:p w14:paraId="54596AA8" w14:textId="77777777" w:rsidR="00A83587" w:rsidRPr="00A83587" w:rsidRDefault="00A83587" w:rsidP="00A83587">
      <w:pPr>
        <w:spacing w:line="405" w:lineRule="atLeast"/>
        <w:jc w:val="both"/>
        <w:textAlignment w:val="baseline"/>
        <w:rPr>
          <w:rFonts w:ascii="Arial" w:eastAsia="Times New Roman" w:hAnsi="Arial" w:cs="Arial"/>
          <w:color w:val="000000"/>
          <w:kern w:val="0"/>
          <w:sz w:val="27"/>
          <w:szCs w:val="27"/>
          <w:lang w:val="en-IN" w:eastAsia="en-GB"/>
          <w14:ligatures w14:val="none"/>
        </w:rPr>
      </w:pPr>
      <w:r w:rsidRPr="00A83587">
        <w:rPr>
          <w:rFonts w:ascii="Arial" w:eastAsia="Times New Roman" w:hAnsi="Arial" w:cs="Arial"/>
          <w:color w:val="000000"/>
          <w:kern w:val="0"/>
          <w:sz w:val="27"/>
          <w:szCs w:val="27"/>
          <w:bdr w:val="none" w:sz="0" w:space="0" w:color="auto" w:frame="1"/>
          <w:lang w:val="en-IN" w:eastAsia="en-GB"/>
          <w14:ligatures w14:val="none"/>
        </w:rPr>
        <w:t> </w:t>
      </w:r>
    </w:p>
    <w:p w14:paraId="055D8820" w14:textId="77777777" w:rsidR="00A83587" w:rsidRPr="00A83587" w:rsidRDefault="00A83587" w:rsidP="00A83587">
      <w:pPr>
        <w:spacing w:line="405" w:lineRule="atLeast"/>
        <w:jc w:val="both"/>
        <w:textAlignment w:val="baseline"/>
        <w:rPr>
          <w:rFonts w:ascii="Arial" w:eastAsia="Times New Roman" w:hAnsi="Arial" w:cs="Arial"/>
          <w:color w:val="000000"/>
          <w:kern w:val="0"/>
          <w:sz w:val="27"/>
          <w:szCs w:val="27"/>
          <w:lang w:val="en-IN" w:eastAsia="en-GB"/>
          <w14:ligatures w14:val="none"/>
        </w:rPr>
      </w:pPr>
      <w:r w:rsidRPr="00A83587">
        <w:rPr>
          <w:rFonts w:ascii="Arial" w:eastAsia="Times New Roman" w:hAnsi="Arial" w:cs="Arial"/>
          <w:color w:val="000000"/>
          <w:kern w:val="0"/>
          <w:sz w:val="27"/>
          <w:szCs w:val="27"/>
          <w:bdr w:val="none" w:sz="0" w:space="0" w:color="auto" w:frame="1"/>
          <w:lang w:val="en-IN" w:eastAsia="en-GB"/>
          <w14:ligatures w14:val="none"/>
        </w:rPr>
        <w:t xml:space="preserve">Among its competitive set, Google Pay is the only real peer in terms of transaction volume. But because it has not yet been monetised sufficiently in India, it plays second fiddle to </w:t>
      </w:r>
      <w:proofErr w:type="spellStart"/>
      <w:r w:rsidRPr="00A83587">
        <w:rPr>
          <w:rFonts w:ascii="Arial" w:eastAsia="Times New Roman" w:hAnsi="Arial" w:cs="Arial"/>
          <w:color w:val="000000"/>
          <w:kern w:val="0"/>
          <w:sz w:val="27"/>
          <w:szCs w:val="27"/>
          <w:bdr w:val="none" w:sz="0" w:space="0" w:color="auto" w:frame="1"/>
          <w:lang w:val="en-IN" w:eastAsia="en-GB"/>
          <w14:ligatures w14:val="none"/>
        </w:rPr>
        <w:t>PhonePe's</w:t>
      </w:r>
      <w:proofErr w:type="spellEnd"/>
      <w:r w:rsidRPr="00A83587">
        <w:rPr>
          <w:rFonts w:ascii="Arial" w:eastAsia="Times New Roman" w:hAnsi="Arial" w:cs="Arial"/>
          <w:color w:val="000000"/>
          <w:kern w:val="0"/>
          <w:sz w:val="27"/>
          <w:szCs w:val="27"/>
          <w:bdr w:val="none" w:sz="0" w:space="0" w:color="auto" w:frame="1"/>
          <w:lang w:val="en-IN" w:eastAsia="en-GB"/>
          <w14:ligatures w14:val="none"/>
        </w:rPr>
        <w:t xml:space="preserve"> local agility.</w:t>
      </w:r>
    </w:p>
    <w:p w14:paraId="703BE5F9" w14:textId="77777777" w:rsidR="00A83587" w:rsidRPr="00A83587" w:rsidRDefault="00A83587" w:rsidP="00A83587">
      <w:pPr>
        <w:spacing w:line="405" w:lineRule="atLeast"/>
        <w:jc w:val="both"/>
        <w:textAlignment w:val="baseline"/>
        <w:rPr>
          <w:rFonts w:ascii="Arial" w:eastAsia="Times New Roman" w:hAnsi="Arial" w:cs="Arial"/>
          <w:color w:val="000000"/>
          <w:kern w:val="0"/>
          <w:sz w:val="27"/>
          <w:szCs w:val="27"/>
          <w:lang w:val="en-IN" w:eastAsia="en-GB"/>
          <w14:ligatures w14:val="none"/>
        </w:rPr>
      </w:pPr>
      <w:r w:rsidRPr="00A83587">
        <w:rPr>
          <w:rFonts w:ascii="Arial" w:eastAsia="Times New Roman" w:hAnsi="Arial" w:cs="Arial"/>
          <w:color w:val="000000"/>
          <w:kern w:val="0"/>
          <w:sz w:val="27"/>
          <w:szCs w:val="27"/>
          <w:bdr w:val="none" w:sz="0" w:space="0" w:color="auto" w:frame="1"/>
          <w:lang w:val="en-IN" w:eastAsia="en-GB"/>
          <w14:ligatures w14:val="none"/>
        </w:rPr>
        <w:t> </w:t>
      </w:r>
    </w:p>
    <w:p w14:paraId="44F2840F" w14:textId="77777777" w:rsidR="00A83587" w:rsidRPr="00A83587" w:rsidRDefault="00A83587" w:rsidP="00A83587">
      <w:pPr>
        <w:spacing w:line="405" w:lineRule="atLeast"/>
        <w:jc w:val="both"/>
        <w:textAlignment w:val="baseline"/>
        <w:rPr>
          <w:rFonts w:ascii="Arial" w:eastAsia="Times New Roman" w:hAnsi="Arial" w:cs="Arial"/>
          <w:color w:val="000000"/>
          <w:kern w:val="0"/>
          <w:sz w:val="27"/>
          <w:szCs w:val="27"/>
          <w:lang w:val="en-IN" w:eastAsia="en-GB"/>
          <w14:ligatures w14:val="none"/>
        </w:rPr>
      </w:pPr>
      <w:r w:rsidRPr="00A83587">
        <w:rPr>
          <w:rFonts w:ascii="Arial" w:eastAsia="Times New Roman" w:hAnsi="Arial" w:cs="Arial"/>
          <w:color w:val="000000"/>
          <w:kern w:val="0"/>
          <w:sz w:val="27"/>
          <w:szCs w:val="27"/>
          <w:bdr w:val="none" w:sz="0" w:space="0" w:color="auto" w:frame="1"/>
          <w:lang w:val="en-IN" w:eastAsia="en-GB"/>
          <w14:ligatures w14:val="none"/>
        </w:rPr>
        <w:t xml:space="preserve">Newer players, such as Amazon Pay, Cred, and </w:t>
      </w:r>
      <w:proofErr w:type="spellStart"/>
      <w:r w:rsidRPr="00A83587">
        <w:rPr>
          <w:rFonts w:ascii="Arial" w:eastAsia="Times New Roman" w:hAnsi="Arial" w:cs="Arial"/>
          <w:color w:val="000000"/>
          <w:kern w:val="0"/>
          <w:sz w:val="27"/>
          <w:szCs w:val="27"/>
          <w:bdr w:val="none" w:sz="0" w:space="0" w:color="auto" w:frame="1"/>
          <w:lang w:val="en-IN" w:eastAsia="en-GB"/>
          <w14:ligatures w14:val="none"/>
        </w:rPr>
        <w:t>BharatPe</w:t>
      </w:r>
      <w:proofErr w:type="spellEnd"/>
      <w:r w:rsidRPr="00A83587">
        <w:rPr>
          <w:rFonts w:ascii="Arial" w:eastAsia="Times New Roman" w:hAnsi="Arial" w:cs="Arial"/>
          <w:color w:val="000000"/>
          <w:kern w:val="0"/>
          <w:sz w:val="27"/>
          <w:szCs w:val="27"/>
          <w:bdr w:val="none" w:sz="0" w:space="0" w:color="auto" w:frame="1"/>
          <w:lang w:val="en-IN" w:eastAsia="en-GB"/>
          <w14:ligatures w14:val="none"/>
        </w:rPr>
        <w:t xml:space="preserve">, nibble at the edge, but none yet are a genuine threat to </w:t>
      </w:r>
      <w:proofErr w:type="spellStart"/>
      <w:r w:rsidRPr="00A83587">
        <w:rPr>
          <w:rFonts w:ascii="Arial" w:eastAsia="Times New Roman" w:hAnsi="Arial" w:cs="Arial"/>
          <w:color w:val="000000"/>
          <w:kern w:val="0"/>
          <w:sz w:val="27"/>
          <w:szCs w:val="27"/>
          <w:bdr w:val="none" w:sz="0" w:space="0" w:color="auto" w:frame="1"/>
          <w:lang w:val="en-IN" w:eastAsia="en-GB"/>
          <w14:ligatures w14:val="none"/>
        </w:rPr>
        <w:t>PhonePe's</w:t>
      </w:r>
      <w:proofErr w:type="spellEnd"/>
      <w:r w:rsidRPr="00A83587">
        <w:rPr>
          <w:rFonts w:ascii="Arial" w:eastAsia="Times New Roman" w:hAnsi="Arial" w:cs="Arial"/>
          <w:color w:val="000000"/>
          <w:kern w:val="0"/>
          <w:sz w:val="27"/>
          <w:szCs w:val="27"/>
          <w:bdr w:val="none" w:sz="0" w:space="0" w:color="auto" w:frame="1"/>
          <w:lang w:val="en-IN" w:eastAsia="en-GB"/>
          <w14:ligatures w14:val="none"/>
        </w:rPr>
        <w:t xml:space="preserve"> underlying monopoly.</w:t>
      </w:r>
    </w:p>
    <w:p w14:paraId="26C0FE01" w14:textId="77777777" w:rsidR="00A83587" w:rsidRPr="00A83587" w:rsidRDefault="00A83587" w:rsidP="00A83587">
      <w:pPr>
        <w:spacing w:line="405" w:lineRule="atLeast"/>
        <w:jc w:val="both"/>
        <w:textAlignment w:val="baseline"/>
        <w:rPr>
          <w:rFonts w:ascii="Arial" w:eastAsia="Times New Roman" w:hAnsi="Arial" w:cs="Arial"/>
          <w:color w:val="000000"/>
          <w:kern w:val="0"/>
          <w:sz w:val="27"/>
          <w:szCs w:val="27"/>
          <w:lang w:val="en-IN" w:eastAsia="en-GB"/>
          <w14:ligatures w14:val="none"/>
        </w:rPr>
      </w:pPr>
      <w:r w:rsidRPr="00A83587">
        <w:rPr>
          <w:rFonts w:ascii="Arial" w:eastAsia="Times New Roman" w:hAnsi="Arial" w:cs="Arial"/>
          <w:color w:val="000000"/>
          <w:kern w:val="0"/>
          <w:sz w:val="27"/>
          <w:szCs w:val="27"/>
          <w:bdr w:val="none" w:sz="0" w:space="0" w:color="auto" w:frame="1"/>
          <w:lang w:val="en-IN" w:eastAsia="en-GB"/>
          <w14:ligatures w14:val="none"/>
        </w:rPr>
        <w:t> </w:t>
      </w:r>
    </w:p>
    <w:p w14:paraId="54DD3BF0" w14:textId="77777777" w:rsidR="00A83587" w:rsidRPr="00A83587" w:rsidRDefault="00A83587" w:rsidP="00A83587">
      <w:pPr>
        <w:spacing w:line="405" w:lineRule="atLeast"/>
        <w:jc w:val="both"/>
        <w:textAlignment w:val="baseline"/>
        <w:rPr>
          <w:rFonts w:ascii="Arial" w:eastAsia="Times New Roman" w:hAnsi="Arial" w:cs="Arial"/>
          <w:color w:val="000000"/>
          <w:kern w:val="0"/>
          <w:sz w:val="27"/>
          <w:szCs w:val="27"/>
          <w:lang w:val="en-IN" w:eastAsia="en-GB"/>
          <w14:ligatures w14:val="none"/>
        </w:rPr>
      </w:pPr>
      <w:r w:rsidRPr="00A83587">
        <w:rPr>
          <w:rFonts w:ascii="Arial" w:eastAsia="Times New Roman" w:hAnsi="Arial" w:cs="Arial"/>
          <w:color w:val="000000"/>
          <w:kern w:val="0"/>
          <w:sz w:val="27"/>
          <w:szCs w:val="27"/>
          <w:bdr w:val="none" w:sz="0" w:space="0" w:color="auto" w:frame="1"/>
          <w:lang w:val="en-IN" w:eastAsia="en-GB"/>
          <w14:ligatures w14:val="none"/>
        </w:rPr>
        <w:t xml:space="preserve">For </w:t>
      </w:r>
      <w:proofErr w:type="spellStart"/>
      <w:r w:rsidRPr="00A83587">
        <w:rPr>
          <w:rFonts w:ascii="Arial" w:eastAsia="Times New Roman" w:hAnsi="Arial" w:cs="Arial"/>
          <w:color w:val="000000"/>
          <w:kern w:val="0"/>
          <w:sz w:val="27"/>
          <w:szCs w:val="27"/>
          <w:bdr w:val="none" w:sz="0" w:space="0" w:color="auto" w:frame="1"/>
          <w:lang w:val="en-IN" w:eastAsia="en-GB"/>
          <w14:ligatures w14:val="none"/>
        </w:rPr>
        <w:t>PhonePe</w:t>
      </w:r>
      <w:proofErr w:type="spellEnd"/>
      <w:r w:rsidRPr="00A83587">
        <w:rPr>
          <w:rFonts w:ascii="Arial" w:eastAsia="Times New Roman" w:hAnsi="Arial" w:cs="Arial"/>
          <w:color w:val="000000"/>
          <w:kern w:val="0"/>
          <w:sz w:val="27"/>
          <w:szCs w:val="27"/>
          <w:bdr w:val="none" w:sz="0" w:space="0" w:color="auto" w:frame="1"/>
          <w:lang w:val="en-IN" w:eastAsia="en-GB"/>
          <w14:ligatures w14:val="none"/>
        </w:rPr>
        <w:t>, the challenge is not simply avoiding competition but also convincing the broader market that it will not become "Paytm 2.0."</w:t>
      </w:r>
    </w:p>
    <w:p w14:paraId="46513C48" w14:textId="77777777" w:rsidR="00A83587" w:rsidRPr="00A83587" w:rsidRDefault="00A83587" w:rsidP="00A83587">
      <w:pPr>
        <w:spacing w:line="405" w:lineRule="atLeast"/>
        <w:jc w:val="both"/>
        <w:textAlignment w:val="baseline"/>
        <w:rPr>
          <w:rFonts w:ascii="Arial" w:eastAsia="Times New Roman" w:hAnsi="Arial" w:cs="Arial"/>
          <w:color w:val="000000"/>
          <w:kern w:val="0"/>
          <w:sz w:val="27"/>
          <w:szCs w:val="27"/>
          <w:lang w:val="en-IN" w:eastAsia="en-GB"/>
          <w14:ligatures w14:val="none"/>
        </w:rPr>
      </w:pPr>
      <w:r w:rsidRPr="00A83587">
        <w:rPr>
          <w:rFonts w:ascii="Arial" w:eastAsia="Times New Roman" w:hAnsi="Arial" w:cs="Arial"/>
          <w:color w:val="000000"/>
          <w:kern w:val="0"/>
          <w:sz w:val="27"/>
          <w:szCs w:val="27"/>
          <w:bdr w:val="none" w:sz="0" w:space="0" w:color="auto" w:frame="1"/>
          <w:lang w:val="en-IN" w:eastAsia="en-GB"/>
          <w14:ligatures w14:val="none"/>
        </w:rPr>
        <w:t> </w:t>
      </w:r>
    </w:p>
    <w:p w14:paraId="358264AF" w14:textId="77777777" w:rsidR="00A83587" w:rsidRPr="00A83587" w:rsidRDefault="00A83587" w:rsidP="00A83587">
      <w:pPr>
        <w:spacing w:line="405" w:lineRule="atLeast"/>
        <w:jc w:val="both"/>
        <w:textAlignment w:val="baseline"/>
        <w:rPr>
          <w:rFonts w:ascii="Arial" w:eastAsia="Times New Roman" w:hAnsi="Arial" w:cs="Arial"/>
          <w:color w:val="000000"/>
          <w:kern w:val="0"/>
          <w:sz w:val="27"/>
          <w:szCs w:val="27"/>
          <w:lang w:val="en-IN" w:eastAsia="en-GB"/>
          <w14:ligatures w14:val="none"/>
        </w:rPr>
      </w:pPr>
      <w:r w:rsidRPr="00A83587">
        <w:rPr>
          <w:rFonts w:ascii="Arial" w:eastAsia="Times New Roman" w:hAnsi="Arial" w:cs="Arial"/>
          <w:color w:val="000000"/>
          <w:kern w:val="0"/>
          <w:sz w:val="27"/>
          <w:szCs w:val="27"/>
          <w:bdr w:val="none" w:sz="0" w:space="0" w:color="auto" w:frame="1"/>
          <w:lang w:val="en-IN" w:eastAsia="en-GB"/>
          <w14:ligatures w14:val="none"/>
        </w:rPr>
        <w:t> </w:t>
      </w:r>
    </w:p>
    <w:p w14:paraId="665D4ED6" w14:textId="77777777" w:rsidR="00A83587" w:rsidRPr="00A83587" w:rsidRDefault="00A83587" w:rsidP="00A83587">
      <w:pPr>
        <w:spacing w:line="405" w:lineRule="atLeast"/>
        <w:jc w:val="both"/>
        <w:textAlignment w:val="baseline"/>
        <w:rPr>
          <w:rFonts w:ascii="Arial" w:eastAsia="Times New Roman" w:hAnsi="Arial" w:cs="Arial"/>
          <w:color w:val="000000"/>
          <w:kern w:val="0"/>
          <w:sz w:val="27"/>
          <w:szCs w:val="27"/>
          <w:lang w:val="en-IN" w:eastAsia="en-GB"/>
          <w14:ligatures w14:val="none"/>
        </w:rPr>
      </w:pPr>
      <w:r w:rsidRPr="00A83587">
        <w:rPr>
          <w:rFonts w:ascii="Arial" w:eastAsia="Times New Roman" w:hAnsi="Arial" w:cs="Arial"/>
          <w:b/>
          <w:bCs/>
          <w:color w:val="000000"/>
          <w:kern w:val="0"/>
          <w:sz w:val="27"/>
          <w:szCs w:val="27"/>
          <w:bdr w:val="none" w:sz="0" w:space="0" w:color="auto" w:frame="1"/>
          <w:lang w:val="en-IN" w:eastAsia="en-GB"/>
          <w14:ligatures w14:val="none"/>
        </w:rPr>
        <w:t>The Investor Inquiry: Is $15 Billion Excessive?</w:t>
      </w:r>
    </w:p>
    <w:p w14:paraId="24A6499A" w14:textId="77777777" w:rsidR="00A83587" w:rsidRPr="00A83587" w:rsidRDefault="00A83587" w:rsidP="00A83587">
      <w:pPr>
        <w:spacing w:line="405" w:lineRule="atLeast"/>
        <w:jc w:val="both"/>
        <w:textAlignment w:val="baseline"/>
        <w:rPr>
          <w:rFonts w:ascii="Arial" w:eastAsia="Times New Roman" w:hAnsi="Arial" w:cs="Arial"/>
          <w:color w:val="000000"/>
          <w:kern w:val="0"/>
          <w:sz w:val="27"/>
          <w:szCs w:val="27"/>
          <w:lang w:val="en-IN" w:eastAsia="en-GB"/>
          <w14:ligatures w14:val="none"/>
        </w:rPr>
      </w:pPr>
      <w:r w:rsidRPr="00A83587">
        <w:rPr>
          <w:rFonts w:ascii="Arial" w:eastAsia="Times New Roman" w:hAnsi="Arial" w:cs="Arial"/>
          <w:color w:val="000000"/>
          <w:kern w:val="0"/>
          <w:sz w:val="27"/>
          <w:szCs w:val="27"/>
          <w:bdr w:val="none" w:sz="0" w:space="0" w:color="auto" w:frame="1"/>
          <w:lang w:val="en-IN" w:eastAsia="en-GB"/>
          <w14:ligatures w14:val="none"/>
        </w:rPr>
        <w:t> </w:t>
      </w:r>
    </w:p>
    <w:p w14:paraId="1A6254F7" w14:textId="77777777" w:rsidR="00A83587" w:rsidRPr="00A83587" w:rsidRDefault="00A83587" w:rsidP="00A83587">
      <w:pPr>
        <w:spacing w:line="405" w:lineRule="atLeast"/>
        <w:jc w:val="both"/>
        <w:textAlignment w:val="baseline"/>
        <w:rPr>
          <w:rFonts w:ascii="Arial" w:eastAsia="Times New Roman" w:hAnsi="Arial" w:cs="Arial"/>
          <w:color w:val="000000"/>
          <w:kern w:val="0"/>
          <w:sz w:val="27"/>
          <w:szCs w:val="27"/>
          <w:lang w:val="en-IN" w:eastAsia="en-GB"/>
          <w14:ligatures w14:val="none"/>
        </w:rPr>
      </w:pPr>
      <w:r w:rsidRPr="00A83587">
        <w:rPr>
          <w:rFonts w:ascii="Arial" w:eastAsia="Times New Roman" w:hAnsi="Arial" w:cs="Arial"/>
          <w:color w:val="000000"/>
          <w:kern w:val="0"/>
          <w:sz w:val="27"/>
          <w:szCs w:val="27"/>
          <w:bdr w:val="none" w:sz="0" w:space="0" w:color="auto" w:frame="1"/>
          <w:lang w:val="en-IN" w:eastAsia="en-GB"/>
          <w14:ligatures w14:val="none"/>
        </w:rPr>
        <w:t>Markets are cyclical in nature. And while the IPO pipeline in India is red-hot, global markets are less forgiving. The rise in interest rates, geopolitical risk, and fluctuations in tech stocks have caused investors to be squeamish about large valuations.</w:t>
      </w:r>
    </w:p>
    <w:p w14:paraId="49624E2A" w14:textId="77777777" w:rsidR="00A83587" w:rsidRPr="00A83587" w:rsidRDefault="00A83587" w:rsidP="00A83587">
      <w:pPr>
        <w:spacing w:line="405" w:lineRule="atLeast"/>
        <w:jc w:val="both"/>
        <w:textAlignment w:val="baseline"/>
        <w:rPr>
          <w:rFonts w:ascii="Arial" w:eastAsia="Times New Roman" w:hAnsi="Arial" w:cs="Arial"/>
          <w:color w:val="000000"/>
          <w:kern w:val="0"/>
          <w:sz w:val="27"/>
          <w:szCs w:val="27"/>
          <w:lang w:val="en-IN" w:eastAsia="en-GB"/>
          <w14:ligatures w14:val="none"/>
        </w:rPr>
      </w:pPr>
      <w:r w:rsidRPr="00A83587">
        <w:rPr>
          <w:rFonts w:ascii="Arial" w:eastAsia="Times New Roman" w:hAnsi="Arial" w:cs="Arial"/>
          <w:color w:val="000000"/>
          <w:kern w:val="0"/>
          <w:sz w:val="27"/>
          <w:szCs w:val="27"/>
          <w:bdr w:val="none" w:sz="0" w:space="0" w:color="auto" w:frame="1"/>
          <w:lang w:val="en-IN" w:eastAsia="en-GB"/>
          <w14:ligatures w14:val="none"/>
        </w:rPr>
        <w:t> </w:t>
      </w:r>
    </w:p>
    <w:p w14:paraId="5B5D7134" w14:textId="77777777" w:rsidR="00A83587" w:rsidRPr="00A83587" w:rsidRDefault="00A83587" w:rsidP="00A83587">
      <w:pPr>
        <w:spacing w:line="405" w:lineRule="atLeast"/>
        <w:jc w:val="both"/>
        <w:textAlignment w:val="baseline"/>
        <w:rPr>
          <w:rFonts w:ascii="Arial" w:eastAsia="Times New Roman" w:hAnsi="Arial" w:cs="Arial"/>
          <w:color w:val="000000"/>
          <w:kern w:val="0"/>
          <w:sz w:val="27"/>
          <w:szCs w:val="27"/>
          <w:lang w:val="en-IN" w:eastAsia="en-GB"/>
          <w14:ligatures w14:val="none"/>
        </w:rPr>
      </w:pPr>
      <w:proofErr w:type="spellStart"/>
      <w:r w:rsidRPr="00A83587">
        <w:rPr>
          <w:rFonts w:ascii="Arial" w:eastAsia="Times New Roman" w:hAnsi="Arial" w:cs="Arial"/>
          <w:color w:val="000000"/>
          <w:kern w:val="0"/>
          <w:sz w:val="27"/>
          <w:szCs w:val="27"/>
          <w:bdr w:val="none" w:sz="0" w:space="0" w:color="auto" w:frame="1"/>
          <w:lang w:val="en-IN" w:eastAsia="en-GB"/>
          <w14:ligatures w14:val="none"/>
        </w:rPr>
        <w:t>PhonePe’s</w:t>
      </w:r>
      <w:proofErr w:type="spellEnd"/>
      <w:r w:rsidRPr="00A83587">
        <w:rPr>
          <w:rFonts w:ascii="Arial" w:eastAsia="Times New Roman" w:hAnsi="Arial" w:cs="Arial"/>
          <w:color w:val="000000"/>
          <w:kern w:val="0"/>
          <w:sz w:val="27"/>
          <w:szCs w:val="27"/>
          <w:bdr w:val="none" w:sz="0" w:space="0" w:color="auto" w:frame="1"/>
          <w:lang w:val="en-IN" w:eastAsia="en-GB"/>
          <w14:ligatures w14:val="none"/>
        </w:rPr>
        <w:t xml:space="preserve"> asking valuation—$15 billion—may be ambitious. Some bankers argue that it is justified, given the company's market position and cash flow turnaround. Other bankers say that it may face opposition if </w:t>
      </w:r>
      <w:proofErr w:type="spellStart"/>
      <w:r w:rsidRPr="00A83587">
        <w:rPr>
          <w:rFonts w:ascii="Arial" w:eastAsia="Times New Roman" w:hAnsi="Arial" w:cs="Arial"/>
          <w:color w:val="000000"/>
          <w:kern w:val="0"/>
          <w:sz w:val="27"/>
          <w:szCs w:val="27"/>
          <w:bdr w:val="none" w:sz="0" w:space="0" w:color="auto" w:frame="1"/>
          <w:lang w:val="en-IN" w:eastAsia="en-GB"/>
          <w14:ligatures w14:val="none"/>
        </w:rPr>
        <w:t>PhonePe</w:t>
      </w:r>
      <w:proofErr w:type="spellEnd"/>
      <w:r w:rsidRPr="00A83587">
        <w:rPr>
          <w:rFonts w:ascii="Arial" w:eastAsia="Times New Roman" w:hAnsi="Arial" w:cs="Arial"/>
          <w:color w:val="000000"/>
          <w:kern w:val="0"/>
          <w:sz w:val="27"/>
          <w:szCs w:val="27"/>
          <w:bdr w:val="none" w:sz="0" w:space="0" w:color="auto" w:frame="1"/>
          <w:lang w:val="en-IN" w:eastAsia="en-GB"/>
          <w14:ligatures w14:val="none"/>
        </w:rPr>
        <w:t xml:space="preserve"> does not demonstrate traction in monetising lending and insurance.</w:t>
      </w:r>
    </w:p>
    <w:p w14:paraId="2ACCD0D4" w14:textId="77777777" w:rsidR="00A83587" w:rsidRPr="00A83587" w:rsidRDefault="00A83587" w:rsidP="00A83587">
      <w:pPr>
        <w:spacing w:line="405" w:lineRule="atLeast"/>
        <w:jc w:val="both"/>
        <w:textAlignment w:val="baseline"/>
        <w:rPr>
          <w:rFonts w:ascii="Arial" w:eastAsia="Times New Roman" w:hAnsi="Arial" w:cs="Arial"/>
          <w:color w:val="000000"/>
          <w:kern w:val="0"/>
          <w:sz w:val="27"/>
          <w:szCs w:val="27"/>
          <w:lang w:val="en-IN" w:eastAsia="en-GB"/>
          <w14:ligatures w14:val="none"/>
        </w:rPr>
      </w:pPr>
      <w:r w:rsidRPr="00A83587">
        <w:rPr>
          <w:rFonts w:ascii="Arial" w:eastAsia="Times New Roman" w:hAnsi="Arial" w:cs="Arial"/>
          <w:color w:val="000000"/>
          <w:kern w:val="0"/>
          <w:sz w:val="27"/>
          <w:szCs w:val="27"/>
          <w:bdr w:val="none" w:sz="0" w:space="0" w:color="auto" w:frame="1"/>
          <w:lang w:val="en-IN" w:eastAsia="en-GB"/>
          <w14:ligatures w14:val="none"/>
        </w:rPr>
        <w:t> </w:t>
      </w:r>
    </w:p>
    <w:p w14:paraId="0E740EF0" w14:textId="77777777" w:rsidR="00A83587" w:rsidRPr="00A83587" w:rsidRDefault="00A83587" w:rsidP="00A83587">
      <w:pPr>
        <w:spacing w:line="405" w:lineRule="atLeast"/>
        <w:jc w:val="both"/>
        <w:textAlignment w:val="baseline"/>
        <w:rPr>
          <w:rFonts w:ascii="Arial" w:eastAsia="Times New Roman" w:hAnsi="Arial" w:cs="Arial"/>
          <w:color w:val="000000"/>
          <w:kern w:val="0"/>
          <w:sz w:val="27"/>
          <w:szCs w:val="27"/>
          <w:lang w:val="en-IN" w:eastAsia="en-GB"/>
          <w14:ligatures w14:val="none"/>
        </w:rPr>
      </w:pPr>
      <w:r w:rsidRPr="00A83587">
        <w:rPr>
          <w:rFonts w:ascii="Arial" w:eastAsia="Times New Roman" w:hAnsi="Arial" w:cs="Arial"/>
          <w:color w:val="000000"/>
          <w:kern w:val="0"/>
          <w:sz w:val="27"/>
          <w:szCs w:val="27"/>
          <w:bdr w:val="none" w:sz="0" w:space="0" w:color="auto" w:frame="1"/>
          <w:lang w:val="en-IN" w:eastAsia="en-GB"/>
          <w14:ligatures w14:val="none"/>
        </w:rPr>
        <w:t> </w:t>
      </w:r>
    </w:p>
    <w:p w14:paraId="156DD054" w14:textId="77777777" w:rsidR="00A83587" w:rsidRPr="00A83587" w:rsidRDefault="00A83587" w:rsidP="00A83587">
      <w:pPr>
        <w:spacing w:line="405" w:lineRule="atLeast"/>
        <w:jc w:val="both"/>
        <w:textAlignment w:val="baseline"/>
        <w:rPr>
          <w:rFonts w:ascii="Arial" w:eastAsia="Times New Roman" w:hAnsi="Arial" w:cs="Arial"/>
          <w:color w:val="000000"/>
          <w:kern w:val="0"/>
          <w:sz w:val="27"/>
          <w:szCs w:val="27"/>
          <w:lang w:val="en-IN" w:eastAsia="en-GB"/>
          <w14:ligatures w14:val="none"/>
        </w:rPr>
      </w:pPr>
      <w:r w:rsidRPr="00A83587">
        <w:rPr>
          <w:rFonts w:ascii="Arial" w:eastAsia="Times New Roman" w:hAnsi="Arial" w:cs="Arial"/>
          <w:b/>
          <w:bCs/>
          <w:color w:val="000000"/>
          <w:kern w:val="0"/>
          <w:sz w:val="27"/>
          <w:szCs w:val="27"/>
          <w:bdr w:val="none" w:sz="0" w:space="0" w:color="auto" w:frame="1"/>
          <w:lang w:val="en-IN" w:eastAsia="en-GB"/>
          <w14:ligatures w14:val="none"/>
        </w:rPr>
        <w:t>Conclusion</w:t>
      </w:r>
    </w:p>
    <w:p w14:paraId="30DDD067" w14:textId="77777777" w:rsidR="00A83587" w:rsidRPr="00A83587" w:rsidRDefault="00A83587" w:rsidP="00A83587">
      <w:pPr>
        <w:spacing w:line="405" w:lineRule="atLeast"/>
        <w:jc w:val="both"/>
        <w:textAlignment w:val="baseline"/>
        <w:rPr>
          <w:rFonts w:ascii="Arial" w:eastAsia="Times New Roman" w:hAnsi="Arial" w:cs="Arial"/>
          <w:color w:val="000000"/>
          <w:kern w:val="0"/>
          <w:sz w:val="27"/>
          <w:szCs w:val="27"/>
          <w:lang w:val="en-IN" w:eastAsia="en-GB"/>
          <w14:ligatures w14:val="none"/>
        </w:rPr>
      </w:pPr>
      <w:r w:rsidRPr="00A83587">
        <w:rPr>
          <w:rFonts w:ascii="Arial" w:eastAsia="Times New Roman" w:hAnsi="Arial" w:cs="Arial"/>
          <w:b/>
          <w:bCs/>
          <w:i/>
          <w:iCs/>
          <w:color w:val="000000"/>
          <w:kern w:val="0"/>
          <w:sz w:val="27"/>
          <w:szCs w:val="27"/>
          <w:bdr w:val="none" w:sz="0" w:space="0" w:color="auto" w:frame="1"/>
          <w:lang w:val="en-IN" w:eastAsia="en-GB"/>
          <w14:ligatures w14:val="none"/>
        </w:rPr>
        <w:t> </w:t>
      </w:r>
    </w:p>
    <w:p w14:paraId="4890C780" w14:textId="77777777" w:rsidR="00A83587" w:rsidRPr="00A83587" w:rsidRDefault="00A83587" w:rsidP="00A83587">
      <w:pPr>
        <w:spacing w:line="405" w:lineRule="atLeast"/>
        <w:jc w:val="both"/>
        <w:textAlignment w:val="baseline"/>
        <w:rPr>
          <w:rFonts w:ascii="Arial" w:eastAsia="Times New Roman" w:hAnsi="Arial" w:cs="Arial"/>
          <w:color w:val="000000"/>
          <w:kern w:val="0"/>
          <w:sz w:val="27"/>
          <w:szCs w:val="27"/>
          <w:lang w:val="en-IN" w:eastAsia="en-GB"/>
          <w14:ligatures w14:val="none"/>
        </w:rPr>
      </w:pPr>
      <w:proofErr w:type="spellStart"/>
      <w:r w:rsidRPr="00A83587">
        <w:rPr>
          <w:rFonts w:ascii="Arial" w:eastAsia="Times New Roman" w:hAnsi="Arial" w:cs="Arial"/>
          <w:color w:val="000000"/>
          <w:kern w:val="0"/>
          <w:sz w:val="27"/>
          <w:szCs w:val="27"/>
          <w:bdr w:val="none" w:sz="0" w:space="0" w:color="auto" w:frame="1"/>
          <w:lang w:val="en-IN" w:eastAsia="en-GB"/>
          <w14:ligatures w14:val="none"/>
        </w:rPr>
        <w:t>PhonePe’s</w:t>
      </w:r>
      <w:proofErr w:type="spellEnd"/>
      <w:r w:rsidRPr="00A83587">
        <w:rPr>
          <w:rFonts w:ascii="Arial" w:eastAsia="Times New Roman" w:hAnsi="Arial" w:cs="Arial"/>
          <w:color w:val="000000"/>
          <w:kern w:val="0"/>
          <w:sz w:val="27"/>
          <w:szCs w:val="27"/>
          <w:bdr w:val="none" w:sz="0" w:space="0" w:color="auto" w:frame="1"/>
          <w:lang w:val="en-IN" w:eastAsia="en-GB"/>
          <w14:ligatures w14:val="none"/>
        </w:rPr>
        <w:t xml:space="preserve"> IPO is not just another listing; it is a pivotal moment in India’s digital finance journey. With a nearly 50% share of the total UPI transactions, </w:t>
      </w:r>
      <w:proofErr w:type="spellStart"/>
      <w:r w:rsidRPr="00A83587">
        <w:rPr>
          <w:rFonts w:ascii="Arial" w:eastAsia="Times New Roman" w:hAnsi="Arial" w:cs="Arial"/>
          <w:color w:val="000000"/>
          <w:kern w:val="0"/>
          <w:sz w:val="27"/>
          <w:szCs w:val="27"/>
          <w:bdr w:val="none" w:sz="0" w:space="0" w:color="auto" w:frame="1"/>
          <w:lang w:val="en-IN" w:eastAsia="en-GB"/>
          <w14:ligatures w14:val="none"/>
        </w:rPr>
        <w:t>PhonePe</w:t>
      </w:r>
      <w:proofErr w:type="spellEnd"/>
      <w:r w:rsidRPr="00A83587">
        <w:rPr>
          <w:rFonts w:ascii="Arial" w:eastAsia="Times New Roman" w:hAnsi="Arial" w:cs="Arial"/>
          <w:color w:val="000000"/>
          <w:kern w:val="0"/>
          <w:sz w:val="27"/>
          <w:szCs w:val="27"/>
          <w:bdr w:val="none" w:sz="0" w:space="0" w:color="auto" w:frame="1"/>
          <w:lang w:val="en-IN" w:eastAsia="en-GB"/>
          <w14:ligatures w14:val="none"/>
        </w:rPr>
        <w:t xml:space="preserve"> is at the epicentre of India’s cashless economy. Walmart’s $3 billion bet on </w:t>
      </w:r>
      <w:proofErr w:type="spellStart"/>
      <w:r w:rsidRPr="00A83587">
        <w:rPr>
          <w:rFonts w:ascii="Arial" w:eastAsia="Times New Roman" w:hAnsi="Arial" w:cs="Arial"/>
          <w:color w:val="000000"/>
          <w:kern w:val="0"/>
          <w:sz w:val="27"/>
          <w:szCs w:val="27"/>
          <w:bdr w:val="none" w:sz="0" w:space="0" w:color="auto" w:frame="1"/>
          <w:lang w:val="en-IN" w:eastAsia="en-GB"/>
          <w14:ligatures w14:val="none"/>
        </w:rPr>
        <w:t>PhonePe</w:t>
      </w:r>
      <w:proofErr w:type="spellEnd"/>
      <w:r w:rsidRPr="00A83587">
        <w:rPr>
          <w:rFonts w:ascii="Arial" w:eastAsia="Times New Roman" w:hAnsi="Arial" w:cs="Arial"/>
          <w:color w:val="000000"/>
          <w:kern w:val="0"/>
          <w:sz w:val="27"/>
          <w:szCs w:val="27"/>
          <w:bdr w:val="none" w:sz="0" w:space="0" w:color="auto" w:frame="1"/>
          <w:lang w:val="en-IN" w:eastAsia="en-GB"/>
          <w14:ligatures w14:val="none"/>
        </w:rPr>
        <w:t xml:space="preserve"> is finally being realised in an IPO that will serve as both validation of Walmart's strategy and a test of global investors' appetite.</w:t>
      </w:r>
    </w:p>
    <w:p w14:paraId="7542494C" w14:textId="77777777" w:rsidR="00A83587" w:rsidRPr="00A83587" w:rsidRDefault="00A83587" w:rsidP="00A83587">
      <w:pPr>
        <w:spacing w:line="405" w:lineRule="atLeast"/>
        <w:jc w:val="both"/>
        <w:textAlignment w:val="baseline"/>
        <w:rPr>
          <w:rFonts w:ascii="Arial" w:eastAsia="Times New Roman" w:hAnsi="Arial" w:cs="Arial"/>
          <w:color w:val="000000"/>
          <w:kern w:val="0"/>
          <w:sz w:val="27"/>
          <w:szCs w:val="27"/>
          <w:lang w:val="en-IN" w:eastAsia="en-GB"/>
          <w14:ligatures w14:val="none"/>
        </w:rPr>
      </w:pPr>
      <w:r w:rsidRPr="00A83587">
        <w:rPr>
          <w:rFonts w:ascii="Arial" w:eastAsia="Times New Roman" w:hAnsi="Arial" w:cs="Arial"/>
          <w:color w:val="000000"/>
          <w:kern w:val="0"/>
          <w:sz w:val="27"/>
          <w:szCs w:val="27"/>
          <w:bdr w:val="none" w:sz="0" w:space="0" w:color="auto" w:frame="1"/>
          <w:lang w:val="en-IN" w:eastAsia="en-GB"/>
          <w14:ligatures w14:val="none"/>
        </w:rPr>
        <w:lastRenderedPageBreak/>
        <w:t> </w:t>
      </w:r>
    </w:p>
    <w:p w14:paraId="0B02D39C" w14:textId="77777777" w:rsidR="00A83587" w:rsidRPr="00A83587" w:rsidRDefault="00A83587" w:rsidP="00A83587">
      <w:pPr>
        <w:spacing w:line="405" w:lineRule="atLeast"/>
        <w:jc w:val="both"/>
        <w:textAlignment w:val="baseline"/>
        <w:rPr>
          <w:rFonts w:ascii="Arial" w:eastAsia="Times New Roman" w:hAnsi="Arial" w:cs="Arial"/>
          <w:color w:val="000000"/>
          <w:kern w:val="0"/>
          <w:sz w:val="27"/>
          <w:szCs w:val="27"/>
          <w:lang w:val="en-IN" w:eastAsia="en-GB"/>
          <w14:ligatures w14:val="none"/>
        </w:rPr>
      </w:pPr>
      <w:r w:rsidRPr="00A83587">
        <w:rPr>
          <w:rFonts w:ascii="Arial" w:eastAsia="Times New Roman" w:hAnsi="Arial" w:cs="Arial"/>
          <w:color w:val="000000"/>
          <w:kern w:val="0"/>
          <w:sz w:val="27"/>
          <w:szCs w:val="27"/>
          <w:bdr w:val="none" w:sz="0" w:space="0" w:color="auto" w:frame="1"/>
          <w:lang w:val="en-IN" w:eastAsia="en-GB"/>
          <w14:ligatures w14:val="none"/>
        </w:rPr>
        <w:t xml:space="preserve">However, the road ahead is littered with the same fintech traps: very low margins on payments, constantly changing regulations, and the lingering stigma of Paytm’s IPO. What makes </w:t>
      </w:r>
      <w:proofErr w:type="spellStart"/>
      <w:r w:rsidRPr="00A83587">
        <w:rPr>
          <w:rFonts w:ascii="Arial" w:eastAsia="Times New Roman" w:hAnsi="Arial" w:cs="Arial"/>
          <w:color w:val="000000"/>
          <w:kern w:val="0"/>
          <w:sz w:val="27"/>
          <w:szCs w:val="27"/>
          <w:bdr w:val="none" w:sz="0" w:space="0" w:color="auto" w:frame="1"/>
          <w:lang w:val="en-IN" w:eastAsia="en-GB"/>
          <w14:ligatures w14:val="none"/>
        </w:rPr>
        <w:t>PhonePe</w:t>
      </w:r>
      <w:proofErr w:type="spellEnd"/>
      <w:r w:rsidRPr="00A83587">
        <w:rPr>
          <w:rFonts w:ascii="Arial" w:eastAsia="Times New Roman" w:hAnsi="Arial" w:cs="Arial"/>
          <w:color w:val="000000"/>
          <w:kern w:val="0"/>
          <w:sz w:val="27"/>
          <w:szCs w:val="27"/>
          <w:bdr w:val="none" w:sz="0" w:space="0" w:color="auto" w:frame="1"/>
          <w:lang w:val="en-IN" w:eastAsia="en-GB"/>
          <w14:ligatures w14:val="none"/>
        </w:rPr>
        <w:t xml:space="preserve"> unique is its ability to scale trust, turn free transactions into a funnel for profitable cross-sells, and be disciplined about generating cash flow—indicators that are still early but promising.</w:t>
      </w:r>
    </w:p>
    <w:p w14:paraId="067CC9D6" w14:textId="77777777" w:rsidR="00A83587" w:rsidRPr="00A83587" w:rsidRDefault="00A83587" w:rsidP="00A83587">
      <w:pPr>
        <w:spacing w:line="405" w:lineRule="atLeast"/>
        <w:jc w:val="both"/>
        <w:textAlignment w:val="baseline"/>
        <w:rPr>
          <w:rFonts w:ascii="Arial" w:eastAsia="Times New Roman" w:hAnsi="Arial" w:cs="Arial"/>
          <w:color w:val="000000"/>
          <w:kern w:val="0"/>
          <w:sz w:val="27"/>
          <w:szCs w:val="27"/>
          <w:lang w:val="en-IN" w:eastAsia="en-GB"/>
          <w14:ligatures w14:val="none"/>
        </w:rPr>
      </w:pPr>
      <w:r w:rsidRPr="00A83587">
        <w:rPr>
          <w:rFonts w:ascii="Arial" w:eastAsia="Times New Roman" w:hAnsi="Arial" w:cs="Arial"/>
          <w:color w:val="000000"/>
          <w:kern w:val="0"/>
          <w:sz w:val="27"/>
          <w:szCs w:val="27"/>
          <w:bdr w:val="none" w:sz="0" w:space="0" w:color="auto" w:frame="1"/>
          <w:lang w:val="en-IN" w:eastAsia="en-GB"/>
          <w14:ligatures w14:val="none"/>
        </w:rPr>
        <w:t> </w:t>
      </w:r>
    </w:p>
    <w:p w14:paraId="7C57D920" w14:textId="77777777" w:rsidR="00A83587" w:rsidRPr="00A83587" w:rsidRDefault="00A83587" w:rsidP="00A83587">
      <w:pPr>
        <w:spacing w:line="405" w:lineRule="atLeast"/>
        <w:jc w:val="both"/>
        <w:textAlignment w:val="baseline"/>
        <w:rPr>
          <w:rFonts w:ascii="Arial" w:eastAsia="Times New Roman" w:hAnsi="Arial" w:cs="Arial"/>
          <w:color w:val="000000"/>
          <w:kern w:val="0"/>
          <w:sz w:val="27"/>
          <w:szCs w:val="27"/>
          <w:lang w:val="en-IN" w:eastAsia="en-GB"/>
          <w14:ligatures w14:val="none"/>
        </w:rPr>
      </w:pPr>
      <w:r w:rsidRPr="00A83587">
        <w:rPr>
          <w:rFonts w:ascii="Arial" w:eastAsia="Times New Roman" w:hAnsi="Arial" w:cs="Arial"/>
          <w:color w:val="000000"/>
          <w:kern w:val="0"/>
          <w:sz w:val="27"/>
          <w:szCs w:val="27"/>
          <w:bdr w:val="none" w:sz="0" w:space="0" w:color="auto" w:frame="1"/>
          <w:lang w:val="en-IN" w:eastAsia="en-GB"/>
          <w14:ligatures w14:val="none"/>
        </w:rPr>
        <w:t xml:space="preserve">If investors think that India’s fintech story is still in the early innings, </w:t>
      </w:r>
      <w:proofErr w:type="spellStart"/>
      <w:r w:rsidRPr="00A83587">
        <w:rPr>
          <w:rFonts w:ascii="Arial" w:eastAsia="Times New Roman" w:hAnsi="Arial" w:cs="Arial"/>
          <w:color w:val="000000"/>
          <w:kern w:val="0"/>
          <w:sz w:val="27"/>
          <w:szCs w:val="27"/>
          <w:bdr w:val="none" w:sz="0" w:space="0" w:color="auto" w:frame="1"/>
          <w:lang w:val="en-IN" w:eastAsia="en-GB"/>
          <w14:ligatures w14:val="none"/>
        </w:rPr>
        <w:t>PhonePe</w:t>
      </w:r>
      <w:proofErr w:type="spellEnd"/>
      <w:r w:rsidRPr="00A83587">
        <w:rPr>
          <w:rFonts w:ascii="Arial" w:eastAsia="Times New Roman" w:hAnsi="Arial" w:cs="Arial"/>
          <w:color w:val="000000"/>
          <w:kern w:val="0"/>
          <w:sz w:val="27"/>
          <w:szCs w:val="27"/>
          <w:bdr w:val="none" w:sz="0" w:space="0" w:color="auto" w:frame="1"/>
          <w:lang w:val="en-IN" w:eastAsia="en-GB"/>
          <w14:ligatures w14:val="none"/>
        </w:rPr>
        <w:t xml:space="preserve"> has the potential to be the crown jewel of that story. Suppose global concerns over board valuations and regulatory challenges dominate. In that case, the dream of a $15 billion internet company may not seem so realistic, and being worth close to $15 billion would be a dream only.</w:t>
      </w:r>
    </w:p>
    <w:p w14:paraId="7791FB28" w14:textId="5BCF7BCF" w:rsidR="00A83587" w:rsidRPr="00A83587" w:rsidRDefault="00A83587" w:rsidP="00A83587">
      <w:pPr>
        <w:spacing w:line="405" w:lineRule="atLeast"/>
        <w:jc w:val="both"/>
        <w:textAlignment w:val="baseline"/>
        <w:rPr>
          <w:rFonts w:ascii="Arial" w:eastAsia="Times New Roman" w:hAnsi="Arial" w:cs="Arial"/>
          <w:color w:val="000000"/>
          <w:kern w:val="0"/>
          <w:sz w:val="27"/>
          <w:szCs w:val="27"/>
          <w:lang w:val="en-IN" w:eastAsia="en-GB"/>
          <w14:ligatures w14:val="none"/>
        </w:rPr>
      </w:pPr>
    </w:p>
    <w:p w14:paraId="365D26EA" w14:textId="77777777" w:rsidR="00A83587" w:rsidRPr="00A83587" w:rsidRDefault="00A83587" w:rsidP="00A83587">
      <w:pPr>
        <w:spacing w:line="405" w:lineRule="atLeast"/>
        <w:jc w:val="both"/>
        <w:textAlignment w:val="baseline"/>
        <w:rPr>
          <w:rFonts w:ascii="Arial" w:eastAsia="Times New Roman" w:hAnsi="Arial" w:cs="Arial"/>
          <w:color w:val="000000"/>
          <w:kern w:val="0"/>
          <w:sz w:val="27"/>
          <w:szCs w:val="27"/>
          <w:lang w:val="en-IN" w:eastAsia="en-GB"/>
          <w14:ligatures w14:val="none"/>
        </w:rPr>
      </w:pPr>
      <w:r w:rsidRPr="00A83587">
        <w:rPr>
          <w:rFonts w:ascii="inherit" w:eastAsia="Times New Roman" w:hAnsi="inherit" w:cs="Arial"/>
          <w:b/>
          <w:bCs/>
          <w:color w:val="000000"/>
          <w:kern w:val="0"/>
          <w:sz w:val="30"/>
          <w:szCs w:val="30"/>
          <w:bdr w:val="none" w:sz="0" w:space="0" w:color="auto" w:frame="1"/>
          <w:lang w:val="en-IN" w:eastAsia="en-GB"/>
          <w14:ligatures w14:val="none"/>
        </w:rPr>
        <w:t xml:space="preserve">Authored by </w:t>
      </w:r>
      <w:hyperlink r:id="rId6" w:tgtFrame="_blank" w:history="1">
        <w:r w:rsidRPr="00A83587">
          <w:rPr>
            <w:rFonts w:ascii="inherit" w:eastAsia="Times New Roman" w:hAnsi="inherit" w:cs="Arial"/>
            <w:b/>
            <w:bCs/>
            <w:color w:val="2A53C1"/>
            <w:kern w:val="0"/>
            <w:sz w:val="30"/>
            <w:szCs w:val="30"/>
            <w:u w:val="single"/>
            <w:bdr w:val="none" w:sz="0" w:space="0" w:color="auto" w:frame="1"/>
            <w:lang w:val="en-IN" w:eastAsia="en-GB"/>
            <w14:ligatures w14:val="none"/>
          </w:rPr>
          <w:t>Deepika Bhattad</w:t>
        </w:r>
      </w:hyperlink>
    </w:p>
    <w:p w14:paraId="2EAAC2BD" w14:textId="77777777" w:rsidR="00A83587" w:rsidRPr="00A83587" w:rsidRDefault="00A83587" w:rsidP="00A83587">
      <w:pPr>
        <w:spacing w:line="405" w:lineRule="atLeast"/>
        <w:jc w:val="both"/>
        <w:textAlignment w:val="baseline"/>
        <w:rPr>
          <w:rFonts w:ascii="Arial" w:eastAsia="Times New Roman" w:hAnsi="Arial" w:cs="Arial"/>
          <w:color w:val="000000"/>
          <w:kern w:val="0"/>
          <w:sz w:val="27"/>
          <w:szCs w:val="27"/>
          <w:lang w:val="en-IN" w:eastAsia="en-GB"/>
          <w14:ligatures w14:val="none"/>
        </w:rPr>
      </w:pPr>
      <w:r w:rsidRPr="00A83587">
        <w:rPr>
          <w:rFonts w:ascii="Arial" w:eastAsia="Times New Roman" w:hAnsi="Arial" w:cs="Arial"/>
          <w:b/>
          <w:bCs/>
          <w:i/>
          <w:iCs/>
          <w:color w:val="000000"/>
          <w:kern w:val="0"/>
          <w:sz w:val="27"/>
          <w:szCs w:val="27"/>
          <w:bdr w:val="none" w:sz="0" w:space="0" w:color="auto" w:frame="1"/>
          <w:lang w:val="en-IN" w:eastAsia="en-GB"/>
          <w14:ligatures w14:val="none"/>
        </w:rPr>
        <w:t> </w:t>
      </w:r>
    </w:p>
    <w:p w14:paraId="51FAAFAB" w14:textId="77777777" w:rsidR="00A83587" w:rsidRDefault="00A83587"/>
    <w:sectPr w:rsidR="00A835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inherit">
    <w:altName w:val="Cambria"/>
    <w:panose1 w:val="020B06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587"/>
    <w:rsid w:val="00390A49"/>
    <w:rsid w:val="00426646"/>
    <w:rsid w:val="008D3733"/>
    <w:rsid w:val="009E45BA"/>
    <w:rsid w:val="00A83587"/>
    <w:rsid w:val="00AB48F2"/>
    <w:rsid w:val="00B1626C"/>
    <w:rsid w:val="00DC49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8285686"/>
  <w15:chartTrackingRefBased/>
  <w15:docId w15:val="{C223491F-0889-E444-A10D-DF0A3C5D86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A835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35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35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35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35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358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358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358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358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3587"/>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A83587"/>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A83587"/>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A83587"/>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A83587"/>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A83587"/>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A83587"/>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A83587"/>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A83587"/>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A8358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3587"/>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A8358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3587"/>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A8358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83587"/>
    <w:rPr>
      <w:i/>
      <w:iCs/>
      <w:color w:val="404040" w:themeColor="text1" w:themeTint="BF"/>
      <w:lang w:val="en-GB"/>
    </w:rPr>
  </w:style>
  <w:style w:type="paragraph" w:styleId="ListParagraph">
    <w:name w:val="List Paragraph"/>
    <w:basedOn w:val="Normal"/>
    <w:uiPriority w:val="34"/>
    <w:qFormat/>
    <w:rsid w:val="00A83587"/>
    <w:pPr>
      <w:ind w:left="720"/>
      <w:contextualSpacing/>
    </w:pPr>
  </w:style>
  <w:style w:type="character" w:styleId="IntenseEmphasis">
    <w:name w:val="Intense Emphasis"/>
    <w:basedOn w:val="DefaultParagraphFont"/>
    <w:uiPriority w:val="21"/>
    <w:qFormat/>
    <w:rsid w:val="00A83587"/>
    <w:rPr>
      <w:i/>
      <w:iCs/>
      <w:color w:val="0F4761" w:themeColor="accent1" w:themeShade="BF"/>
    </w:rPr>
  </w:style>
  <w:style w:type="paragraph" w:styleId="IntenseQuote">
    <w:name w:val="Intense Quote"/>
    <w:basedOn w:val="Normal"/>
    <w:next w:val="Normal"/>
    <w:link w:val="IntenseQuoteChar"/>
    <w:uiPriority w:val="30"/>
    <w:qFormat/>
    <w:rsid w:val="00A835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3587"/>
    <w:rPr>
      <w:i/>
      <w:iCs/>
      <w:color w:val="0F4761" w:themeColor="accent1" w:themeShade="BF"/>
      <w:lang w:val="en-GB"/>
    </w:rPr>
  </w:style>
  <w:style w:type="character" w:styleId="IntenseReference">
    <w:name w:val="Intense Reference"/>
    <w:basedOn w:val="DefaultParagraphFont"/>
    <w:uiPriority w:val="32"/>
    <w:qFormat/>
    <w:rsid w:val="00A83587"/>
    <w:rPr>
      <w:b/>
      <w:bCs/>
      <w:smallCaps/>
      <w:color w:val="0F4761" w:themeColor="accent1" w:themeShade="BF"/>
      <w:spacing w:val="5"/>
    </w:rPr>
  </w:style>
  <w:style w:type="paragraph" w:customStyle="1" w:styleId="dfnp0">
    <w:name w:val="dfnp0"/>
    <w:basedOn w:val="Normal"/>
    <w:rsid w:val="00A83587"/>
    <w:pPr>
      <w:spacing w:before="100" w:beforeAutospacing="1" w:after="100" w:afterAutospacing="1"/>
    </w:pPr>
    <w:rPr>
      <w:rFonts w:ascii="Times New Roman" w:eastAsia="Times New Roman" w:hAnsi="Times New Roman" w:cs="Times New Roman"/>
      <w:kern w:val="0"/>
      <w:lang w:val="en-IN" w:eastAsia="en-GB"/>
      <w14:ligatures w14:val="none"/>
    </w:rPr>
  </w:style>
  <w:style w:type="character" w:customStyle="1" w:styleId="akgp8">
    <w:name w:val="akgp8"/>
    <w:basedOn w:val="DefaultParagraphFont"/>
    <w:rsid w:val="00A83587"/>
  </w:style>
  <w:style w:type="character" w:styleId="Hyperlink">
    <w:name w:val="Hyperlink"/>
    <w:basedOn w:val="DefaultParagraphFont"/>
    <w:uiPriority w:val="99"/>
    <w:semiHidden/>
    <w:unhideWhenUsed/>
    <w:rsid w:val="00A83587"/>
    <w:rPr>
      <w:color w:val="0000FF"/>
      <w:u w:val="single"/>
    </w:rPr>
  </w:style>
  <w:style w:type="character" w:styleId="Strong">
    <w:name w:val="Strong"/>
    <w:basedOn w:val="DefaultParagraphFont"/>
    <w:uiPriority w:val="22"/>
    <w:qFormat/>
    <w:rsid w:val="00A83587"/>
    <w:rPr>
      <w:b/>
      <w:bCs/>
    </w:rPr>
  </w:style>
  <w:style w:type="character" w:styleId="Emphasis">
    <w:name w:val="Emphasis"/>
    <w:basedOn w:val="DefaultParagraphFont"/>
    <w:uiPriority w:val="20"/>
    <w:qFormat/>
    <w:rsid w:val="00A8358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linkedin.com/in/deepikabhattad-1a72312b7/overlay/about-this-profile/" TargetMode="External"/><Relationship Id="rId5" Type="http://schemas.openxmlformats.org/officeDocument/2006/relationships/hyperlink" Target="https://www.google.com/search?sca_esv=70a532a702b7bdb6&amp;sxsrf=AE3TifPg3uf7K-cg711YVpTtkAfGvRwNQA%3A1758878728726&amp;q=Draft+Red+Herring+Prospectus&amp;sa=X&amp;ved=2ahUKEwjZsNDujfaPAxWdSmwGHZ_eDeMQxccNegQIJxAB&amp;mstk=AUtExfBB0otB3UPMLtREHAjEZ0QnmPKSlpVRCfndrnMb6vwA24fh0Tpvg91Y5kl6Fyt52n2Ez1XxO0Qt8nm__NsnPIwqYqOUI7JkP3zIoB4RTUBmDRH4BCMjrUrGyJF5gIesCEnkUFT8utC09qBzvJkWwRbFSdGjcLTrhQXVU09K0GbcsU4xzaixqCtx2s-zi4Hit0h6BHr9YkOihNBGwqWhwqwMjM7Lu3XAVwi0pQFrrRuE0fkxbuJytfjbxN07rVRtS8Nn4en8B3r3OckzXJAZJew8y6bhC9x-ToJ5vNN11vm3B5fXKTaVKMg83bmM5YvwP_CwhMyLgy5g2UTEgieQ_0a11kCdQ7Nw67JnzZfcS-_7LPjtuHBUVrYL16ltuBnUYVOPnl6efJ3bVXI497Abhg&amp;csui=3" TargetMode="Externa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1081</Words>
  <Characters>6163</Characters>
  <Application>Microsoft Office Word</Application>
  <DocSecurity>0</DocSecurity>
  <Lines>51</Lines>
  <Paragraphs>14</Paragraphs>
  <ScaleCrop>false</ScaleCrop>
  <Company/>
  <LinksUpToDate>false</LinksUpToDate>
  <CharactersWithSpaces>7230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Kalyan Ram</dc:creator>
  <cp:keywords/>
  <dc:description/>
  <cp:lastModifiedBy>Kalyan Ram</cp:lastModifiedBy>
  <cp:revision>1</cp:revision>
  <dcterms:created xsi:type="dcterms:W3CDTF">2026-02-05T05:04:00Z</dcterms:created>
  <dcterms:modified xsi:type="dcterms:W3CDTF">2026-02-05T05:06:00Z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EE23955C-CC10-424F-BF65-2C930D9236D9</vt:lpwstr>
  </property>
</Properties>
</file>