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CBB 07 Welcome Letter Brief</w:t>
      </w:r>
    </w:p>
    <w:p>
      <w:r>
        <w:t>SYNTHETIC TRAINING DATA — NOT REAL BANK POLICY</w:t>
      </w:r>
    </w:p>
    <w:p>
      <w:r>
        <w:t>Welcome Letter Content Brief</w:t>
      </w:r>
    </w:p>
    <w:p>
      <w:r>
        <w:t>For a fictional eligible new customer | no personal information</w:t>
      </w:r>
    </w:p>
    <w:p>
      <w:r>
        <w:t>Purpose</w:t>
      </w:r>
    </w:p>
    <w:p>
      <w:r>
        <w:t>Create a respectful first-touch welcome message, explaining onboarding stages and available support.</w:t>
      </w:r>
    </w:p>
    <w:p>
      <w:r>
        <w:t>Requirements</w:t>
      </w:r>
    </w:p>
    <w:p>
      <w:r>
        <w:t>Avoid promises about approval, personalised financial advice and unnecessary customer identifiers.</w:t>
      </w:r>
    </w:p>
    <w:p>
      <w:r>
        <w:t>Make the next step clear: use approved onboarding channels for requested documents.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CRESCENT BAY BANK  |  SYNTHETIC TRAINING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