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D4E1" w14:textId="27C7303B" w:rsidR="006029FF" w:rsidRDefault="006029F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034824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300C9A" w14:textId="5EF392B4" w:rsidR="008E40AE" w:rsidRDefault="008E40AE">
          <w:pPr>
            <w:pStyle w:val="TOCHeading"/>
          </w:pPr>
          <w:r>
            <w:t>Table of Contents</w:t>
          </w:r>
        </w:p>
        <w:p w14:paraId="420DEEED" w14:textId="0FBD36EE" w:rsidR="00632131" w:rsidRDefault="008E4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27281" w:history="1">
            <w:r w:rsidR="00632131" w:rsidRPr="00B71D6B">
              <w:rPr>
                <w:rStyle w:val="Hyperlink"/>
                <w:noProof/>
              </w:rPr>
              <w:t>1</w:t>
            </w:r>
            <w:r w:rsidR="00632131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632131" w:rsidRPr="00B71D6B">
              <w:rPr>
                <w:rStyle w:val="Hyperlink"/>
                <w:noProof/>
              </w:rPr>
              <w:t>IPA Overview</w:t>
            </w:r>
            <w:r w:rsidR="00632131">
              <w:rPr>
                <w:noProof/>
                <w:webHidden/>
              </w:rPr>
              <w:tab/>
            </w:r>
            <w:r w:rsidR="00632131">
              <w:rPr>
                <w:noProof/>
                <w:webHidden/>
              </w:rPr>
              <w:fldChar w:fldCharType="begin"/>
            </w:r>
            <w:r w:rsidR="00632131">
              <w:rPr>
                <w:noProof/>
                <w:webHidden/>
              </w:rPr>
              <w:instrText xml:space="preserve"> PAGEREF _Toc243427281 \h </w:instrText>
            </w:r>
            <w:r w:rsidR="00632131">
              <w:rPr>
                <w:noProof/>
                <w:webHidden/>
              </w:rPr>
            </w:r>
            <w:r w:rsidR="00632131">
              <w:rPr>
                <w:noProof/>
                <w:webHidden/>
              </w:rPr>
              <w:fldChar w:fldCharType="separate"/>
            </w:r>
            <w:r w:rsidR="00632131">
              <w:rPr>
                <w:noProof/>
                <w:webHidden/>
              </w:rPr>
              <w:t>3</w:t>
            </w:r>
            <w:r w:rsidR="00632131">
              <w:rPr>
                <w:noProof/>
                <w:webHidden/>
              </w:rPr>
              <w:fldChar w:fldCharType="end"/>
            </w:r>
          </w:hyperlink>
        </w:p>
        <w:p w14:paraId="2B93C208" w14:textId="7F659EB6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2" w:history="1">
            <w:r w:rsidRPr="00B71D6B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How IPA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6EC4" w14:textId="5FB90C8A" w:rsidR="00632131" w:rsidRDefault="006321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3" w:history="1">
            <w:r w:rsidRPr="00B71D6B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Getting started with 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4872" w14:textId="2D707806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4" w:history="1">
            <w:r w:rsidRPr="00B71D6B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Create Workflow in Insight DXP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4FED5" w14:textId="34816B5F" w:rsidR="00632131" w:rsidRDefault="006321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5" w:history="1">
            <w:r w:rsidRPr="00B71D6B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Creating and configuring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D471" w14:textId="1494C693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6" w:history="1">
            <w:r w:rsidRPr="00B71D6B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Node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F38E" w14:textId="5B53A425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7" w:history="1">
            <w:r w:rsidRPr="00B71D6B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Creating a solution-based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55D7" w14:textId="7EC2F6F6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8" w:history="1">
            <w:r w:rsidRPr="00B71D6B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Configure nodes for specific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0F57" w14:textId="60E502A2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89" w:history="1">
            <w:r w:rsidRPr="00B71D6B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Add actions and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6EB8" w14:textId="214A4BD8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90" w:history="1">
            <w:r w:rsidRPr="00B71D6B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Advanced node configuration for platform engineers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17B2F" w14:textId="1C8DC84E" w:rsidR="00632131" w:rsidRDefault="006321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91" w:history="1">
            <w:r w:rsidRPr="00B71D6B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Manage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9B1B" w14:textId="631B4C11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92" w:history="1">
            <w:r w:rsidRPr="00B71D6B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Creating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3D44" w14:textId="678D2002" w:rsidR="00632131" w:rsidRDefault="0063213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3427293" w:history="1">
            <w:r w:rsidRPr="00B71D6B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B71D6B">
              <w:rPr>
                <w:rStyle w:val="Hyperlink"/>
                <w:noProof/>
              </w:rPr>
              <w:t>Apply credentials to a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4416" w14:textId="5A61271A" w:rsidR="008E40AE" w:rsidRDefault="008E40AE">
          <w:r>
            <w:rPr>
              <w:b/>
              <w:bCs/>
              <w:noProof/>
            </w:rPr>
            <w:fldChar w:fldCharType="end"/>
          </w:r>
        </w:p>
      </w:sdtContent>
    </w:sdt>
    <w:p w14:paraId="65D847C5" w14:textId="77777777" w:rsidR="008E40AE" w:rsidRDefault="008E40AE" w:rsidP="008E40AE">
      <w:pPr>
        <w:pStyle w:val="Heading1"/>
        <w:rPr>
          <w:color w:val="auto"/>
        </w:rPr>
      </w:pPr>
    </w:p>
    <w:p w14:paraId="64FFEDF6" w14:textId="77777777" w:rsidR="008E40AE" w:rsidRDefault="008E40AE" w:rsidP="008E40AE"/>
    <w:p w14:paraId="72856CE7" w14:textId="77777777" w:rsidR="008E40AE" w:rsidRDefault="008E40AE" w:rsidP="008E40AE"/>
    <w:p w14:paraId="08E5D054" w14:textId="77777777" w:rsidR="008E40AE" w:rsidRDefault="008E40AE" w:rsidP="008E40AE"/>
    <w:p w14:paraId="0A38E275" w14:textId="77777777" w:rsidR="008E40AE" w:rsidRDefault="008E40AE" w:rsidP="008E40AE"/>
    <w:p w14:paraId="189DEB63" w14:textId="77777777" w:rsidR="008E40AE" w:rsidRDefault="008E40AE" w:rsidP="008E40AE"/>
    <w:p w14:paraId="4DF05AAF" w14:textId="77777777" w:rsidR="008E40AE" w:rsidRDefault="008E40AE" w:rsidP="008E40AE"/>
    <w:p w14:paraId="0DD955BD" w14:textId="77777777" w:rsidR="008E40AE" w:rsidRDefault="008E40AE" w:rsidP="008E40AE"/>
    <w:p w14:paraId="4CC0CCB7" w14:textId="77777777" w:rsidR="008E40AE" w:rsidRDefault="008E40AE" w:rsidP="008E40AE"/>
    <w:p w14:paraId="434E1C1D" w14:textId="77777777" w:rsidR="008E40AE" w:rsidRDefault="008E40AE" w:rsidP="008E40AE"/>
    <w:p w14:paraId="64649EF1" w14:textId="77777777" w:rsidR="008E40AE" w:rsidRDefault="008E40AE" w:rsidP="008E40AE"/>
    <w:p w14:paraId="41E46C95" w14:textId="77777777" w:rsidR="008E40AE" w:rsidRDefault="008E40AE" w:rsidP="008E40AE"/>
    <w:p w14:paraId="22520811" w14:textId="77777777" w:rsidR="008E40AE" w:rsidRDefault="008E40AE" w:rsidP="008E40AE"/>
    <w:p w14:paraId="2F037033" w14:textId="77777777" w:rsidR="008E40AE" w:rsidRDefault="008E40AE" w:rsidP="008E40AE"/>
    <w:p w14:paraId="0027D7E0" w14:textId="77777777" w:rsidR="008E40AE" w:rsidRDefault="008E40AE" w:rsidP="008E40AE"/>
    <w:p w14:paraId="4B5BFCC4" w14:textId="77777777" w:rsidR="008E40AE" w:rsidRDefault="008E40AE" w:rsidP="008E40AE"/>
    <w:p w14:paraId="54E31EF2" w14:textId="77777777" w:rsidR="008E40AE" w:rsidRDefault="008E40AE" w:rsidP="008E40AE"/>
    <w:p w14:paraId="1F920387" w14:textId="7FD33D01" w:rsidR="00544F76" w:rsidRPr="00A0500C" w:rsidRDefault="00581073" w:rsidP="00897533">
      <w:pPr>
        <w:pStyle w:val="Heading1"/>
        <w:numPr>
          <w:ilvl w:val="0"/>
          <w:numId w:val="23"/>
        </w:numPr>
        <w:ind w:left="426"/>
        <w:rPr>
          <w:color w:val="auto"/>
        </w:rPr>
      </w:pPr>
      <w:bookmarkStart w:id="0" w:name="_Toc243427281"/>
      <w:r w:rsidRPr="00A0500C">
        <w:rPr>
          <w:color w:val="auto"/>
        </w:rPr>
        <w:lastRenderedPageBreak/>
        <w:t>IPA Overview</w:t>
      </w:r>
      <w:bookmarkEnd w:id="0"/>
    </w:p>
    <w:p w14:paraId="2DE1B863" w14:textId="77777777" w:rsidR="005E4A8F" w:rsidRPr="005E4A8F" w:rsidRDefault="005E4A8F" w:rsidP="005E4A8F">
      <w:r w:rsidRPr="005E4A8F">
        <w:t>The IPA Framework uses event-driven processing and scales based on workload. It scales to zero when idle and scales up when tasks arrive, supporting different processor types.</w:t>
      </w:r>
    </w:p>
    <w:p w14:paraId="3BFFF39F" w14:textId="42FD9FE1" w:rsidR="001E3167" w:rsidRPr="00A0500C" w:rsidRDefault="001E3167" w:rsidP="008E40AE">
      <w:pPr>
        <w:pStyle w:val="Heading2"/>
        <w:numPr>
          <w:ilvl w:val="0"/>
          <w:numId w:val="34"/>
        </w:numPr>
        <w:rPr>
          <w:color w:val="auto"/>
        </w:rPr>
      </w:pPr>
      <w:bookmarkStart w:id="1" w:name="_Toc243427282"/>
      <w:r w:rsidRPr="00A0500C">
        <w:rPr>
          <w:color w:val="auto"/>
        </w:rPr>
        <w:t>How IPA works</w:t>
      </w:r>
      <w:bookmarkEnd w:id="1"/>
      <w:r w:rsidRPr="00A0500C">
        <w:rPr>
          <w:color w:val="auto"/>
        </w:rPr>
        <w:t xml:space="preserve"> </w:t>
      </w:r>
    </w:p>
    <w:p w14:paraId="3CDDCFDF" w14:textId="1621A2AC" w:rsidR="004443AE" w:rsidRDefault="004443AE" w:rsidP="004443AE">
      <w:r w:rsidRPr="004443AE">
        <w:t xml:space="preserve">IPA uses event-driven scaling and task execution to process workflow tasks efficiently based on </w:t>
      </w:r>
      <w:r>
        <w:t>incoming messages</w:t>
      </w:r>
      <w:r w:rsidRPr="004443AE">
        <w:t>.</w:t>
      </w:r>
    </w:p>
    <w:p w14:paraId="4E1387A5" w14:textId="77777777" w:rsidR="00281168" w:rsidRDefault="00281168" w:rsidP="00281168">
      <w:pPr>
        <w:keepNext/>
        <w:jc w:val="center"/>
      </w:pPr>
      <w:r w:rsidRPr="00965241">
        <w:rPr>
          <w:noProof/>
        </w:rPr>
        <w:drawing>
          <wp:inline distT="0" distB="0" distL="0" distR="0" wp14:anchorId="7D0AABAB" wp14:editId="1D68C3F9">
            <wp:extent cx="5731510" cy="2886710"/>
            <wp:effectExtent l="19050" t="19050" r="21590" b="27940"/>
            <wp:docPr id="145871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9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7A17A" w14:textId="52513B60" w:rsidR="00281168" w:rsidRDefault="00281168" w:rsidP="0028116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1</w:t>
      </w:r>
      <w:r>
        <w:fldChar w:fldCharType="end"/>
      </w:r>
      <w:r>
        <w:t>: IPA architecture</w:t>
      </w:r>
    </w:p>
    <w:p w14:paraId="3950AF69" w14:textId="77777777" w:rsidR="00574C9B" w:rsidRDefault="00574C9B" w:rsidP="009F686E">
      <w:pPr>
        <w:rPr>
          <w:b/>
          <w:bCs/>
        </w:rPr>
      </w:pPr>
    </w:p>
    <w:p w14:paraId="53481F50" w14:textId="77777777" w:rsidR="00574C9B" w:rsidRDefault="00574C9B" w:rsidP="009F686E">
      <w:pPr>
        <w:rPr>
          <w:b/>
          <w:bCs/>
        </w:rPr>
      </w:pPr>
    </w:p>
    <w:p w14:paraId="4F34F323" w14:textId="67661BDF" w:rsidR="009F686E" w:rsidRPr="009F686E" w:rsidRDefault="009F686E" w:rsidP="009F686E">
      <w:pPr>
        <w:rPr>
          <w:b/>
          <w:bCs/>
        </w:rPr>
      </w:pPr>
      <w:r w:rsidRPr="009F686E">
        <w:rPr>
          <w:b/>
          <w:bCs/>
        </w:rPr>
        <w:t>Event-driven scaling</w:t>
      </w:r>
    </w:p>
    <w:p w14:paraId="3D6059B6" w14:textId="77777777" w:rsidR="009F686E" w:rsidRDefault="009F686E" w:rsidP="009F686E">
      <w:r w:rsidRPr="009F686E">
        <w:t>When an IPA node receives a task, it sends a message to a Kafka topic. The message triggers processing. KEDA (Kubernetes Event-Driven Autoscaling) monitors the Kafka topic and scales the required processor when it detects a new message.</w:t>
      </w:r>
    </w:p>
    <w:p w14:paraId="60F88871" w14:textId="77777777" w:rsidR="00D028E8" w:rsidRPr="00D028E8" w:rsidRDefault="00D028E8" w:rsidP="00D028E8">
      <w:pPr>
        <w:rPr>
          <w:b/>
          <w:bCs/>
        </w:rPr>
      </w:pPr>
      <w:r w:rsidRPr="00D028E8">
        <w:rPr>
          <w:b/>
          <w:bCs/>
        </w:rPr>
        <w:t>Task execution</w:t>
      </w:r>
    </w:p>
    <w:p w14:paraId="39975348" w14:textId="77777777" w:rsidR="00D028E8" w:rsidRPr="00D028E8" w:rsidRDefault="00D028E8" w:rsidP="00D028E8">
      <w:r w:rsidRPr="00D028E8">
        <w:t>The processor uses a processor template to execute the task. Depending on the task type, processing works as follows:</w:t>
      </w:r>
    </w:p>
    <w:p w14:paraId="7D62D123" w14:textId="77777777" w:rsidR="00D028E8" w:rsidRPr="00D028E8" w:rsidRDefault="00D028E8" w:rsidP="00D028E8">
      <w:pPr>
        <w:numPr>
          <w:ilvl w:val="0"/>
          <w:numId w:val="1"/>
        </w:numPr>
      </w:pPr>
      <w:r w:rsidRPr="00D028E8">
        <w:rPr>
          <w:b/>
          <w:bCs/>
        </w:rPr>
        <w:t>Job-based:</w:t>
      </w:r>
      <w:r w:rsidRPr="00D028E8">
        <w:t xml:space="preserve"> Each message runs as a separate job. The processor runs a configured number of jobs concurrently, while additional jobs wait in a queue until resources are available.</w:t>
      </w:r>
    </w:p>
    <w:p w14:paraId="52FE1FB4" w14:textId="77777777" w:rsidR="00D028E8" w:rsidRPr="00D028E8" w:rsidRDefault="00D028E8" w:rsidP="00D028E8">
      <w:pPr>
        <w:numPr>
          <w:ilvl w:val="0"/>
          <w:numId w:val="1"/>
        </w:numPr>
      </w:pPr>
      <w:r w:rsidRPr="00D028E8">
        <w:rPr>
          <w:b/>
          <w:bCs/>
        </w:rPr>
        <w:t>API-based:</w:t>
      </w:r>
      <w:r w:rsidRPr="00D028E8">
        <w:t xml:space="preserve"> The processor starts an API server when required and then executes the request.</w:t>
      </w:r>
    </w:p>
    <w:p w14:paraId="7A131D1F" w14:textId="77777777" w:rsidR="00D028E8" w:rsidRDefault="00D028E8" w:rsidP="00D028E8">
      <w:pPr>
        <w:numPr>
          <w:ilvl w:val="0"/>
          <w:numId w:val="1"/>
        </w:numPr>
      </w:pPr>
      <w:r w:rsidRPr="00D028E8">
        <w:rPr>
          <w:b/>
          <w:bCs/>
        </w:rPr>
        <w:t>Batch-based:</w:t>
      </w:r>
      <w:r w:rsidRPr="00D028E8">
        <w:t xml:space="preserve"> Messages remain in a queue until they reach the configured queue-depth threshold. A </w:t>
      </w:r>
      <w:proofErr w:type="spellStart"/>
      <w:r w:rsidRPr="00D028E8">
        <w:rPr>
          <w:b/>
          <w:bCs/>
        </w:rPr>
        <w:t>Dask</w:t>
      </w:r>
      <w:proofErr w:type="spellEnd"/>
      <w:r w:rsidRPr="00D028E8">
        <w:t xml:space="preserve"> processor then processes the queued messages in parallel.</w:t>
      </w:r>
    </w:p>
    <w:p w14:paraId="5C4CDAD0" w14:textId="03BFD13E" w:rsidR="00EC5E4E" w:rsidRPr="00897533" w:rsidRDefault="00EC5E4E" w:rsidP="00897533">
      <w:pPr>
        <w:pStyle w:val="Heading1"/>
        <w:numPr>
          <w:ilvl w:val="0"/>
          <w:numId w:val="23"/>
        </w:numPr>
        <w:ind w:left="426"/>
        <w:rPr>
          <w:color w:val="auto"/>
        </w:rPr>
      </w:pPr>
      <w:bookmarkStart w:id="2" w:name="_Toc243427283"/>
      <w:r w:rsidRPr="00897533">
        <w:rPr>
          <w:color w:val="auto"/>
        </w:rPr>
        <w:lastRenderedPageBreak/>
        <w:t>Getting started with IPA</w:t>
      </w:r>
      <w:bookmarkEnd w:id="2"/>
    </w:p>
    <w:p w14:paraId="73A54ADF" w14:textId="77777777" w:rsidR="00CA22CB" w:rsidRDefault="00CA22CB" w:rsidP="00CA22CB">
      <w:r w:rsidRPr="00CA22CB">
        <w:t>IPA is an Intelligent Processor Framework that executes workflows using various integrations and processors.</w:t>
      </w:r>
    </w:p>
    <w:p w14:paraId="3BE6477D" w14:textId="77777777" w:rsidR="00CB6A0B" w:rsidRDefault="00CB6A0B" w:rsidP="00CB6A0B">
      <w:r w:rsidRPr="001879B4">
        <w:t>Start by creating and naming a new workflow. Workflow changes are not saved automatically, so save your changes manually as you build the workflow.</w:t>
      </w:r>
    </w:p>
    <w:p w14:paraId="7072258E" w14:textId="269F37FE" w:rsidR="00CA22CB" w:rsidRPr="008E40AE" w:rsidRDefault="00CA22CB" w:rsidP="008E40AE">
      <w:pPr>
        <w:pStyle w:val="Heading2"/>
        <w:numPr>
          <w:ilvl w:val="0"/>
          <w:numId w:val="35"/>
        </w:numPr>
        <w:rPr>
          <w:color w:val="auto"/>
        </w:rPr>
      </w:pPr>
      <w:bookmarkStart w:id="3" w:name="_Toc243427284"/>
      <w:r w:rsidRPr="008E40AE">
        <w:rPr>
          <w:color w:val="auto"/>
        </w:rPr>
        <w:t>Create Workflow</w:t>
      </w:r>
      <w:r w:rsidR="005F2C81" w:rsidRPr="008E40AE">
        <w:rPr>
          <w:color w:val="auto"/>
        </w:rPr>
        <w:t xml:space="preserve"> in Insight DXP</w:t>
      </w:r>
      <w:bookmarkEnd w:id="3"/>
    </w:p>
    <w:p w14:paraId="614A172D" w14:textId="77777777" w:rsidR="001879B4" w:rsidRPr="001879B4" w:rsidRDefault="001879B4" w:rsidP="001879B4">
      <w:proofErr w:type="spellStart"/>
      <w:r w:rsidRPr="001879B4">
        <w:t>InSight</w:t>
      </w:r>
      <w:proofErr w:type="spellEnd"/>
      <w:r w:rsidRPr="001879B4">
        <w:t xml:space="preserve"> DXP provides centralised access to tools, information, and insights that streamline workflows in the development (dev) environment.</w:t>
      </w:r>
    </w:p>
    <w:p w14:paraId="78A971D5" w14:textId="0F1F2532" w:rsidR="00132383" w:rsidRDefault="008536E1" w:rsidP="0054674C">
      <w:pPr>
        <w:rPr>
          <w:b/>
          <w:bCs/>
        </w:rPr>
      </w:pPr>
      <w:r>
        <w:t>To create the workflow:</w:t>
      </w:r>
    </w:p>
    <w:p w14:paraId="2E98650C" w14:textId="77777777" w:rsidR="00132383" w:rsidRPr="00132383" w:rsidRDefault="0054674C" w:rsidP="00132383">
      <w:pPr>
        <w:pStyle w:val="ListParagraph"/>
        <w:numPr>
          <w:ilvl w:val="0"/>
          <w:numId w:val="5"/>
        </w:numPr>
      </w:pPr>
      <w:r w:rsidRPr="00132383">
        <w:rPr>
          <w:b/>
          <w:bCs/>
        </w:rPr>
        <w:t xml:space="preserve">Log in to </w:t>
      </w:r>
      <w:proofErr w:type="spellStart"/>
      <w:r w:rsidRPr="00132383">
        <w:rPr>
          <w:b/>
          <w:bCs/>
        </w:rPr>
        <w:t>InSight</w:t>
      </w:r>
      <w:proofErr w:type="spellEnd"/>
      <w:r w:rsidRPr="00132383">
        <w:rPr>
          <w:b/>
          <w:bCs/>
        </w:rPr>
        <w:t xml:space="preserve"> DXP</w:t>
      </w:r>
    </w:p>
    <w:p w14:paraId="71911FD6" w14:textId="77777777" w:rsidR="00132383" w:rsidRDefault="0054674C" w:rsidP="00132383">
      <w:pPr>
        <w:pStyle w:val="ListParagraph"/>
        <w:numPr>
          <w:ilvl w:val="1"/>
          <w:numId w:val="2"/>
        </w:numPr>
      </w:pPr>
      <w:r w:rsidRPr="0054674C">
        <w:t xml:space="preserve">Open the required development environment from the </w:t>
      </w:r>
      <w:hyperlink r:id="rId7" w:tgtFrame="_blank" w:history="1">
        <w:proofErr w:type="spellStart"/>
        <w:r w:rsidRPr="0054674C">
          <w:rPr>
            <w:rStyle w:val="Hyperlink"/>
          </w:rPr>
          <w:t>InSight</w:t>
        </w:r>
        <w:proofErr w:type="spellEnd"/>
        <w:r w:rsidRPr="0054674C">
          <w:rPr>
            <w:rStyle w:val="Hyperlink"/>
          </w:rPr>
          <w:t xml:space="preserve"> DXP Environments</w:t>
        </w:r>
      </w:hyperlink>
      <w:r w:rsidRPr="0054674C">
        <w:t xml:space="preserve"> page.</w:t>
      </w:r>
    </w:p>
    <w:p w14:paraId="08B1F5FF" w14:textId="77777777" w:rsidR="00F67B60" w:rsidRDefault="00A90803" w:rsidP="00F67B60">
      <w:pPr>
        <w:keepNext/>
        <w:jc w:val="center"/>
      </w:pPr>
      <w:r w:rsidRPr="00A90803">
        <w:rPr>
          <w:noProof/>
        </w:rPr>
        <w:drawing>
          <wp:inline distT="0" distB="0" distL="0" distR="0" wp14:anchorId="4809B7C0" wp14:editId="73EEEEE8">
            <wp:extent cx="5731510" cy="2741930"/>
            <wp:effectExtent l="19050" t="19050" r="21590" b="20320"/>
            <wp:docPr id="61229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5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37A61" w14:textId="7BB6F515" w:rsidR="001D6663" w:rsidRDefault="00F67B60" w:rsidP="00F67B6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2</w:t>
      </w:r>
      <w:r>
        <w:fldChar w:fldCharType="end"/>
      </w:r>
      <w:r>
        <w:t xml:space="preserve">: Login </w:t>
      </w:r>
      <w:r w:rsidR="00F53C0C">
        <w:t>screen</w:t>
      </w:r>
    </w:p>
    <w:p w14:paraId="6A44A21F" w14:textId="77777777" w:rsidR="00132383" w:rsidRDefault="0054674C" w:rsidP="00132383">
      <w:pPr>
        <w:pStyle w:val="ListParagraph"/>
        <w:numPr>
          <w:ilvl w:val="1"/>
          <w:numId w:val="2"/>
        </w:numPr>
      </w:pPr>
      <w:r w:rsidRPr="0054674C">
        <w:t xml:space="preserve">Enter your Iron Mountain email address in the </w:t>
      </w:r>
      <w:r w:rsidRPr="00132383">
        <w:rPr>
          <w:b/>
          <w:bCs/>
        </w:rPr>
        <w:t>Username</w:t>
      </w:r>
      <w:r w:rsidRPr="0054674C">
        <w:t xml:space="preserve"> field and select </w:t>
      </w:r>
      <w:r w:rsidRPr="00132383">
        <w:rPr>
          <w:b/>
          <w:bCs/>
        </w:rPr>
        <w:t>Next</w:t>
      </w:r>
      <w:r w:rsidRPr="0054674C">
        <w:t>.</w:t>
      </w:r>
    </w:p>
    <w:p w14:paraId="2B5626C9" w14:textId="3DCC8630" w:rsidR="0054674C" w:rsidRDefault="0054674C" w:rsidP="00132383">
      <w:pPr>
        <w:pStyle w:val="ListParagraph"/>
        <w:numPr>
          <w:ilvl w:val="1"/>
          <w:numId w:val="2"/>
        </w:numPr>
      </w:pPr>
      <w:r w:rsidRPr="0054674C">
        <w:t xml:space="preserve">From the </w:t>
      </w:r>
      <w:r w:rsidRPr="00132383">
        <w:rPr>
          <w:b/>
          <w:bCs/>
        </w:rPr>
        <w:t>Company</w:t>
      </w:r>
      <w:r w:rsidRPr="0054674C">
        <w:t xml:space="preserve"> drop-down list, select </w:t>
      </w:r>
      <w:r w:rsidRPr="00132383">
        <w:rPr>
          <w:b/>
          <w:bCs/>
        </w:rPr>
        <w:t>World Discovery Demo</w:t>
      </w:r>
      <w:r w:rsidRPr="0054674C">
        <w:t xml:space="preserve">, and then select </w:t>
      </w:r>
      <w:r w:rsidRPr="00132383">
        <w:rPr>
          <w:b/>
          <w:bCs/>
        </w:rPr>
        <w:t>Continue</w:t>
      </w:r>
      <w:r w:rsidRPr="0054674C">
        <w:t>.</w:t>
      </w:r>
    </w:p>
    <w:p w14:paraId="657509C9" w14:textId="77777777" w:rsidR="00AA5970" w:rsidRDefault="003649B9" w:rsidP="00AA5970">
      <w:pPr>
        <w:keepNext/>
        <w:jc w:val="center"/>
      </w:pPr>
      <w:r w:rsidRPr="003649B9">
        <w:rPr>
          <w:noProof/>
        </w:rPr>
        <w:lastRenderedPageBreak/>
        <w:drawing>
          <wp:inline distT="0" distB="0" distL="0" distR="0" wp14:anchorId="15A5F8F1" wp14:editId="20B97B47">
            <wp:extent cx="5586154" cy="2847905"/>
            <wp:effectExtent l="19050" t="19050" r="14605" b="10160"/>
            <wp:docPr id="14046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7741" name=""/>
                    <pic:cNvPicPr/>
                  </pic:nvPicPr>
                  <pic:blipFill rotWithShape="1">
                    <a:blip r:embed="rId9"/>
                    <a:srcRect l="1208" r="1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291" cy="28479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F4B14" w14:textId="0AC4CAD3" w:rsidR="003D30AC" w:rsidRPr="0054674C" w:rsidRDefault="00AA5970" w:rsidP="00AA597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3</w:t>
      </w:r>
      <w:r>
        <w:fldChar w:fldCharType="end"/>
      </w:r>
      <w:r>
        <w:t>: Select from the drop sown list</w:t>
      </w:r>
    </w:p>
    <w:p w14:paraId="231AA8E4" w14:textId="1560790A" w:rsidR="0054674C" w:rsidRPr="0054674C" w:rsidRDefault="0054674C" w:rsidP="00132383">
      <w:pPr>
        <w:pStyle w:val="ListParagraph"/>
        <w:numPr>
          <w:ilvl w:val="0"/>
          <w:numId w:val="5"/>
        </w:numPr>
      </w:pPr>
      <w:r w:rsidRPr="0054674C">
        <w:rPr>
          <w:b/>
          <w:bCs/>
        </w:rPr>
        <w:t>Verify the current solution</w:t>
      </w:r>
    </w:p>
    <w:p w14:paraId="50CDEB53" w14:textId="298E44AB" w:rsidR="0054674C" w:rsidRPr="0054674C" w:rsidRDefault="0054674C" w:rsidP="00132383">
      <w:pPr>
        <w:pStyle w:val="ListParagraph"/>
        <w:numPr>
          <w:ilvl w:val="1"/>
          <w:numId w:val="2"/>
        </w:numPr>
      </w:pPr>
      <w:r w:rsidRPr="0054674C">
        <w:t xml:space="preserve">After you log in, the DXP home </w:t>
      </w:r>
      <w:r w:rsidR="00F53C0C">
        <w:t>screen</w:t>
      </w:r>
      <w:r w:rsidRPr="0054674C">
        <w:t xml:space="preserve"> </w:t>
      </w:r>
      <w:r w:rsidR="00686059">
        <w:t>is displayed</w:t>
      </w:r>
      <w:r w:rsidRPr="0054674C">
        <w:t>.</w:t>
      </w:r>
    </w:p>
    <w:p w14:paraId="5624BA58" w14:textId="77777777" w:rsidR="00837DD4" w:rsidRDefault="0054674C" w:rsidP="00132383">
      <w:pPr>
        <w:pStyle w:val="ListParagraph"/>
        <w:numPr>
          <w:ilvl w:val="1"/>
          <w:numId w:val="2"/>
        </w:numPr>
      </w:pPr>
      <w:r w:rsidRPr="0054674C">
        <w:t xml:space="preserve">Verify the </w:t>
      </w:r>
      <w:r w:rsidRPr="0054674C">
        <w:rPr>
          <w:b/>
          <w:bCs/>
        </w:rPr>
        <w:t>Current Solution</w:t>
      </w:r>
      <w:r w:rsidRPr="0054674C">
        <w:t xml:space="preserve"> displayed in the upper-right corner of the</w:t>
      </w:r>
    </w:p>
    <w:p w14:paraId="68256944" w14:textId="21E9318E" w:rsidR="00B04197" w:rsidRDefault="0054674C" w:rsidP="00B04197">
      <w:pPr>
        <w:pStyle w:val="ListParagraph"/>
        <w:ind w:left="1440"/>
      </w:pPr>
      <w:r w:rsidRPr="0054674C">
        <w:t>dashboard.</w:t>
      </w:r>
    </w:p>
    <w:p w14:paraId="4A4411F1" w14:textId="77777777" w:rsidR="0096757C" w:rsidRDefault="0096757C" w:rsidP="0096757C">
      <w:pPr>
        <w:keepNext/>
        <w:jc w:val="center"/>
      </w:pPr>
      <w:r w:rsidRPr="0096757C">
        <w:rPr>
          <w:noProof/>
        </w:rPr>
        <w:drawing>
          <wp:inline distT="0" distB="0" distL="0" distR="0" wp14:anchorId="39FA719B" wp14:editId="1F3B6063">
            <wp:extent cx="5731510" cy="2094230"/>
            <wp:effectExtent l="19050" t="19050" r="21590" b="20320"/>
            <wp:docPr id="163879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4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D400A6" w14:textId="34815BBB" w:rsidR="00B04197" w:rsidRDefault="0096757C" w:rsidP="0096757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4</w:t>
      </w:r>
      <w:r>
        <w:fldChar w:fldCharType="end"/>
      </w:r>
      <w:r>
        <w:t xml:space="preserve">: </w:t>
      </w:r>
      <w:r w:rsidRPr="0096540E">
        <w:t>DXP home screen</w:t>
      </w:r>
    </w:p>
    <w:p w14:paraId="0125ACCB" w14:textId="1A2830FB" w:rsidR="0054674C" w:rsidRPr="0054674C" w:rsidRDefault="0054674C" w:rsidP="00837DD4">
      <w:pPr>
        <w:pStyle w:val="ListParagraph"/>
        <w:numPr>
          <w:ilvl w:val="0"/>
          <w:numId w:val="5"/>
        </w:numPr>
      </w:pPr>
      <w:r w:rsidRPr="0054674C">
        <w:rPr>
          <w:b/>
          <w:bCs/>
        </w:rPr>
        <w:t>Open Workflow Builder</w:t>
      </w:r>
    </w:p>
    <w:p w14:paraId="1D62A8B6" w14:textId="77777777" w:rsidR="0054674C" w:rsidRPr="0054674C" w:rsidRDefault="0054674C" w:rsidP="00132383">
      <w:pPr>
        <w:pStyle w:val="ListParagraph"/>
        <w:numPr>
          <w:ilvl w:val="1"/>
          <w:numId w:val="2"/>
        </w:numPr>
      </w:pPr>
      <w:r w:rsidRPr="0054674C">
        <w:t xml:space="preserve">Navigate to </w:t>
      </w:r>
      <w:r w:rsidRPr="0054674C">
        <w:rPr>
          <w:b/>
          <w:bCs/>
        </w:rPr>
        <w:t>Workflows V3</w:t>
      </w:r>
      <w:r w:rsidRPr="0054674C">
        <w:t>.</w:t>
      </w:r>
    </w:p>
    <w:p w14:paraId="6CEF1419" w14:textId="77777777" w:rsidR="0054674C" w:rsidRPr="0054674C" w:rsidRDefault="0054674C" w:rsidP="00132383">
      <w:pPr>
        <w:pStyle w:val="ListParagraph"/>
        <w:numPr>
          <w:ilvl w:val="1"/>
          <w:numId w:val="2"/>
        </w:numPr>
      </w:pPr>
      <w:r w:rsidRPr="0054674C">
        <w:t xml:space="preserve">Select </w:t>
      </w:r>
      <w:r w:rsidRPr="0054674C">
        <w:rPr>
          <w:b/>
          <w:bCs/>
        </w:rPr>
        <w:t>Workflow Builder</w:t>
      </w:r>
      <w:r w:rsidRPr="0054674C">
        <w:t>.</w:t>
      </w:r>
    </w:p>
    <w:p w14:paraId="7B6B5682" w14:textId="5E8338C0" w:rsidR="000C2366" w:rsidRDefault="000C2366" w:rsidP="000C2366">
      <w:pPr>
        <w:keepNext/>
        <w:jc w:val="center"/>
      </w:pPr>
    </w:p>
    <w:p w14:paraId="44EFF50D" w14:textId="77777777" w:rsidR="00822CCE" w:rsidRDefault="00822CC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83AFAD" w14:textId="77777777" w:rsidR="007A25A7" w:rsidRPr="00897533" w:rsidRDefault="007A25A7" w:rsidP="00806B43">
      <w:pPr>
        <w:pStyle w:val="Heading1"/>
        <w:numPr>
          <w:ilvl w:val="0"/>
          <w:numId w:val="23"/>
        </w:numPr>
        <w:ind w:left="426"/>
        <w:rPr>
          <w:color w:val="auto"/>
        </w:rPr>
      </w:pPr>
      <w:bookmarkStart w:id="4" w:name="_Toc243427285"/>
      <w:r w:rsidRPr="00897533">
        <w:rPr>
          <w:color w:val="auto"/>
        </w:rPr>
        <w:lastRenderedPageBreak/>
        <w:t>Creating and configuring Nodes</w:t>
      </w:r>
      <w:bookmarkEnd w:id="4"/>
      <w:r w:rsidRPr="00897533">
        <w:rPr>
          <w:color w:val="auto"/>
        </w:rPr>
        <w:t xml:space="preserve"> </w:t>
      </w:r>
    </w:p>
    <w:p w14:paraId="53D3D322" w14:textId="041555A8" w:rsidR="00A709AD" w:rsidRPr="00A709AD" w:rsidRDefault="00A709AD" w:rsidP="00A709AD">
      <w:r w:rsidRPr="00A709AD">
        <w:t>Nodes are the building blocks of a workflow. Configure each node based on when and how it runs.</w:t>
      </w:r>
    </w:p>
    <w:p w14:paraId="00579DEA" w14:textId="77777777" w:rsidR="00A709AD" w:rsidRPr="00A709AD" w:rsidRDefault="00A709AD" w:rsidP="00A709AD">
      <w:r w:rsidRPr="00A709AD">
        <w:t>Nodes support two trigger types:</w:t>
      </w:r>
    </w:p>
    <w:p w14:paraId="3C51D653" w14:textId="77777777" w:rsidR="00A709AD" w:rsidRPr="00A709AD" w:rsidRDefault="00A709AD" w:rsidP="00A709AD">
      <w:pPr>
        <w:numPr>
          <w:ilvl w:val="0"/>
          <w:numId w:val="9"/>
        </w:numPr>
      </w:pPr>
      <w:r w:rsidRPr="00A709AD">
        <w:rPr>
          <w:b/>
          <w:bCs/>
        </w:rPr>
        <w:t>Event-based</w:t>
      </w:r>
      <w:r w:rsidRPr="00A709AD">
        <w:t>: Starts the node when a specific event occurs, such as an asset upload, update, deletion, or webhook call.</w:t>
      </w:r>
    </w:p>
    <w:p w14:paraId="2A981076" w14:textId="77777777" w:rsidR="00A709AD" w:rsidRPr="00A709AD" w:rsidRDefault="00A709AD" w:rsidP="00A709AD">
      <w:pPr>
        <w:numPr>
          <w:ilvl w:val="0"/>
          <w:numId w:val="9"/>
        </w:numPr>
      </w:pPr>
      <w:r w:rsidRPr="00A709AD">
        <w:rPr>
          <w:b/>
          <w:bCs/>
        </w:rPr>
        <w:t>Schedule-based</w:t>
      </w:r>
      <w:r w:rsidRPr="00A709AD">
        <w:t>: Runs the node at a predefined time or interval, such as hourly or daily.</w:t>
      </w:r>
    </w:p>
    <w:p w14:paraId="26BC4CB8" w14:textId="470D5B83" w:rsidR="00A709AD" w:rsidRDefault="00A709AD" w:rsidP="00A709AD">
      <w:r w:rsidRPr="009D3DAA">
        <w:rPr>
          <w:b/>
          <w:bCs/>
        </w:rPr>
        <w:t>Note</w:t>
      </w:r>
      <w:r>
        <w:t xml:space="preserve">: </w:t>
      </w:r>
      <w:r w:rsidRPr="00A709AD">
        <w:t>You can also customise the node name and colour to make the workflow easier to understand.</w:t>
      </w:r>
    </w:p>
    <w:p w14:paraId="1985D471" w14:textId="77777777" w:rsidR="000553B9" w:rsidRDefault="000553B9" w:rsidP="000553B9">
      <w:pPr>
        <w:keepNext/>
        <w:jc w:val="center"/>
      </w:pPr>
      <w:r w:rsidRPr="000C2366">
        <w:rPr>
          <w:noProof/>
        </w:rPr>
        <w:drawing>
          <wp:inline distT="0" distB="0" distL="0" distR="0" wp14:anchorId="4BD58C8C" wp14:editId="5065AF95">
            <wp:extent cx="5731510" cy="1168400"/>
            <wp:effectExtent l="19050" t="19050" r="21590" b="12700"/>
            <wp:docPr id="78265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5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C921D" w14:textId="755558A7" w:rsidR="000553B9" w:rsidRPr="00A709AD" w:rsidRDefault="000553B9" w:rsidP="000553B9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5</w:t>
      </w:r>
      <w:r>
        <w:fldChar w:fldCharType="end"/>
      </w:r>
      <w:r>
        <w:t>: Demo workflow</w:t>
      </w:r>
    </w:p>
    <w:p w14:paraId="4FF2BD66" w14:textId="6F3B394F" w:rsidR="008E40AE" w:rsidRPr="008E40AE" w:rsidRDefault="008E40AE" w:rsidP="008E40AE">
      <w:pPr>
        <w:pStyle w:val="Heading2"/>
        <w:numPr>
          <w:ilvl w:val="0"/>
          <w:numId w:val="36"/>
        </w:numPr>
        <w:rPr>
          <w:color w:val="auto"/>
        </w:rPr>
      </w:pPr>
      <w:bookmarkStart w:id="5" w:name="_Toc243427286"/>
      <w:r w:rsidRPr="008E40AE">
        <w:rPr>
          <w:color w:val="auto"/>
        </w:rPr>
        <w:t>Node categories</w:t>
      </w:r>
      <w:bookmarkEnd w:id="5"/>
    </w:p>
    <w:p w14:paraId="4DEE5CD1" w14:textId="77777777" w:rsidR="00E60728" w:rsidRPr="00E60728" w:rsidRDefault="00E60728" w:rsidP="00E60728">
      <w:r w:rsidRPr="00E60728">
        <w:t>When building a workflow, select a node category based on the task you want to perform:</w:t>
      </w:r>
    </w:p>
    <w:p w14:paraId="4C6BAC98" w14:textId="77777777" w:rsidR="00E60728" w:rsidRPr="00E60728" w:rsidRDefault="00E60728" w:rsidP="00E60728">
      <w:pPr>
        <w:numPr>
          <w:ilvl w:val="0"/>
          <w:numId w:val="10"/>
        </w:numPr>
      </w:pPr>
      <w:r w:rsidRPr="00E60728">
        <w:rPr>
          <w:b/>
          <w:bCs/>
        </w:rPr>
        <w:t>Integration</w:t>
      </w:r>
      <w:r w:rsidRPr="00E60728">
        <w:t xml:space="preserve">: Connects the workflow to external applications, such as SAP or </w:t>
      </w:r>
      <w:proofErr w:type="spellStart"/>
      <w:r w:rsidRPr="00E60728">
        <w:t>DocuSign</w:t>
      </w:r>
      <w:proofErr w:type="spellEnd"/>
      <w:r w:rsidRPr="00E60728">
        <w:t>.</w:t>
      </w:r>
    </w:p>
    <w:p w14:paraId="59C927EC" w14:textId="77777777" w:rsidR="00E60728" w:rsidRPr="00E60728" w:rsidRDefault="00E60728" w:rsidP="00E60728">
      <w:pPr>
        <w:numPr>
          <w:ilvl w:val="0"/>
          <w:numId w:val="10"/>
        </w:numPr>
      </w:pPr>
      <w:r w:rsidRPr="00E60728">
        <w:rPr>
          <w:b/>
          <w:bCs/>
        </w:rPr>
        <w:t>Flow</w:t>
      </w:r>
      <w:r w:rsidRPr="00E60728">
        <w:t>: Controls workflow logic, including if-else conditions, exception handling, joins, and sub-workflows.</w:t>
      </w:r>
    </w:p>
    <w:p w14:paraId="150D675F" w14:textId="77777777" w:rsidR="00E60728" w:rsidRPr="00E60728" w:rsidRDefault="00E60728" w:rsidP="00E60728">
      <w:pPr>
        <w:numPr>
          <w:ilvl w:val="0"/>
          <w:numId w:val="10"/>
        </w:numPr>
      </w:pPr>
      <w:r w:rsidRPr="00E60728">
        <w:rPr>
          <w:b/>
          <w:bCs/>
        </w:rPr>
        <w:t>AI Agent</w:t>
      </w:r>
      <w:r w:rsidRPr="00E60728">
        <w:t>: Connects the workflow to AI models.</w:t>
      </w:r>
    </w:p>
    <w:p w14:paraId="3E436ACC" w14:textId="77777777" w:rsidR="00E60728" w:rsidRPr="00E60728" w:rsidRDefault="00E60728" w:rsidP="00E60728">
      <w:pPr>
        <w:numPr>
          <w:ilvl w:val="0"/>
          <w:numId w:val="10"/>
        </w:numPr>
      </w:pPr>
      <w:r w:rsidRPr="00E60728">
        <w:rPr>
          <w:b/>
          <w:bCs/>
        </w:rPr>
        <w:t>Content Management</w:t>
      </w:r>
      <w:r w:rsidRPr="00E60728">
        <w:t>: Performs actions on assets or cases.</w:t>
      </w:r>
    </w:p>
    <w:p w14:paraId="3B64F24B" w14:textId="77777777" w:rsidR="00E60728" w:rsidRDefault="00E60728" w:rsidP="00E60728">
      <w:pPr>
        <w:numPr>
          <w:ilvl w:val="0"/>
          <w:numId w:val="10"/>
        </w:numPr>
      </w:pPr>
      <w:r w:rsidRPr="00E60728">
        <w:rPr>
          <w:b/>
          <w:bCs/>
        </w:rPr>
        <w:t>Content Enrichment</w:t>
      </w:r>
      <w:r w:rsidRPr="00E60728">
        <w:t>: Performs processing tasks such as Optical Character Recognition (OCR) or embedding.</w:t>
      </w:r>
    </w:p>
    <w:p w14:paraId="6E4EB3E1" w14:textId="77777777" w:rsidR="00A51563" w:rsidRPr="001E5712" w:rsidRDefault="00A51563" w:rsidP="00A51563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1563">
        <w:rPr>
          <w:b/>
          <w:bCs/>
        </w:rPr>
        <w:t>Custom Processor:</w:t>
      </w:r>
      <w:r w:rsidRPr="00A515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1563">
        <w:t>Implements custom logic or executes small code snippets for specialised tasks.</w:t>
      </w:r>
    </w:p>
    <w:p w14:paraId="21EF2E5B" w14:textId="77777777" w:rsidR="007E503E" w:rsidRDefault="007E503E" w:rsidP="007E503E">
      <w:pPr>
        <w:keepNext/>
        <w:spacing w:after="0" w:line="300" w:lineRule="atLeast"/>
        <w:jc w:val="center"/>
      </w:pPr>
      <w:r w:rsidRPr="007E503E"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13A08B3E" wp14:editId="2B89683C">
            <wp:extent cx="5731510" cy="2535555"/>
            <wp:effectExtent l="0" t="0" r="2540" b="0"/>
            <wp:docPr id="15356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58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41A9" w14:textId="277F696D" w:rsidR="007E503E" w:rsidRPr="001E5712" w:rsidRDefault="007E503E" w:rsidP="007E503E">
      <w:pPr>
        <w:pStyle w:val="Caption"/>
        <w:jc w:val="center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6</w:t>
      </w:r>
      <w:r>
        <w:fldChar w:fldCharType="end"/>
      </w:r>
      <w:r>
        <w:t>: Node categories</w:t>
      </w:r>
    </w:p>
    <w:p w14:paraId="21EF7C67" w14:textId="50308A1C" w:rsidR="00BE4A8D" w:rsidRPr="008E40AE" w:rsidRDefault="00E14DD5" w:rsidP="001B22B9">
      <w:pPr>
        <w:pStyle w:val="Heading2"/>
        <w:numPr>
          <w:ilvl w:val="0"/>
          <w:numId w:val="37"/>
        </w:numPr>
        <w:rPr>
          <w:color w:val="auto"/>
        </w:rPr>
      </w:pPr>
      <w:bookmarkStart w:id="6" w:name="_Toc243427287"/>
      <w:r w:rsidRPr="008E40AE">
        <w:rPr>
          <w:color w:val="auto"/>
        </w:rPr>
        <w:t xml:space="preserve">Creating a </w:t>
      </w:r>
      <w:r w:rsidR="00BE4A8D" w:rsidRPr="008E40AE">
        <w:rPr>
          <w:color w:val="auto"/>
        </w:rPr>
        <w:t>solution-based node</w:t>
      </w:r>
      <w:bookmarkEnd w:id="6"/>
    </w:p>
    <w:p w14:paraId="05158CC1" w14:textId="77777777" w:rsidR="00A05EB0" w:rsidRPr="00A05EB0" w:rsidRDefault="00A05EB0" w:rsidP="00A05EB0">
      <w:r w:rsidRPr="00A05EB0">
        <w:t>You can create a node in either of the following ways:</w:t>
      </w:r>
    </w:p>
    <w:p w14:paraId="26C57020" w14:textId="77777777" w:rsidR="00A05EB0" w:rsidRPr="00A05EB0" w:rsidRDefault="00A05EB0" w:rsidP="00A05EB0">
      <w:pPr>
        <w:pStyle w:val="ListParagraph"/>
        <w:numPr>
          <w:ilvl w:val="0"/>
          <w:numId w:val="15"/>
        </w:numPr>
      </w:pPr>
      <w:r w:rsidRPr="00A05EB0">
        <w:t>From Settings.</w:t>
      </w:r>
    </w:p>
    <w:p w14:paraId="7F6B5550" w14:textId="77777777" w:rsidR="00A05EB0" w:rsidRPr="00A05EB0" w:rsidRDefault="00A05EB0" w:rsidP="00A05EB0">
      <w:pPr>
        <w:pStyle w:val="ListParagraph"/>
        <w:numPr>
          <w:ilvl w:val="0"/>
          <w:numId w:val="15"/>
        </w:numPr>
      </w:pPr>
      <w:r w:rsidRPr="00A05EB0">
        <w:t>From a workflow, select Manage under the required node category.</w:t>
      </w:r>
    </w:p>
    <w:p w14:paraId="53B4C829" w14:textId="77777777" w:rsidR="00A05EB0" w:rsidRPr="00A05EB0" w:rsidRDefault="00A05EB0" w:rsidP="00A05EB0">
      <w:r w:rsidRPr="00A05EB0">
        <w:t>When creating a solution-based node:</w:t>
      </w:r>
    </w:p>
    <w:p w14:paraId="596FAE86" w14:textId="77777777" w:rsidR="00A05EB0" w:rsidRPr="00A05EB0" w:rsidRDefault="00A05EB0" w:rsidP="00A05EB0">
      <w:pPr>
        <w:pStyle w:val="ListParagraph"/>
        <w:numPr>
          <w:ilvl w:val="0"/>
          <w:numId w:val="16"/>
        </w:numPr>
      </w:pPr>
      <w:r w:rsidRPr="00A05EB0">
        <w:t>Enter a unique node name.</w:t>
      </w:r>
    </w:p>
    <w:p w14:paraId="2C873E85" w14:textId="77777777" w:rsidR="00A05EB0" w:rsidRPr="00A05EB0" w:rsidRDefault="00A05EB0" w:rsidP="00A05EB0">
      <w:pPr>
        <w:pStyle w:val="ListParagraph"/>
        <w:numPr>
          <w:ilvl w:val="0"/>
          <w:numId w:val="16"/>
        </w:numPr>
      </w:pPr>
      <w:r w:rsidRPr="00A05EB0">
        <w:t>Select the appropriate node category.</w:t>
      </w:r>
    </w:p>
    <w:p w14:paraId="5B76471C" w14:textId="77777777" w:rsidR="00A05EB0" w:rsidRPr="00A05EB0" w:rsidRDefault="00A05EB0" w:rsidP="00A05EB0">
      <w:pPr>
        <w:pStyle w:val="ListParagraph"/>
        <w:numPr>
          <w:ilvl w:val="0"/>
          <w:numId w:val="16"/>
        </w:numPr>
      </w:pPr>
      <w:r w:rsidRPr="00A05EB0">
        <w:t>Associate the node with the corresponding repository.</w:t>
      </w:r>
    </w:p>
    <w:p w14:paraId="6392F25C" w14:textId="77777777" w:rsidR="00A05EB0" w:rsidRDefault="00A05EB0" w:rsidP="00A05EB0">
      <w:pPr>
        <w:pStyle w:val="ListParagraph"/>
        <w:numPr>
          <w:ilvl w:val="0"/>
          <w:numId w:val="16"/>
        </w:numPr>
      </w:pPr>
      <w:r w:rsidRPr="00A05EB0">
        <w:t>Add or update credentials, if required.</w:t>
      </w:r>
    </w:p>
    <w:p w14:paraId="145E3F62" w14:textId="543C46A5" w:rsidR="0088635C" w:rsidRDefault="0088635C" w:rsidP="0088635C">
      <w:pPr>
        <w:keepNext/>
        <w:jc w:val="center"/>
      </w:pPr>
      <w:r w:rsidRPr="0088635C">
        <w:rPr>
          <w:noProof/>
        </w:rPr>
        <w:drawing>
          <wp:inline distT="0" distB="0" distL="0" distR="0" wp14:anchorId="78E194F2" wp14:editId="1F1F45DE">
            <wp:extent cx="5731510" cy="2518410"/>
            <wp:effectExtent l="19050" t="19050" r="21590" b="15240"/>
            <wp:docPr id="7249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61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0C0B6" w14:textId="4C40B529" w:rsidR="00A05EB0" w:rsidRDefault="0088635C" w:rsidP="0088635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7</w:t>
      </w:r>
      <w:r>
        <w:fldChar w:fldCharType="end"/>
      </w:r>
      <w:r>
        <w:t>: Create node</w:t>
      </w:r>
    </w:p>
    <w:p w14:paraId="39786494" w14:textId="77777777" w:rsidR="00641CD3" w:rsidRDefault="00641CD3" w:rsidP="00641C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A686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Note</w:t>
      </w:r>
      <w:r w:rsidRPr="00FA686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Ensure the repository matches the node category. For example, use a Content Enrichment repository for Content Enrichment nodes.</w:t>
      </w:r>
    </w:p>
    <w:p w14:paraId="2F990C4F" w14:textId="77777777" w:rsidR="00A05EB0" w:rsidRDefault="00A05EB0" w:rsidP="00F01C96">
      <w:pPr>
        <w:rPr>
          <w:b/>
          <w:bCs/>
          <w:sz w:val="28"/>
          <w:szCs w:val="28"/>
        </w:rPr>
      </w:pPr>
    </w:p>
    <w:p w14:paraId="239E96CC" w14:textId="2DD3F593" w:rsidR="00F01C96" w:rsidRPr="00806B43" w:rsidRDefault="0088635C" w:rsidP="001B22B9">
      <w:pPr>
        <w:pStyle w:val="Heading2"/>
        <w:numPr>
          <w:ilvl w:val="0"/>
          <w:numId w:val="38"/>
        </w:numPr>
        <w:rPr>
          <w:b/>
          <w:bCs/>
          <w:sz w:val="28"/>
          <w:szCs w:val="28"/>
        </w:rPr>
      </w:pPr>
      <w:r w:rsidRPr="00806B43">
        <w:rPr>
          <w:b/>
          <w:bCs/>
          <w:sz w:val="28"/>
          <w:szCs w:val="28"/>
        </w:rPr>
        <w:br w:type="page"/>
      </w:r>
      <w:bookmarkStart w:id="7" w:name="_Toc243427288"/>
      <w:r w:rsidR="00F01C96" w:rsidRPr="001B22B9">
        <w:rPr>
          <w:color w:val="auto"/>
        </w:rPr>
        <w:lastRenderedPageBreak/>
        <w:t>Configure nodes for specific tasks</w:t>
      </w:r>
      <w:bookmarkEnd w:id="7"/>
    </w:p>
    <w:p w14:paraId="2B488292" w14:textId="77777777" w:rsidR="009D155F" w:rsidRPr="009D155F" w:rsidRDefault="009D155F" w:rsidP="009D155F">
      <w:r w:rsidRPr="009D155F">
        <w:t>Node configuration depends on the task requirements. For example, when configuring an OCR extractor node:</w:t>
      </w:r>
    </w:p>
    <w:p w14:paraId="17C5E838" w14:textId="77777777" w:rsidR="009D155F" w:rsidRPr="009D155F" w:rsidRDefault="009D155F" w:rsidP="009D155F">
      <w:pPr>
        <w:numPr>
          <w:ilvl w:val="0"/>
          <w:numId w:val="11"/>
        </w:numPr>
      </w:pPr>
      <w:r w:rsidRPr="009D155F">
        <w:rPr>
          <w:b/>
          <w:bCs/>
        </w:rPr>
        <w:t>Configure the wait timeout</w:t>
      </w:r>
      <w:r w:rsidRPr="009D155F">
        <w:t>: Defines how long the node waits for a response (callback) from the OCR service. If the service does not respond within the configured time, the node fails. Configure the node to continue without waiting when a response is not required.</w:t>
      </w:r>
    </w:p>
    <w:p w14:paraId="1E6A6345" w14:textId="77777777" w:rsidR="009D155F" w:rsidRPr="009D155F" w:rsidRDefault="009D155F" w:rsidP="009D155F">
      <w:pPr>
        <w:numPr>
          <w:ilvl w:val="0"/>
          <w:numId w:val="11"/>
        </w:numPr>
      </w:pPr>
      <w:r w:rsidRPr="009D155F">
        <w:rPr>
          <w:b/>
          <w:bCs/>
        </w:rPr>
        <w:t>Enable parallel processing</w:t>
      </w:r>
      <w:r w:rsidRPr="009D155F">
        <w:t>: Use the Fork feature in a Flow node to run multiple independent tasks in parallel.</w:t>
      </w:r>
    </w:p>
    <w:p w14:paraId="726F0702" w14:textId="77777777" w:rsidR="009D155F" w:rsidRPr="009D155F" w:rsidRDefault="009D155F" w:rsidP="009D155F">
      <w:pPr>
        <w:numPr>
          <w:ilvl w:val="0"/>
          <w:numId w:val="11"/>
        </w:numPr>
      </w:pPr>
      <w:r w:rsidRPr="009D155F">
        <w:rPr>
          <w:b/>
          <w:bCs/>
        </w:rPr>
        <w:t>Use a sub-workflow</w:t>
      </w:r>
      <w:r w:rsidRPr="009D155F">
        <w:t>: Add an existing workflow as a sub-workflow when it needs to run as part of the main workflow.</w:t>
      </w:r>
    </w:p>
    <w:p w14:paraId="6F7FA795" w14:textId="77777777" w:rsidR="00FE4837" w:rsidRDefault="00FE4837" w:rsidP="00FE4837">
      <w:pPr>
        <w:keepNext/>
        <w:jc w:val="center"/>
      </w:pPr>
      <w:r w:rsidRPr="00FE4837">
        <w:rPr>
          <w:noProof/>
        </w:rPr>
        <w:drawing>
          <wp:inline distT="0" distB="0" distL="0" distR="0" wp14:anchorId="4E63E2EE" wp14:editId="50E59317">
            <wp:extent cx="5731510" cy="2626995"/>
            <wp:effectExtent l="19050" t="19050" r="21590" b="20955"/>
            <wp:docPr id="172822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2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D8B7B" w14:textId="6A62B2BC" w:rsidR="00A51563" w:rsidRPr="00E60728" w:rsidRDefault="00FE4837" w:rsidP="00FE4837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8</w:t>
      </w:r>
      <w:r>
        <w:fldChar w:fldCharType="end"/>
      </w:r>
      <w:r>
        <w:t>: Confi</w:t>
      </w:r>
      <w:r w:rsidR="006901AC">
        <w:t>gure nodes</w:t>
      </w:r>
    </w:p>
    <w:p w14:paraId="46932F01" w14:textId="77777777" w:rsidR="00C54B6E" w:rsidRPr="001B22B9" w:rsidRDefault="00C54B6E" w:rsidP="001B22B9">
      <w:pPr>
        <w:pStyle w:val="Heading2"/>
        <w:numPr>
          <w:ilvl w:val="0"/>
          <w:numId w:val="40"/>
        </w:numPr>
        <w:rPr>
          <w:color w:val="auto"/>
        </w:rPr>
      </w:pPr>
      <w:bookmarkStart w:id="8" w:name="_Toc243427289"/>
      <w:r w:rsidRPr="001B22B9">
        <w:rPr>
          <w:color w:val="auto"/>
        </w:rPr>
        <w:t>Add actions and fields</w:t>
      </w:r>
      <w:bookmarkEnd w:id="8"/>
    </w:p>
    <w:p w14:paraId="026F33CA" w14:textId="77777777" w:rsidR="00C54B6E" w:rsidRPr="00C54B6E" w:rsidRDefault="00C54B6E" w:rsidP="00C54B6E">
      <w:r w:rsidRPr="00C54B6E">
        <w:t>Add configurable fields and actions to a node based on its processing requirements.</w:t>
      </w:r>
    </w:p>
    <w:p w14:paraId="68E3745A" w14:textId="77777777" w:rsidR="00C54B6E" w:rsidRPr="00C54B6E" w:rsidRDefault="00C54B6E" w:rsidP="00C54B6E">
      <w:pPr>
        <w:pStyle w:val="ListParagraph"/>
        <w:numPr>
          <w:ilvl w:val="0"/>
          <w:numId w:val="19"/>
        </w:numPr>
      </w:pPr>
      <w:r w:rsidRPr="00C54B6E">
        <w:rPr>
          <w:b/>
          <w:bCs/>
        </w:rPr>
        <w:t>Fields</w:t>
      </w:r>
      <w:r w:rsidRPr="00C54B6E">
        <w:t>: Configure fields as required or assign default values. The Label is displayed to the user, while the ID identifies the variable used to retrieve the field value.</w:t>
      </w:r>
    </w:p>
    <w:p w14:paraId="78F3A23E" w14:textId="77777777" w:rsidR="00C54B6E" w:rsidRPr="00C54B6E" w:rsidRDefault="00C54B6E" w:rsidP="00C54B6E">
      <w:pPr>
        <w:pStyle w:val="ListParagraph"/>
        <w:numPr>
          <w:ilvl w:val="0"/>
          <w:numId w:val="19"/>
        </w:numPr>
      </w:pPr>
      <w:r w:rsidRPr="00C54B6E">
        <w:rPr>
          <w:b/>
          <w:bCs/>
        </w:rPr>
        <w:t>Actions</w:t>
      </w:r>
      <w:r w:rsidRPr="00C54B6E">
        <w:t>: Add actions such as Send Mail or Read Email, with the required fields for each action.</w:t>
      </w:r>
    </w:p>
    <w:p w14:paraId="6D0A40B3" w14:textId="7575217D" w:rsidR="00C54B6E" w:rsidRPr="00C54B6E" w:rsidRDefault="00C54B6E" w:rsidP="00C54B6E">
      <w:r w:rsidRPr="00C54B6E">
        <w:rPr>
          <w:b/>
          <w:bCs/>
        </w:rPr>
        <w:t>Note</w:t>
      </w:r>
      <w:r w:rsidRPr="00C54B6E">
        <w:t>: The node's underlying processor image must support the configured actions.</w:t>
      </w:r>
    </w:p>
    <w:p w14:paraId="4B68C704" w14:textId="77777777" w:rsidR="00C54B6E" w:rsidRDefault="00C54B6E" w:rsidP="006D5530">
      <w:pPr>
        <w:rPr>
          <w:b/>
          <w:bCs/>
          <w:sz w:val="28"/>
          <w:szCs w:val="28"/>
        </w:rPr>
      </w:pPr>
    </w:p>
    <w:p w14:paraId="759B47AB" w14:textId="77777777" w:rsidR="00C54B6E" w:rsidRDefault="00C54B6E" w:rsidP="006D5530">
      <w:pPr>
        <w:rPr>
          <w:b/>
          <w:bCs/>
          <w:sz w:val="28"/>
          <w:szCs w:val="28"/>
        </w:rPr>
      </w:pPr>
    </w:p>
    <w:p w14:paraId="24B61DAA" w14:textId="77777777" w:rsidR="00C54B6E" w:rsidRDefault="00C54B6E" w:rsidP="006D5530">
      <w:pPr>
        <w:rPr>
          <w:b/>
          <w:bCs/>
          <w:sz w:val="28"/>
          <w:szCs w:val="28"/>
        </w:rPr>
      </w:pPr>
    </w:p>
    <w:p w14:paraId="11744F02" w14:textId="77777777" w:rsidR="00C54B6E" w:rsidRDefault="00C54B6E" w:rsidP="006D5530">
      <w:pPr>
        <w:rPr>
          <w:b/>
          <w:bCs/>
          <w:sz w:val="28"/>
          <w:szCs w:val="28"/>
        </w:rPr>
      </w:pPr>
    </w:p>
    <w:p w14:paraId="2940A8DB" w14:textId="32047FF3" w:rsidR="006D5530" w:rsidRPr="001B22B9" w:rsidRDefault="006D5530" w:rsidP="001B22B9">
      <w:pPr>
        <w:pStyle w:val="Heading2"/>
        <w:numPr>
          <w:ilvl w:val="1"/>
          <w:numId w:val="42"/>
        </w:numPr>
        <w:ind w:left="567" w:hanging="567"/>
        <w:rPr>
          <w:color w:val="auto"/>
        </w:rPr>
      </w:pPr>
      <w:bookmarkStart w:id="9" w:name="_Toc243427290"/>
      <w:r w:rsidRPr="001B22B9">
        <w:rPr>
          <w:color w:val="auto"/>
        </w:rPr>
        <w:lastRenderedPageBreak/>
        <w:t>Advanced node configuration for platform engineers</w:t>
      </w:r>
      <w:bookmarkEnd w:id="9"/>
    </w:p>
    <w:p w14:paraId="309AB4D3" w14:textId="77777777" w:rsidR="006D5530" w:rsidRPr="006D5530" w:rsidRDefault="006D5530" w:rsidP="006D5530">
      <w:r w:rsidRPr="006D5530">
        <w:t>Platform engineers can configure advanced node settings, including:</w:t>
      </w:r>
    </w:p>
    <w:p w14:paraId="3A17BF45" w14:textId="6915C9F6" w:rsidR="006D5530" w:rsidRPr="006D5530" w:rsidRDefault="006D5530" w:rsidP="006D5530">
      <w:pPr>
        <w:pStyle w:val="ListParagraph"/>
        <w:numPr>
          <w:ilvl w:val="0"/>
          <w:numId w:val="18"/>
        </w:numPr>
      </w:pPr>
      <w:r w:rsidRPr="00C54B6E">
        <w:rPr>
          <w:b/>
          <w:bCs/>
        </w:rPr>
        <w:t>Form Type</w:t>
      </w:r>
      <w:r w:rsidRPr="006D5530">
        <w:t>: Defines the right-side configuration panel displayed when a node is</w:t>
      </w:r>
      <w:r w:rsidR="00C54B6E">
        <w:t xml:space="preserve"> </w:t>
      </w:r>
      <w:r w:rsidRPr="006D5530">
        <w:t>selected.</w:t>
      </w:r>
    </w:p>
    <w:p w14:paraId="3C1191E2" w14:textId="77777777" w:rsidR="006D5530" w:rsidRPr="006D5530" w:rsidRDefault="006D5530" w:rsidP="006D5530">
      <w:pPr>
        <w:pStyle w:val="ListParagraph"/>
        <w:numPr>
          <w:ilvl w:val="0"/>
          <w:numId w:val="18"/>
        </w:numPr>
      </w:pPr>
      <w:r w:rsidRPr="006D5530">
        <w:rPr>
          <w:b/>
          <w:bCs/>
        </w:rPr>
        <w:t>Node Type</w:t>
      </w:r>
      <w:r w:rsidRPr="006D5530">
        <w:t>: Defines the visual shape of the node in the workflow.</w:t>
      </w:r>
    </w:p>
    <w:p w14:paraId="09166073" w14:textId="77777777" w:rsidR="006D5530" w:rsidRPr="006D5530" w:rsidRDefault="006D5530" w:rsidP="006D5530">
      <w:pPr>
        <w:pStyle w:val="ListParagraph"/>
        <w:numPr>
          <w:ilvl w:val="0"/>
          <w:numId w:val="18"/>
        </w:numPr>
      </w:pPr>
      <w:r w:rsidRPr="006D5530">
        <w:rPr>
          <w:b/>
          <w:bCs/>
        </w:rPr>
        <w:t>Category</w:t>
      </w:r>
      <w:r w:rsidRPr="006D5530">
        <w:t xml:space="preserve">: Defines the node category, such as </w:t>
      </w:r>
      <w:r w:rsidRPr="006D5530">
        <w:rPr>
          <w:b/>
          <w:bCs/>
        </w:rPr>
        <w:t>Content Enrichment</w:t>
      </w:r>
      <w:r w:rsidRPr="006D5530">
        <w:t xml:space="preserve"> or </w:t>
      </w:r>
      <w:r w:rsidRPr="006D5530">
        <w:rPr>
          <w:b/>
          <w:bCs/>
        </w:rPr>
        <w:t>Integration</w:t>
      </w:r>
      <w:r w:rsidRPr="006D5530">
        <w:t>.</w:t>
      </w:r>
    </w:p>
    <w:p w14:paraId="3A7ECAFC" w14:textId="46E4023F" w:rsidR="006D5530" w:rsidRPr="006D5530" w:rsidRDefault="006D5530" w:rsidP="006D5530">
      <w:pPr>
        <w:pStyle w:val="ListParagraph"/>
        <w:numPr>
          <w:ilvl w:val="0"/>
          <w:numId w:val="18"/>
        </w:numPr>
      </w:pPr>
      <w:r w:rsidRPr="006D5530">
        <w:rPr>
          <w:b/>
          <w:bCs/>
        </w:rPr>
        <w:t>Classification</w:t>
      </w:r>
      <w:r w:rsidRPr="006D5530">
        <w:t xml:space="preserve">: Defines the classification for </w:t>
      </w:r>
      <w:r w:rsidRPr="006D5530">
        <w:rPr>
          <w:b/>
          <w:bCs/>
        </w:rPr>
        <w:t>Content Enrichment</w:t>
      </w:r>
      <w:r w:rsidRPr="006D5530">
        <w:t xml:space="preserve"> and </w:t>
      </w:r>
      <w:r w:rsidRPr="006D5530">
        <w:rPr>
          <w:b/>
          <w:bCs/>
        </w:rPr>
        <w:t>Content Management nodes</w:t>
      </w:r>
      <w:r w:rsidRPr="006D5530">
        <w:t>.</w:t>
      </w:r>
    </w:p>
    <w:p w14:paraId="2D3DE9A8" w14:textId="77777777" w:rsidR="006D5530" w:rsidRPr="006D5530" w:rsidRDefault="006D5530" w:rsidP="006D5530">
      <w:pPr>
        <w:pStyle w:val="ListParagraph"/>
        <w:numPr>
          <w:ilvl w:val="0"/>
          <w:numId w:val="18"/>
        </w:numPr>
      </w:pPr>
      <w:r w:rsidRPr="006D5530">
        <w:rPr>
          <w:b/>
          <w:bCs/>
        </w:rPr>
        <w:t>Worker Name and Simple Conductor Type</w:t>
      </w:r>
      <w:r w:rsidRPr="006D5530">
        <w:t>: Configure nodes that use a specific architecture.</w:t>
      </w:r>
    </w:p>
    <w:p w14:paraId="3B39B024" w14:textId="3EDF782E" w:rsidR="006D5530" w:rsidRPr="006D5530" w:rsidRDefault="006D5530" w:rsidP="006D5530">
      <w:pPr>
        <w:pStyle w:val="ListParagraph"/>
        <w:numPr>
          <w:ilvl w:val="0"/>
          <w:numId w:val="18"/>
        </w:numPr>
      </w:pPr>
      <w:r w:rsidRPr="006D5530">
        <w:rPr>
          <w:b/>
          <w:bCs/>
        </w:rPr>
        <w:t>Enable/Disable: Controls node availability</w:t>
      </w:r>
      <w:r>
        <w:t>:</w:t>
      </w:r>
      <w:r w:rsidRPr="006D5530">
        <w:t xml:space="preserve"> Disabling a node prevents users from adding it to a workflow. Disabling its panel allows users to add the node but prevents configuration.</w:t>
      </w:r>
    </w:p>
    <w:p w14:paraId="7AB9EFD0" w14:textId="77777777" w:rsidR="00332934" w:rsidRDefault="00332934">
      <w:pPr>
        <w:rPr>
          <w:sz w:val="32"/>
          <w:szCs w:val="32"/>
        </w:rPr>
      </w:pPr>
    </w:p>
    <w:p w14:paraId="7CD36241" w14:textId="77777777" w:rsidR="00332934" w:rsidRDefault="00332934">
      <w:pPr>
        <w:rPr>
          <w:sz w:val="32"/>
          <w:szCs w:val="32"/>
        </w:rPr>
      </w:pPr>
    </w:p>
    <w:p w14:paraId="01B4DFEA" w14:textId="77777777" w:rsidR="00332934" w:rsidRDefault="00332934">
      <w:pPr>
        <w:rPr>
          <w:sz w:val="32"/>
          <w:szCs w:val="32"/>
        </w:rPr>
      </w:pPr>
    </w:p>
    <w:p w14:paraId="550C3CA4" w14:textId="77777777" w:rsidR="00332934" w:rsidRDefault="00332934">
      <w:pPr>
        <w:rPr>
          <w:sz w:val="32"/>
          <w:szCs w:val="32"/>
        </w:rPr>
      </w:pPr>
    </w:p>
    <w:p w14:paraId="193D8A5F" w14:textId="77777777" w:rsidR="00332934" w:rsidRDefault="00332934">
      <w:pPr>
        <w:rPr>
          <w:sz w:val="32"/>
          <w:szCs w:val="32"/>
        </w:rPr>
      </w:pPr>
    </w:p>
    <w:p w14:paraId="2DA27ACD" w14:textId="77777777" w:rsidR="00332934" w:rsidRDefault="00332934">
      <w:pPr>
        <w:rPr>
          <w:sz w:val="32"/>
          <w:szCs w:val="32"/>
        </w:rPr>
      </w:pPr>
    </w:p>
    <w:p w14:paraId="40032552" w14:textId="77777777" w:rsidR="00332934" w:rsidRDefault="00332934">
      <w:pPr>
        <w:rPr>
          <w:sz w:val="32"/>
          <w:szCs w:val="32"/>
        </w:rPr>
      </w:pPr>
    </w:p>
    <w:p w14:paraId="5F0AED1B" w14:textId="77777777" w:rsidR="00332934" w:rsidRDefault="00332934">
      <w:pPr>
        <w:rPr>
          <w:sz w:val="32"/>
          <w:szCs w:val="32"/>
        </w:rPr>
      </w:pPr>
    </w:p>
    <w:p w14:paraId="7885D8EF" w14:textId="77777777" w:rsidR="00332934" w:rsidRDefault="00332934">
      <w:pPr>
        <w:rPr>
          <w:sz w:val="32"/>
          <w:szCs w:val="32"/>
        </w:rPr>
      </w:pPr>
    </w:p>
    <w:p w14:paraId="558F1595" w14:textId="77777777" w:rsidR="00332934" w:rsidRDefault="00332934">
      <w:pPr>
        <w:rPr>
          <w:sz w:val="32"/>
          <w:szCs w:val="32"/>
        </w:rPr>
      </w:pPr>
    </w:p>
    <w:p w14:paraId="2940C01F" w14:textId="77777777" w:rsidR="00332934" w:rsidRDefault="00332934">
      <w:pPr>
        <w:rPr>
          <w:sz w:val="32"/>
          <w:szCs w:val="32"/>
        </w:rPr>
      </w:pPr>
    </w:p>
    <w:p w14:paraId="7A5E1FCE" w14:textId="77777777" w:rsidR="00332934" w:rsidRDefault="00332934">
      <w:pPr>
        <w:rPr>
          <w:sz w:val="32"/>
          <w:szCs w:val="32"/>
        </w:rPr>
      </w:pPr>
    </w:p>
    <w:p w14:paraId="2D3DFE43" w14:textId="77777777" w:rsidR="00332934" w:rsidRDefault="00332934">
      <w:pPr>
        <w:rPr>
          <w:sz w:val="32"/>
          <w:szCs w:val="32"/>
        </w:rPr>
      </w:pPr>
    </w:p>
    <w:p w14:paraId="23976216" w14:textId="77777777" w:rsidR="00332934" w:rsidRDefault="00332934">
      <w:pPr>
        <w:rPr>
          <w:sz w:val="32"/>
          <w:szCs w:val="32"/>
        </w:rPr>
      </w:pPr>
    </w:p>
    <w:p w14:paraId="23407F4B" w14:textId="77777777" w:rsidR="00332934" w:rsidRDefault="00332934">
      <w:pPr>
        <w:rPr>
          <w:sz w:val="32"/>
          <w:szCs w:val="32"/>
        </w:rPr>
      </w:pPr>
    </w:p>
    <w:p w14:paraId="0FDB3B1D" w14:textId="77777777" w:rsidR="00332934" w:rsidRDefault="00332934">
      <w:pPr>
        <w:rPr>
          <w:sz w:val="32"/>
          <w:szCs w:val="32"/>
        </w:rPr>
      </w:pPr>
    </w:p>
    <w:p w14:paraId="4F546DB7" w14:textId="4F33DF69" w:rsidR="001E3167" w:rsidRPr="00897533" w:rsidRDefault="00A732D4" w:rsidP="00806B43">
      <w:pPr>
        <w:pStyle w:val="Heading1"/>
        <w:numPr>
          <w:ilvl w:val="0"/>
          <w:numId w:val="23"/>
        </w:numPr>
        <w:ind w:left="426"/>
        <w:rPr>
          <w:color w:val="auto"/>
        </w:rPr>
      </w:pPr>
      <w:bookmarkStart w:id="10" w:name="_Toc243427291"/>
      <w:r w:rsidRPr="00897533">
        <w:rPr>
          <w:color w:val="auto"/>
        </w:rPr>
        <w:lastRenderedPageBreak/>
        <w:t>Manage Credentials</w:t>
      </w:r>
      <w:bookmarkEnd w:id="10"/>
    </w:p>
    <w:p w14:paraId="2BAEDA9B" w14:textId="58B368DF" w:rsidR="00A732D4" w:rsidRDefault="003C7251">
      <w:r w:rsidRPr="003C7251">
        <w:t>Credentials securely store the authentication information that workflows use to access external services. This section explains how to create and use credentials in a workflow.</w:t>
      </w:r>
    </w:p>
    <w:p w14:paraId="26502C23" w14:textId="2250C95B" w:rsidR="00822CCE" w:rsidRPr="000058F2" w:rsidRDefault="000058F2" w:rsidP="00822CCE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822CCE" w:rsidRPr="000058F2">
        <w:rPr>
          <w:sz w:val="24"/>
          <w:szCs w:val="24"/>
        </w:rPr>
        <w:t>ypes</w:t>
      </w:r>
      <w:r>
        <w:rPr>
          <w:sz w:val="24"/>
          <w:szCs w:val="24"/>
        </w:rPr>
        <w:t xml:space="preserve"> of </w:t>
      </w:r>
      <w:r w:rsidRPr="000058F2">
        <w:rPr>
          <w:sz w:val="24"/>
          <w:szCs w:val="24"/>
        </w:rPr>
        <w:t>credential</w:t>
      </w:r>
      <w:r>
        <w:rPr>
          <w:sz w:val="24"/>
          <w:szCs w:val="24"/>
        </w:rPr>
        <w:t>s</w:t>
      </w:r>
    </w:p>
    <w:p w14:paraId="6CBA0EEF" w14:textId="77777777" w:rsidR="00822CCE" w:rsidRPr="00822CCE" w:rsidRDefault="00822CCE" w:rsidP="00822CCE">
      <w:r w:rsidRPr="00822CCE">
        <w:t>IPA supports two types of credentials:</w:t>
      </w:r>
    </w:p>
    <w:p w14:paraId="38DBC6F5" w14:textId="77777777" w:rsidR="00822CCE" w:rsidRPr="00822CCE" w:rsidRDefault="00822CCE" w:rsidP="000058F2">
      <w:pPr>
        <w:pStyle w:val="ListParagraph"/>
        <w:numPr>
          <w:ilvl w:val="0"/>
          <w:numId w:val="7"/>
        </w:numPr>
      </w:pPr>
      <w:r w:rsidRPr="000058F2">
        <w:rPr>
          <w:b/>
          <w:bCs/>
        </w:rPr>
        <w:t>Solution-level credentials</w:t>
      </w:r>
      <w:r w:rsidRPr="000058F2">
        <w:t>:</w:t>
      </w:r>
      <w:r w:rsidRPr="00822CCE">
        <w:t xml:space="preserve"> Available to all users of the solution and used for shared resources, such as database passwords or API tokens.</w:t>
      </w:r>
    </w:p>
    <w:p w14:paraId="626C80A4" w14:textId="77777777" w:rsidR="00822CCE" w:rsidRDefault="00822CCE" w:rsidP="000058F2">
      <w:pPr>
        <w:pStyle w:val="ListParagraph"/>
        <w:numPr>
          <w:ilvl w:val="0"/>
          <w:numId w:val="7"/>
        </w:numPr>
      </w:pPr>
      <w:r w:rsidRPr="000058F2">
        <w:rPr>
          <w:b/>
          <w:bCs/>
        </w:rPr>
        <w:t>User-level credentials</w:t>
      </w:r>
      <w:r w:rsidRPr="000058F2">
        <w:t>:</w:t>
      </w:r>
      <w:r w:rsidRPr="00822CCE">
        <w:t xml:space="preserve"> Specific to an individual user account and used for personal authentication, such as a Google login.</w:t>
      </w:r>
    </w:p>
    <w:p w14:paraId="3E8019E9" w14:textId="0FBEB2D3" w:rsidR="00D10E46" w:rsidRDefault="00E534C0" w:rsidP="00D10E46">
      <w:pPr>
        <w:keepNext/>
        <w:jc w:val="center"/>
      </w:pPr>
      <w:r w:rsidRPr="00E534C0">
        <w:rPr>
          <w:noProof/>
        </w:rPr>
        <w:drawing>
          <wp:inline distT="0" distB="0" distL="0" distR="0" wp14:anchorId="21DF0B6A" wp14:editId="0C84EEAD">
            <wp:extent cx="5731510" cy="2251710"/>
            <wp:effectExtent l="19050" t="19050" r="21590" b="15240"/>
            <wp:docPr id="52045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6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3FC7E" w14:textId="76494C69" w:rsidR="000D0569" w:rsidRDefault="00D10E46" w:rsidP="00D10E4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9</w:t>
      </w:r>
      <w:r>
        <w:fldChar w:fldCharType="end"/>
      </w:r>
      <w:r>
        <w:t>: Manage Credentials</w:t>
      </w:r>
    </w:p>
    <w:p w14:paraId="7FF36FAE" w14:textId="77777777" w:rsidR="00C96A89" w:rsidRPr="001B22B9" w:rsidRDefault="00C96A89" w:rsidP="001B22B9">
      <w:pPr>
        <w:pStyle w:val="Heading2"/>
        <w:numPr>
          <w:ilvl w:val="2"/>
          <w:numId w:val="44"/>
        </w:numPr>
        <w:ind w:left="709" w:hanging="709"/>
        <w:rPr>
          <w:color w:val="auto"/>
        </w:rPr>
      </w:pPr>
      <w:bookmarkStart w:id="11" w:name="_Toc243427292"/>
      <w:r w:rsidRPr="001B22B9">
        <w:rPr>
          <w:color w:val="auto"/>
        </w:rPr>
        <w:t>Creating credentials</w:t>
      </w:r>
      <w:bookmarkEnd w:id="11"/>
    </w:p>
    <w:p w14:paraId="39105076" w14:textId="77777777" w:rsidR="00C96A89" w:rsidRPr="00C96A89" w:rsidRDefault="00C96A89" w:rsidP="00C96A89">
      <w:r w:rsidRPr="00C96A89">
        <w:t>Create a credential based on the external service your workflow connects to.</w:t>
      </w:r>
    </w:p>
    <w:p w14:paraId="41EB8839" w14:textId="77777777" w:rsidR="00C96A89" w:rsidRPr="00C96A89" w:rsidRDefault="00C96A89" w:rsidP="00C96A89">
      <w:r w:rsidRPr="00C96A89">
        <w:t>The supported credential types are:</w:t>
      </w:r>
    </w:p>
    <w:p w14:paraId="03D5C5E2" w14:textId="77777777" w:rsidR="00C96A89" w:rsidRPr="00C96A89" w:rsidRDefault="00C96A89" w:rsidP="00C96A89">
      <w:pPr>
        <w:numPr>
          <w:ilvl w:val="0"/>
          <w:numId w:val="8"/>
        </w:numPr>
      </w:pPr>
      <w:r w:rsidRPr="00C96A89">
        <w:rPr>
          <w:b/>
          <w:bCs/>
        </w:rPr>
        <w:t>API key</w:t>
      </w:r>
    </w:p>
    <w:p w14:paraId="3B15140B" w14:textId="77777777" w:rsidR="00C96A89" w:rsidRPr="00C96A89" w:rsidRDefault="00C96A89" w:rsidP="00C96A89">
      <w:pPr>
        <w:numPr>
          <w:ilvl w:val="0"/>
          <w:numId w:val="8"/>
        </w:numPr>
      </w:pPr>
      <w:r w:rsidRPr="00C96A89">
        <w:rPr>
          <w:b/>
          <w:bCs/>
        </w:rPr>
        <w:t>Basic Auth</w:t>
      </w:r>
    </w:p>
    <w:p w14:paraId="32AEB287" w14:textId="77777777" w:rsidR="00C96A89" w:rsidRPr="00C96A89" w:rsidRDefault="00C96A89" w:rsidP="00C96A89">
      <w:pPr>
        <w:numPr>
          <w:ilvl w:val="0"/>
          <w:numId w:val="8"/>
        </w:numPr>
      </w:pPr>
      <w:r w:rsidRPr="00C96A89">
        <w:rPr>
          <w:b/>
          <w:bCs/>
        </w:rPr>
        <w:t>OAuth 1</w:t>
      </w:r>
    </w:p>
    <w:p w14:paraId="7303B849" w14:textId="77777777" w:rsidR="00C96A89" w:rsidRPr="00C96A89" w:rsidRDefault="00C96A89" w:rsidP="00C96A89">
      <w:pPr>
        <w:numPr>
          <w:ilvl w:val="0"/>
          <w:numId w:val="8"/>
        </w:numPr>
      </w:pPr>
      <w:r w:rsidRPr="00C96A89">
        <w:rPr>
          <w:b/>
          <w:bCs/>
        </w:rPr>
        <w:t>OAuth 2</w:t>
      </w:r>
    </w:p>
    <w:p w14:paraId="70C1C127" w14:textId="77777777" w:rsidR="00C96A89" w:rsidRPr="00C96A89" w:rsidRDefault="00C96A89" w:rsidP="00C96A89">
      <w:pPr>
        <w:numPr>
          <w:ilvl w:val="0"/>
          <w:numId w:val="8"/>
        </w:numPr>
      </w:pPr>
      <w:r w:rsidRPr="00C96A89">
        <w:rPr>
          <w:b/>
          <w:bCs/>
        </w:rPr>
        <w:t>Bearer token</w:t>
      </w:r>
    </w:p>
    <w:p w14:paraId="541BE017" w14:textId="3624EECF" w:rsidR="00C96A89" w:rsidRPr="00761B9B" w:rsidRDefault="00C96A89" w:rsidP="00C96A89">
      <w:pPr>
        <w:numPr>
          <w:ilvl w:val="0"/>
          <w:numId w:val="8"/>
        </w:numPr>
      </w:pPr>
      <w:r w:rsidRPr="00C96A89">
        <w:rPr>
          <w:b/>
          <w:bCs/>
        </w:rPr>
        <w:t>Google O</w:t>
      </w:r>
      <w:r w:rsidR="00761B9B" w:rsidRPr="00C96A89">
        <w:rPr>
          <w:b/>
          <w:bCs/>
        </w:rPr>
        <w:t>a</w:t>
      </w:r>
      <w:r w:rsidRPr="00C96A89">
        <w:rPr>
          <w:b/>
          <w:bCs/>
        </w:rPr>
        <w:t>uth</w:t>
      </w:r>
    </w:p>
    <w:p w14:paraId="2F6B0F46" w14:textId="77777777" w:rsidR="00CC6245" w:rsidRDefault="00761B9B" w:rsidP="00CC6245">
      <w:pPr>
        <w:keepNext/>
        <w:jc w:val="center"/>
      </w:pPr>
      <w:r w:rsidRPr="00761B9B">
        <w:rPr>
          <w:noProof/>
        </w:rPr>
        <w:lastRenderedPageBreak/>
        <w:drawing>
          <wp:inline distT="0" distB="0" distL="0" distR="0" wp14:anchorId="0C128F6D" wp14:editId="276374A8">
            <wp:extent cx="5731510" cy="2610485"/>
            <wp:effectExtent l="19050" t="19050" r="21590" b="18415"/>
            <wp:docPr id="137542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8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EA182" w14:textId="3ACD82C7" w:rsidR="00761B9B" w:rsidRPr="00C96A89" w:rsidRDefault="00CC6245" w:rsidP="00CC624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A2B">
        <w:rPr>
          <w:noProof/>
        </w:rPr>
        <w:t>10</w:t>
      </w:r>
      <w:r>
        <w:fldChar w:fldCharType="end"/>
      </w:r>
      <w:r>
        <w:t>: C</w:t>
      </w:r>
      <w:r w:rsidRPr="00A377F9">
        <w:t>redential types</w:t>
      </w:r>
    </w:p>
    <w:p w14:paraId="4C70B3FD" w14:textId="77777777" w:rsidR="00C96A89" w:rsidRPr="00C96A89" w:rsidRDefault="00C96A89" w:rsidP="00C96A89">
      <w:r w:rsidRPr="00C96A89">
        <w:t xml:space="preserve">When creating a credential, select either </w:t>
      </w:r>
      <w:r w:rsidRPr="00B95ADA">
        <w:rPr>
          <w:b/>
          <w:bCs/>
        </w:rPr>
        <w:t>solution-level</w:t>
      </w:r>
      <w:r w:rsidRPr="00C96A89">
        <w:t xml:space="preserve"> or </w:t>
      </w:r>
      <w:r w:rsidRPr="00B95ADA">
        <w:rPr>
          <w:b/>
          <w:bCs/>
        </w:rPr>
        <w:t>user-level</w:t>
      </w:r>
      <w:r w:rsidRPr="00C96A89">
        <w:t xml:space="preserve"> access.</w:t>
      </w:r>
    </w:p>
    <w:p w14:paraId="1AB5BE63" w14:textId="77777777" w:rsidR="00C96A89" w:rsidRPr="00C96A89" w:rsidRDefault="00C96A89" w:rsidP="00C96A89">
      <w:r w:rsidRPr="00B95ADA">
        <w:t>Note</w:t>
      </w:r>
      <w:r w:rsidRPr="00B95ADA">
        <w:rPr>
          <w:b/>
          <w:bCs/>
        </w:rPr>
        <w:t>: Solution-level</w:t>
      </w:r>
      <w:r w:rsidRPr="00C96A89">
        <w:t xml:space="preserve"> credentials are available to users who have access to the solution. Select the appropriate credential scope based on your access requirements.</w:t>
      </w:r>
    </w:p>
    <w:p w14:paraId="0CD54D6A" w14:textId="77777777" w:rsidR="00B95ADA" w:rsidRPr="00E03127" w:rsidRDefault="00B95ADA" w:rsidP="00E03127">
      <w:pPr>
        <w:pStyle w:val="Heading2"/>
        <w:numPr>
          <w:ilvl w:val="2"/>
          <w:numId w:val="44"/>
        </w:numPr>
        <w:ind w:left="709" w:hanging="709"/>
        <w:rPr>
          <w:color w:val="auto"/>
        </w:rPr>
      </w:pPr>
      <w:bookmarkStart w:id="12" w:name="_Toc243427293"/>
      <w:r w:rsidRPr="00E03127">
        <w:rPr>
          <w:color w:val="auto"/>
        </w:rPr>
        <w:t>Apply credentials to a workflow</w:t>
      </w:r>
      <w:bookmarkEnd w:id="12"/>
    </w:p>
    <w:p w14:paraId="6E0781CB" w14:textId="77777777" w:rsidR="00B95ADA" w:rsidRPr="00B95ADA" w:rsidRDefault="00B95ADA" w:rsidP="00B95ADA">
      <w:r w:rsidRPr="00B95ADA">
        <w:t>After creating a credential, apply it to the workflow node that requires authentication. The credential enables the node to access the required external service or protected resource.</w:t>
      </w:r>
    </w:p>
    <w:p w14:paraId="310B41FB" w14:textId="77777777" w:rsidR="00B95ADA" w:rsidRPr="00B95ADA" w:rsidRDefault="00B95ADA" w:rsidP="00B95ADA">
      <w:pPr>
        <w:numPr>
          <w:ilvl w:val="0"/>
          <w:numId w:val="12"/>
        </w:numPr>
      </w:pPr>
      <w:r w:rsidRPr="00B95ADA">
        <w:rPr>
          <w:b/>
          <w:bCs/>
        </w:rPr>
        <w:t>Open the workflow node</w:t>
      </w:r>
      <w:r w:rsidRPr="00B95ADA">
        <w:t xml:space="preserve"> that requires authentication.</w:t>
      </w:r>
    </w:p>
    <w:p w14:paraId="17EF1021" w14:textId="77777777" w:rsidR="00B95ADA" w:rsidRPr="00B95ADA" w:rsidRDefault="00B95ADA" w:rsidP="00B95ADA">
      <w:pPr>
        <w:numPr>
          <w:ilvl w:val="0"/>
          <w:numId w:val="12"/>
        </w:numPr>
      </w:pPr>
      <w:r w:rsidRPr="00B95ADA">
        <w:rPr>
          <w:b/>
          <w:bCs/>
        </w:rPr>
        <w:t>Select the required credential</w:t>
      </w:r>
      <w:r w:rsidRPr="00B95ADA">
        <w:t xml:space="preserve"> from the available credentials.</w:t>
      </w:r>
    </w:p>
    <w:p w14:paraId="494A8294" w14:textId="77777777" w:rsidR="00B95ADA" w:rsidRPr="00B95ADA" w:rsidRDefault="00B95ADA" w:rsidP="00B95ADA">
      <w:pPr>
        <w:numPr>
          <w:ilvl w:val="0"/>
          <w:numId w:val="12"/>
        </w:numPr>
      </w:pPr>
      <w:r w:rsidRPr="00B95ADA">
        <w:rPr>
          <w:b/>
          <w:bCs/>
        </w:rPr>
        <w:t>Save the node and workflow configuration.</w:t>
      </w:r>
    </w:p>
    <w:p w14:paraId="4A803145" w14:textId="77777777" w:rsidR="00B95ADA" w:rsidRPr="00B95ADA" w:rsidRDefault="00B95ADA" w:rsidP="00B95ADA">
      <w:r w:rsidRPr="00B95ADA">
        <w:t>The node uses the selected credential when accessing the configured external service.</w:t>
      </w:r>
    </w:p>
    <w:p w14:paraId="6E1D70D4" w14:textId="77777777" w:rsidR="000058F2" w:rsidRDefault="000058F2" w:rsidP="000058F2"/>
    <w:p w14:paraId="135BE095" w14:textId="77777777" w:rsidR="007340A6" w:rsidRDefault="007340A6" w:rsidP="000058F2"/>
    <w:p w14:paraId="633D0330" w14:textId="77777777" w:rsidR="007340A6" w:rsidRDefault="007340A6" w:rsidP="000058F2"/>
    <w:p w14:paraId="223060A7" w14:textId="77777777" w:rsidR="007340A6" w:rsidRDefault="007340A6" w:rsidP="000058F2"/>
    <w:p w14:paraId="40D3C863" w14:textId="77777777" w:rsidR="007340A6" w:rsidRDefault="007340A6" w:rsidP="000058F2"/>
    <w:p w14:paraId="0B7470DF" w14:textId="77777777" w:rsidR="007340A6" w:rsidRDefault="007340A6" w:rsidP="000058F2"/>
    <w:p w14:paraId="57A16C64" w14:textId="77777777" w:rsidR="007340A6" w:rsidRDefault="007340A6" w:rsidP="000058F2"/>
    <w:p w14:paraId="28955D72" w14:textId="77777777" w:rsidR="007340A6" w:rsidRDefault="007340A6" w:rsidP="000058F2"/>
    <w:p w14:paraId="68041976" w14:textId="77777777" w:rsidR="007340A6" w:rsidRDefault="007340A6" w:rsidP="000058F2"/>
    <w:p w14:paraId="59F30E32" w14:textId="77777777" w:rsidR="007340A6" w:rsidRDefault="007340A6" w:rsidP="000058F2"/>
    <w:p w14:paraId="3A69CAD4" w14:textId="38768B60" w:rsidR="007340A6" w:rsidRDefault="0095759F" w:rsidP="004C64BE">
      <w:pPr>
        <w:pStyle w:val="Heading1"/>
        <w:numPr>
          <w:ilvl w:val="0"/>
          <w:numId w:val="23"/>
        </w:numPr>
        <w:ind w:left="426" w:hanging="426"/>
        <w:rPr>
          <w:color w:val="auto"/>
        </w:rPr>
      </w:pPr>
      <w:r>
        <w:rPr>
          <w:color w:val="auto"/>
        </w:rPr>
        <w:lastRenderedPageBreak/>
        <w:t>Workflow execution</w:t>
      </w:r>
    </w:p>
    <w:p w14:paraId="7252F211" w14:textId="77777777" w:rsidR="00966667" w:rsidRDefault="00966667" w:rsidP="00966667">
      <w:pPr>
        <w:spacing w:after="0" w:line="300" w:lineRule="atLeast"/>
      </w:pPr>
      <w:r w:rsidRPr="00966667">
        <w:t xml:space="preserve">The workflow execution history shows </w:t>
      </w:r>
      <w:r w:rsidRPr="00966667">
        <w:rPr>
          <w:b/>
          <w:bCs/>
        </w:rPr>
        <w:t>how the workflow runs</w:t>
      </w:r>
      <w:r w:rsidRPr="00966667">
        <w:t xml:space="preserve">, </w:t>
      </w:r>
      <w:r w:rsidRPr="00966667">
        <w:rPr>
          <w:b/>
          <w:bCs/>
        </w:rPr>
        <w:t>what data it processes</w:t>
      </w:r>
      <w:r w:rsidRPr="00966667">
        <w:t xml:space="preserve">, and </w:t>
      </w:r>
      <w:r w:rsidRPr="00966667">
        <w:rPr>
          <w:b/>
          <w:bCs/>
        </w:rPr>
        <w:t>where issues occur</w:t>
      </w:r>
      <w:r w:rsidRPr="00966667">
        <w:t>. Use the execution details to review and troubleshoot the workflow.</w:t>
      </w:r>
    </w:p>
    <w:p w14:paraId="063AE158" w14:textId="77777777" w:rsidR="00B539FB" w:rsidRDefault="00B539FB" w:rsidP="00966667">
      <w:pPr>
        <w:spacing w:after="0" w:line="300" w:lineRule="atLeast"/>
      </w:pPr>
    </w:p>
    <w:p w14:paraId="35606A0A" w14:textId="77777777" w:rsidR="00CE3A2B" w:rsidRDefault="00CE3A2B" w:rsidP="00CE3A2B">
      <w:pPr>
        <w:keepNext/>
        <w:spacing w:after="0" w:line="300" w:lineRule="atLeast"/>
        <w:jc w:val="center"/>
      </w:pPr>
      <w:r w:rsidRPr="00CE3A2B">
        <w:drawing>
          <wp:inline distT="0" distB="0" distL="0" distR="0" wp14:anchorId="4F36E670" wp14:editId="43DAE5D8">
            <wp:extent cx="5731510" cy="506095"/>
            <wp:effectExtent l="19050" t="19050" r="21590" b="27305"/>
            <wp:docPr id="187825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0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A6B9E" w14:textId="15940162" w:rsidR="00B539FB" w:rsidRPr="00966667" w:rsidRDefault="00CE3A2B" w:rsidP="00CE3A2B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AI Prossessor workflow</w:t>
      </w:r>
    </w:p>
    <w:p w14:paraId="0CF55715" w14:textId="4EB8D8BA" w:rsidR="009B7C6D" w:rsidRPr="009B7C6D" w:rsidRDefault="00B0795A" w:rsidP="00B0795A">
      <w:pPr>
        <w:pStyle w:val="Heading2"/>
        <w:numPr>
          <w:ilvl w:val="1"/>
          <w:numId w:val="47"/>
        </w:numPr>
        <w:ind w:left="567" w:hanging="426"/>
        <w:rPr>
          <w:color w:val="auto"/>
        </w:rPr>
      </w:pPr>
      <w:r>
        <w:rPr>
          <w:color w:val="auto"/>
        </w:rPr>
        <w:t xml:space="preserve"> </w:t>
      </w:r>
      <w:r w:rsidR="009B7C6D" w:rsidRPr="009B7C6D">
        <w:rPr>
          <w:color w:val="auto"/>
        </w:rPr>
        <w:t>Viewing Execution History</w:t>
      </w:r>
    </w:p>
    <w:p w14:paraId="54D8BB18" w14:textId="77777777" w:rsidR="00D33299" w:rsidRPr="00D33299" w:rsidRDefault="00D33299" w:rsidP="00D33299"/>
    <w:p w14:paraId="56E451B1" w14:textId="4D348923" w:rsidR="00F663D5" w:rsidRPr="00F663D5" w:rsidRDefault="00F663D5" w:rsidP="00F663D5"/>
    <w:p w14:paraId="09F5EBF5" w14:textId="77777777" w:rsidR="007340A6" w:rsidRPr="00822CCE" w:rsidRDefault="007340A6" w:rsidP="000058F2"/>
    <w:p w14:paraId="08B73ECE" w14:textId="77777777" w:rsidR="003C7251" w:rsidRPr="003C7251" w:rsidRDefault="003C7251"/>
    <w:sectPr w:rsidR="003C7251" w:rsidRPr="003C7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991"/>
    <w:multiLevelType w:val="multilevel"/>
    <w:tmpl w:val="D0BC5B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1B733D"/>
    <w:multiLevelType w:val="multilevel"/>
    <w:tmpl w:val="FBCA18C8"/>
    <w:lvl w:ilvl="0">
      <w:start w:val="1"/>
      <w:numFmt w:val="none"/>
      <w:lvlText w:val="3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A21781"/>
    <w:multiLevelType w:val="hybridMultilevel"/>
    <w:tmpl w:val="9EE4FBA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C6321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C040D"/>
    <w:multiLevelType w:val="hybridMultilevel"/>
    <w:tmpl w:val="FAA8A44A"/>
    <w:lvl w:ilvl="0" w:tplc="7660D76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20C66FD"/>
    <w:multiLevelType w:val="multilevel"/>
    <w:tmpl w:val="C92C3E7E"/>
    <w:lvl w:ilvl="0">
      <w:start w:val="1"/>
      <w:numFmt w:val="none"/>
      <w:lvlText w:val="2.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24D22E5"/>
    <w:multiLevelType w:val="multilevel"/>
    <w:tmpl w:val="B7FA7782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F96696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602B0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E00C1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D757F"/>
    <w:multiLevelType w:val="multilevel"/>
    <w:tmpl w:val="F9FE23F8"/>
    <w:lvl w:ilvl="0">
      <w:start w:val="1"/>
      <w:numFmt w:val="none"/>
      <w:lvlText w:val="3.3"/>
      <w:lvlJc w:val="left"/>
      <w:pPr>
        <w:ind w:left="360" w:hanging="360"/>
      </w:pPr>
      <w:rPr>
        <w:rFonts w:hint="default"/>
        <w:b w:val="0"/>
        <w:bCs w:val="0"/>
        <w:color w:val="auto"/>
        <w:sz w:val="32"/>
        <w:szCs w:val="32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29716A6"/>
    <w:multiLevelType w:val="hybridMultilevel"/>
    <w:tmpl w:val="BAAA7D9A"/>
    <w:lvl w:ilvl="0" w:tplc="A9247D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F9323C"/>
    <w:multiLevelType w:val="multilevel"/>
    <w:tmpl w:val="8AF43F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3"/>
      <w:lvlJc w:val="left"/>
      <w:pPr>
        <w:ind w:left="792" w:hanging="432"/>
      </w:pPr>
      <w:rPr>
        <w:rFonts w:asciiTheme="majorHAnsi" w:hAnsiTheme="majorHAnsi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045E93"/>
    <w:multiLevelType w:val="multilevel"/>
    <w:tmpl w:val="CB0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67FB3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21D0B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06519"/>
    <w:multiLevelType w:val="multilevel"/>
    <w:tmpl w:val="CE16AB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130DCB"/>
    <w:multiLevelType w:val="multilevel"/>
    <w:tmpl w:val="D8FCF50A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671FC8"/>
    <w:multiLevelType w:val="multilevel"/>
    <w:tmpl w:val="C70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73EA9"/>
    <w:multiLevelType w:val="multilevel"/>
    <w:tmpl w:val="502AC4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1BB5DB4"/>
    <w:multiLevelType w:val="multilevel"/>
    <w:tmpl w:val="1EB2002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6753016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751FD"/>
    <w:multiLevelType w:val="multilevel"/>
    <w:tmpl w:val="6566726A"/>
    <w:lvl w:ilvl="0">
      <w:start w:val="1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93D668D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5252A"/>
    <w:multiLevelType w:val="multilevel"/>
    <w:tmpl w:val="71F680CC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1E162DC"/>
    <w:multiLevelType w:val="multilevel"/>
    <w:tmpl w:val="C6705D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4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7D543B"/>
    <w:multiLevelType w:val="multilevel"/>
    <w:tmpl w:val="3ED8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F40F73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D46BB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05415"/>
    <w:multiLevelType w:val="multilevel"/>
    <w:tmpl w:val="63A051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83C4FE8"/>
    <w:multiLevelType w:val="multilevel"/>
    <w:tmpl w:val="4300C4DE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A11054F"/>
    <w:multiLevelType w:val="multilevel"/>
    <w:tmpl w:val="1DDCCD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A565029"/>
    <w:multiLevelType w:val="hybridMultilevel"/>
    <w:tmpl w:val="985C6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45A48"/>
    <w:multiLevelType w:val="hybridMultilevel"/>
    <w:tmpl w:val="831A1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EF0952"/>
    <w:multiLevelType w:val="multilevel"/>
    <w:tmpl w:val="6C4C3B9A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1D27234"/>
    <w:multiLevelType w:val="multilevel"/>
    <w:tmpl w:val="4538F376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33A6A41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91B8E"/>
    <w:multiLevelType w:val="multilevel"/>
    <w:tmpl w:val="F282000C"/>
    <w:lvl w:ilvl="0">
      <w:start w:val="1"/>
      <w:numFmt w:val="none"/>
      <w:lvlText w:val="3.2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4A97315"/>
    <w:multiLevelType w:val="multilevel"/>
    <w:tmpl w:val="CE80A4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4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4B36A0F"/>
    <w:multiLevelType w:val="multilevel"/>
    <w:tmpl w:val="54BAD6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6AB0DD8"/>
    <w:multiLevelType w:val="multilevel"/>
    <w:tmpl w:val="3D9E6918"/>
    <w:lvl w:ilvl="0">
      <w:start w:val="1"/>
      <w:numFmt w:val="decimal"/>
      <w:lvlText w:val="1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653EA7"/>
    <w:multiLevelType w:val="multilevel"/>
    <w:tmpl w:val="768C6D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A6C7FDF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54FF6"/>
    <w:multiLevelType w:val="multilevel"/>
    <w:tmpl w:val="B90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9040F"/>
    <w:multiLevelType w:val="multilevel"/>
    <w:tmpl w:val="69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E7A8D"/>
    <w:multiLevelType w:val="multilevel"/>
    <w:tmpl w:val="F3FE218E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5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648785B"/>
    <w:multiLevelType w:val="multilevel"/>
    <w:tmpl w:val="0E40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051693">
    <w:abstractNumId w:val="13"/>
  </w:num>
  <w:num w:numId="2" w16cid:durableId="629672228">
    <w:abstractNumId w:val="14"/>
  </w:num>
  <w:num w:numId="3" w16cid:durableId="402870211">
    <w:abstractNumId w:val="43"/>
  </w:num>
  <w:num w:numId="4" w16cid:durableId="1820806261">
    <w:abstractNumId w:val="18"/>
  </w:num>
  <w:num w:numId="5" w16cid:durableId="577863256">
    <w:abstractNumId w:val="33"/>
  </w:num>
  <w:num w:numId="6" w16cid:durableId="1998917157">
    <w:abstractNumId w:val="21"/>
  </w:num>
  <w:num w:numId="7" w16cid:durableId="1393190729">
    <w:abstractNumId w:val="7"/>
  </w:num>
  <w:num w:numId="8" w16cid:durableId="1233855362">
    <w:abstractNumId w:val="8"/>
  </w:num>
  <w:num w:numId="9" w16cid:durableId="1679380890">
    <w:abstractNumId w:val="27"/>
  </w:num>
  <w:num w:numId="10" w16cid:durableId="417675527">
    <w:abstractNumId w:val="36"/>
  </w:num>
  <w:num w:numId="11" w16cid:durableId="270360371">
    <w:abstractNumId w:val="26"/>
  </w:num>
  <w:num w:numId="12" w16cid:durableId="2126849966">
    <w:abstractNumId w:val="46"/>
  </w:num>
  <w:num w:numId="13" w16cid:durableId="81923778">
    <w:abstractNumId w:val="23"/>
  </w:num>
  <w:num w:numId="14" w16cid:durableId="1235121036">
    <w:abstractNumId w:val="28"/>
  </w:num>
  <w:num w:numId="15" w16cid:durableId="207422923">
    <w:abstractNumId w:val="44"/>
  </w:num>
  <w:num w:numId="16" w16cid:durableId="585654701">
    <w:abstractNumId w:val="42"/>
  </w:num>
  <w:num w:numId="17" w16cid:durableId="616062431">
    <w:abstractNumId w:val="3"/>
  </w:num>
  <w:num w:numId="18" w16cid:durableId="425618880">
    <w:abstractNumId w:val="15"/>
  </w:num>
  <w:num w:numId="19" w16cid:durableId="772670194">
    <w:abstractNumId w:val="9"/>
  </w:num>
  <w:num w:numId="20" w16cid:durableId="1452087915">
    <w:abstractNumId w:val="32"/>
  </w:num>
  <w:num w:numId="21" w16cid:durableId="167864542">
    <w:abstractNumId w:val="40"/>
  </w:num>
  <w:num w:numId="22" w16cid:durableId="264851372">
    <w:abstractNumId w:val="4"/>
  </w:num>
  <w:num w:numId="23" w16cid:durableId="589847990">
    <w:abstractNumId w:val="11"/>
  </w:num>
  <w:num w:numId="24" w16cid:durableId="1569537102">
    <w:abstractNumId w:val="19"/>
  </w:num>
  <w:num w:numId="25" w16cid:durableId="1486777390">
    <w:abstractNumId w:val="35"/>
  </w:num>
  <w:num w:numId="26" w16cid:durableId="46688329">
    <w:abstractNumId w:val="1"/>
  </w:num>
  <w:num w:numId="27" w16cid:durableId="500660228">
    <w:abstractNumId w:val="0"/>
  </w:num>
  <w:num w:numId="28" w16cid:durableId="1231309343">
    <w:abstractNumId w:val="29"/>
  </w:num>
  <w:num w:numId="29" w16cid:durableId="88746287">
    <w:abstractNumId w:val="12"/>
  </w:num>
  <w:num w:numId="30" w16cid:durableId="153617810">
    <w:abstractNumId w:val="38"/>
  </w:num>
  <w:num w:numId="31" w16cid:durableId="298150443">
    <w:abstractNumId w:val="25"/>
  </w:num>
  <w:num w:numId="32" w16cid:durableId="839151150">
    <w:abstractNumId w:val="16"/>
  </w:num>
  <w:num w:numId="33" w16cid:durableId="714236319">
    <w:abstractNumId w:val="41"/>
  </w:num>
  <w:num w:numId="34" w16cid:durableId="1810631908">
    <w:abstractNumId w:val="20"/>
  </w:num>
  <w:num w:numId="35" w16cid:durableId="1944678845">
    <w:abstractNumId w:val="5"/>
  </w:num>
  <w:num w:numId="36" w16cid:durableId="1765298312">
    <w:abstractNumId w:val="22"/>
  </w:num>
  <w:num w:numId="37" w16cid:durableId="1279338881">
    <w:abstractNumId w:val="37"/>
  </w:num>
  <w:num w:numId="38" w16cid:durableId="1639189458">
    <w:abstractNumId w:val="10"/>
  </w:num>
  <w:num w:numId="39" w16cid:durableId="1237087906">
    <w:abstractNumId w:val="45"/>
  </w:num>
  <w:num w:numId="40" w16cid:durableId="341127345">
    <w:abstractNumId w:val="6"/>
  </w:num>
  <w:num w:numId="41" w16cid:durableId="267584793">
    <w:abstractNumId w:val="17"/>
  </w:num>
  <w:num w:numId="42" w16cid:durableId="1100101230">
    <w:abstractNumId w:val="24"/>
  </w:num>
  <w:num w:numId="43" w16cid:durableId="384528640">
    <w:abstractNumId w:val="30"/>
  </w:num>
  <w:num w:numId="44" w16cid:durableId="1003705388">
    <w:abstractNumId w:val="34"/>
  </w:num>
  <w:num w:numId="45" w16cid:durableId="1963226551">
    <w:abstractNumId w:val="2"/>
  </w:num>
  <w:num w:numId="46" w16cid:durableId="636909688">
    <w:abstractNumId w:val="31"/>
  </w:num>
  <w:num w:numId="47" w16cid:durableId="4314248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FF"/>
    <w:rsid w:val="000058F2"/>
    <w:rsid w:val="000553B9"/>
    <w:rsid w:val="00070330"/>
    <w:rsid w:val="000C2366"/>
    <w:rsid w:val="000D0569"/>
    <w:rsid w:val="000E2499"/>
    <w:rsid w:val="000E5180"/>
    <w:rsid w:val="00132383"/>
    <w:rsid w:val="001879B4"/>
    <w:rsid w:val="001B0B11"/>
    <w:rsid w:val="001B22B9"/>
    <w:rsid w:val="001C40F5"/>
    <w:rsid w:val="001D6663"/>
    <w:rsid w:val="001E3167"/>
    <w:rsid w:val="001E5712"/>
    <w:rsid w:val="00206966"/>
    <w:rsid w:val="0027550A"/>
    <w:rsid w:val="00281168"/>
    <w:rsid w:val="00306E1F"/>
    <w:rsid w:val="00332934"/>
    <w:rsid w:val="00353332"/>
    <w:rsid w:val="003574C0"/>
    <w:rsid w:val="003649B9"/>
    <w:rsid w:val="00394CBE"/>
    <w:rsid w:val="003C7251"/>
    <w:rsid w:val="003D30AC"/>
    <w:rsid w:val="00401B02"/>
    <w:rsid w:val="004443AE"/>
    <w:rsid w:val="00466569"/>
    <w:rsid w:val="004C64BE"/>
    <w:rsid w:val="004F652E"/>
    <w:rsid w:val="00544F76"/>
    <w:rsid w:val="0054674C"/>
    <w:rsid w:val="00574C9B"/>
    <w:rsid w:val="00581073"/>
    <w:rsid w:val="005D7E3B"/>
    <w:rsid w:val="005E4A8F"/>
    <w:rsid w:val="005F2C81"/>
    <w:rsid w:val="006029FF"/>
    <w:rsid w:val="00632131"/>
    <w:rsid w:val="00641CD3"/>
    <w:rsid w:val="00686059"/>
    <w:rsid w:val="006901AC"/>
    <w:rsid w:val="00691EDD"/>
    <w:rsid w:val="006D5530"/>
    <w:rsid w:val="00703836"/>
    <w:rsid w:val="007340A6"/>
    <w:rsid w:val="00741EC4"/>
    <w:rsid w:val="00761B9B"/>
    <w:rsid w:val="007A25A7"/>
    <w:rsid w:val="007C009A"/>
    <w:rsid w:val="007C73F0"/>
    <w:rsid w:val="007E503E"/>
    <w:rsid w:val="007F55F3"/>
    <w:rsid w:val="0080561E"/>
    <w:rsid w:val="00806B43"/>
    <w:rsid w:val="00822CCE"/>
    <w:rsid w:val="00837DD4"/>
    <w:rsid w:val="008536E1"/>
    <w:rsid w:val="00882C2E"/>
    <w:rsid w:val="0088635C"/>
    <w:rsid w:val="00897533"/>
    <w:rsid w:val="008A49C3"/>
    <w:rsid w:val="008E40AE"/>
    <w:rsid w:val="0095759F"/>
    <w:rsid w:val="00965241"/>
    <w:rsid w:val="00966667"/>
    <w:rsid w:val="0096757C"/>
    <w:rsid w:val="009B480E"/>
    <w:rsid w:val="009B7C6D"/>
    <w:rsid w:val="009D155F"/>
    <w:rsid w:val="009D3DAA"/>
    <w:rsid w:val="009F686E"/>
    <w:rsid w:val="00A0500C"/>
    <w:rsid w:val="00A05EB0"/>
    <w:rsid w:val="00A46E9D"/>
    <w:rsid w:val="00A51563"/>
    <w:rsid w:val="00A709AD"/>
    <w:rsid w:val="00A732D4"/>
    <w:rsid w:val="00A90803"/>
    <w:rsid w:val="00AA5970"/>
    <w:rsid w:val="00AE7848"/>
    <w:rsid w:val="00B04197"/>
    <w:rsid w:val="00B0795A"/>
    <w:rsid w:val="00B539FB"/>
    <w:rsid w:val="00B54E5A"/>
    <w:rsid w:val="00B95ADA"/>
    <w:rsid w:val="00BD0070"/>
    <w:rsid w:val="00BE4A8D"/>
    <w:rsid w:val="00C14CC2"/>
    <w:rsid w:val="00C54B6E"/>
    <w:rsid w:val="00C96A89"/>
    <w:rsid w:val="00CA22CB"/>
    <w:rsid w:val="00CB6A0B"/>
    <w:rsid w:val="00CC6245"/>
    <w:rsid w:val="00CE3A2B"/>
    <w:rsid w:val="00D028E8"/>
    <w:rsid w:val="00D10E46"/>
    <w:rsid w:val="00D33299"/>
    <w:rsid w:val="00D9726C"/>
    <w:rsid w:val="00E03127"/>
    <w:rsid w:val="00E14DD5"/>
    <w:rsid w:val="00E42DC3"/>
    <w:rsid w:val="00E534C0"/>
    <w:rsid w:val="00E60728"/>
    <w:rsid w:val="00E936B8"/>
    <w:rsid w:val="00EC5E4E"/>
    <w:rsid w:val="00F01C96"/>
    <w:rsid w:val="00F53C0C"/>
    <w:rsid w:val="00F663D5"/>
    <w:rsid w:val="00F67B60"/>
    <w:rsid w:val="00F91F8C"/>
    <w:rsid w:val="00FA686D"/>
    <w:rsid w:val="00FE4837"/>
    <w:rsid w:val="00FE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9457"/>
  <w15:chartTrackingRefBased/>
  <w15:docId w15:val="{2E5A45EF-FE81-4938-87A9-B06F42EE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674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46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7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74C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C23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51563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E40A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40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40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E40AE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rm-rmaas.atlassian.net/wiki/spaces/CCI/pages/2881224706/Environm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97C2F-F902-4B3F-BF6C-15A70900908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12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 Krishnappa</dc:creator>
  <cp:keywords/>
  <dc:description/>
  <cp:lastModifiedBy>Pushpa Krishnappa</cp:lastModifiedBy>
  <cp:revision>22</cp:revision>
  <dcterms:created xsi:type="dcterms:W3CDTF">2026-10-20T16:42:00Z</dcterms:created>
  <dcterms:modified xsi:type="dcterms:W3CDTF">2026-10-21T07:34:00Z</dcterms:modified>
</cp:coreProperties>
</file>