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Where I've Been</w:t>
      </w:r>
    </w:p>
    <w:p>
      <w:r>
        <w:t>Software Engineer II, Brightline Analytics, Spring 2022 - Present</w:t>
      </w:r>
    </w:p>
    <w:p>
      <w:pPr>
        <w:pStyle w:val="ListBullet"/>
      </w:pPr>
      <w:r>
        <w:t>Worked on backend APIs using Node.js and Express.</w:t>
      </w:r>
    </w:p>
    <w:p>
      <w:pPr>
        <w:pStyle w:val="ListBullet"/>
      </w:pPr>
      <w:r>
        <w:t>Built a React dashboard used by 1,200+ customers.</w:t>
      </w:r>
    </w:p>
    <w:p>
      <w:r>
        <w:t>Software Engineer, Copperleaf Health, 06/2019 - 02/2022</w:t>
      </w:r>
    </w:p>
    <w:p>
      <w:pPr>
        <w:pStyle w:val="ListBullet"/>
      </w:pPr>
      <w:r>
        <w:t>Developed REST APIs in Node.js and PostgreSQL for 40 clinics.</w:t>
      </w:r>
    </w:p>
    <w:p>
      <w:r>
        <w:t>Education</w:t>
      </w:r>
    </w:p>
    <w:p>
      <w:r>
        <w:t>B.S. Computer Science, University of Texas at Austin, 2017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Jest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Jordan Rivera | jordan.rivera@example.com | (512) 555-0142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