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B5E20"/>
          <w:sz w:val="48"/>
          <w:szCs w:val="48"/>
        </w:rPr>
        <w:t xml:space="preserve">BILL OF QUANTITIES</w:t>
      </w:r>
    </w:p>
    <w:p>
      <w:pPr>
        <w:pBdr>
          <w:bottom w:val="single" w:color="4CAF50" w:sz="6" w:space="4"/>
        </w:pBdr>
        <w:spacing w:after="320"/>
        <w:jc w:val="center"/>
      </w:pPr>
      <w:r>
        <w:rPr>
          <w:rFonts w:ascii="Arial" w:cs="Arial" w:eastAsia="Arial" w:hAnsi="Arial"/>
          <w:b/>
          <w:bCs/>
          <w:color w:val="2E7D32"/>
          <w:sz w:val="36"/>
          <w:szCs w:val="36"/>
        </w:rPr>
        <w:t xml:space="preserve">&amp; REQUIREMENTS DOCUMENT</w:t>
      </w:r>
    </w:p>
    <w:p>
      <w:pPr>
        <w:spacing w:after="240"/>
      </w:pPr>
      <w:r>
        <w:t xml:space="preserve"/>
      </w:r>
    </w:p>
    <w:p>
      <w:pPr>
        <w:spacing w:after="480"/>
        <w:jc w:val="center"/>
      </w:pPr>
      <w:r>
        <w:rPr>
          <w:rFonts w:ascii="Arial" w:cs="Arial" w:eastAsia="Arial" w:hAnsi="Arial"/>
          <w:b/>
          <w:bCs/>
          <w:color w:val="212121"/>
          <w:sz w:val="30"/>
          <w:szCs w:val="30"/>
        </w:rPr>
        <w:t xml:space="preserve">PROJECT TITLE: CORPORATE OFFICE UPGRADE &amp; TECHNOLOGY MODERNIZATION  WE HAVE MULTIPLE INDEPENDENT WOR</w:t>
      </w:r>
    </w:p>
    <w:p>
      <w:pPr>
        <w:spacing w:after="20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tblGrid>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Document Ref.</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BOQ-442855</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Prepared On</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8 June 2026</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Status</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DRAFT — For Vendor Quotation</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Confidential</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Yes — Do not distribute without authorization</w:t>
            </w:r>
          </w:p>
        </w:tc>
      </w:tr>
    </w:tbl>
    <w:p>
      <w:pPr>
        <w:spacing w:after="600"/>
      </w:pPr>
      <w:r>
        <w:t xml:space="preserve"/>
      </w:r>
    </w:p>
    <w:p>
      <w:pPr>
        <w:jc w:val="center"/>
      </w:pPr>
      <w:r>
        <w:rPr>
          <w:rFonts w:ascii="Arial" w:cs="Arial" w:eastAsia="Arial" w:hAnsi="Arial"/>
          <w:i/>
          <w:iCs/>
          <w:color w:val="616161"/>
          <w:sz w:val="18"/>
          <w:szCs w:val="18"/>
        </w:rPr>
        <w:t xml:space="preserve">This document is intended for qualified vendors only.</w:t>
      </w:r>
    </w:p>
    <w:p>
      <w:pPr>
        <w:sectPr>
          <w:pgSz w:w="11906" w:h="16838" w:orient="portrait"/>
          <w:pgMar w:top="1440" w:right="1440" w:bottom="1440" w:left="1440" w:header="708" w:footer="708" w:gutter="0"/>
          <w:pgNumType/>
          <w:docGrid w:linePitch="360"/>
        </w:sectPr>
      </w:pPr>
    </w:p>
    <w:p>
      <w:pPr>
        <w:spacing w:after="160" w:before="200"/>
      </w:pPr>
      <w:r>
        <w:rPr>
          <w:rFonts w:ascii="Arial" w:cs="Arial" w:eastAsia="Arial" w:hAnsi="Arial"/>
          <w:b/>
          <w:bCs/>
          <w:color w:val="1B5E20"/>
          <w:sz w:val="30"/>
          <w:szCs w:val="30"/>
        </w:rPr>
        <w:t xml:space="preserve">BILL OF QUANTITIES (BOQ) &amp; REQUIREMENTS DOCUMENT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 PROJECT OVERVIEW</w:t>
      </w:r>
    </w:p>
    <w:p>
      <w:pPr>
        <w:pStyle w:val="ListParagraph"/>
        <w:numPr>
          <w:ilvl w:val="0"/>
          <w:numId w:val="2"/>
        </w:numPr>
        <w:spacing w:after="40"/>
      </w:pPr>
      <w:r>
        <w:rPr>
          <w:rFonts w:ascii="Arial" w:cs="Arial" w:eastAsia="Arial" w:hAnsi="Arial"/>
          <w:color w:val="212121"/>
          <w:sz w:val="22"/>
          <w:szCs w:val="22"/>
        </w:rPr>
        <w:t xml:space="preserve">**Project Title:** Corporate Office Upgrade &amp; Technology Modernization</w:t>
      </w:r>
    </w:p>
    <w:p>
      <w:pPr>
        <w:pStyle w:val="ListParagraph"/>
        <w:numPr>
          <w:ilvl w:val="0"/>
          <w:numId w:val="2"/>
        </w:numPr>
        <w:spacing w:after="40"/>
      </w:pPr>
      <w:r>
        <w:rPr>
          <w:rFonts w:ascii="Arial" w:cs="Arial" w:eastAsia="Arial" w:hAnsi="Arial"/>
          <w:color w:val="212121"/>
          <w:sz w:val="22"/>
          <w:szCs w:val="22"/>
        </w:rPr>
        <w:t xml:space="preserve">**Project Type &amp; Category:** Office Renovation &amp; IT Infrastructure</w:t>
      </w:r>
    </w:p>
    <w:p>
      <w:pPr>
        <w:pStyle w:val="ListParagraph"/>
        <w:numPr>
          <w:ilvl w:val="0"/>
          <w:numId w:val="2"/>
        </w:numPr>
        <w:spacing w:after="40"/>
      </w:pPr>
      <w:r>
        <w:rPr>
          <w:rFonts w:ascii="Arial" w:cs="Arial" w:eastAsia="Arial" w:hAnsi="Arial"/>
          <w:color w:val="212121"/>
          <w:sz w:val="22"/>
          <w:szCs w:val="22"/>
        </w:rPr>
        <w:t xml:space="preserve">**Client / Organization:** [Client Name]</w:t>
      </w:r>
    </w:p>
    <w:p>
      <w:pPr>
        <w:pStyle w:val="ListParagraph"/>
        <w:numPr>
          <w:ilvl w:val="0"/>
          <w:numId w:val="2"/>
        </w:numPr>
        <w:spacing w:after="40"/>
      </w:pPr>
      <w:r>
        <w:rPr>
          <w:rFonts w:ascii="Arial" w:cs="Arial" w:eastAsia="Arial" w:hAnsi="Arial"/>
          <w:color w:val="212121"/>
          <w:sz w:val="22"/>
          <w:szCs w:val="22"/>
        </w:rPr>
        <w:t xml:space="preserve">**Project Location:** IT Business Park, Sector 62, Noida, Uttar Pradesh</w:t>
      </w:r>
    </w:p>
    <w:p>
      <w:pPr>
        <w:pStyle w:val="ListParagraph"/>
        <w:numPr>
          <w:ilvl w:val="0"/>
          <w:numId w:val="2"/>
        </w:numPr>
        <w:spacing w:after="40"/>
      </w:pPr>
      <w:r>
        <w:rPr>
          <w:rFonts w:ascii="Arial" w:cs="Arial" w:eastAsia="Arial" w:hAnsi="Arial"/>
          <w:color w:val="212121"/>
          <w:sz w:val="22"/>
          <w:szCs w:val="22"/>
        </w:rPr>
        <w:t xml:space="preserve">**Prepared Date:** 8 June 2026</w:t>
      </w:r>
    </w:p>
    <w:p>
      <w:pPr>
        <w:pStyle w:val="ListParagraph"/>
        <w:numPr>
          <w:ilvl w:val="0"/>
          <w:numId w:val="2"/>
        </w:numPr>
        <w:spacing w:after="40"/>
      </w:pPr>
      <w:r>
        <w:rPr>
          <w:rFonts w:ascii="Arial" w:cs="Arial" w:eastAsia="Arial" w:hAnsi="Arial"/>
          <w:color w:val="212121"/>
          <w:sz w:val="22"/>
          <w:szCs w:val="22"/>
        </w:rPr>
        <w:t xml:space="preserve">**Document Reference:** BOQ-407640</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2. EXECUTIVE SUMMARY</w:t>
      </w:r>
    </w:p>
    <w:p>
      <w:pPr>
        <w:spacing w:after="60"/>
      </w:pPr>
      <w:r>
        <w:rPr>
          <w:rFonts w:ascii="Arial" w:cs="Arial" w:eastAsia="Arial" w:hAnsi="Arial"/>
          <w:b w:val="false"/>
          <w:bCs w:val="false"/>
          <w:i w:val="false"/>
          <w:iCs w:val="false"/>
          <w:color w:val="212121"/>
          <w:sz w:val="22"/>
          <w:szCs w:val="22"/>
        </w:rPr>
        <w:t xml:space="preserve">The Corporate Office Upgrade &amp; Technology Modernization project aims to enhance the operational efficiency and technological capabilities of the office space. Spanning approximately 8,000 sq ft, the project encompasses a comprehensive renovation of the office interiors, the establishment of a robust IT infrastructure, the installation of a state-of-the-art CCTV and access control system, and the integration of advanced audio-visual solutions for conference rooms.</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The objective is to create a modern, collaborative work environment that supports the needs of employees and visitors alike while ensuring that all installations adhere to the highest quality standards. This document consolidates the various work packages into a single Bill of Quantities (BOQ) to facilitate vendor quotations and streamline the procurement process.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3. SCOPE OF WORK</w:t>
      </w:r>
    </w:p>
    <w:p>
      <w:pPr>
        <w:pStyle w:val="ListParagraph"/>
        <w:numPr>
          <w:ilvl w:val="0"/>
          <w:numId w:val="2"/>
        </w:numPr>
        <w:spacing w:after="40"/>
      </w:pPr>
      <w:r>
        <w:rPr>
          <w:rFonts w:ascii="Arial" w:cs="Arial" w:eastAsia="Arial" w:hAnsi="Arial"/>
          <w:color w:val="212121"/>
          <w:sz w:val="22"/>
          <w:szCs w:val="22"/>
        </w:rPr>
        <w:t xml:space="preserve">**Office Interior Renovation:**</w:t>
      </w:r>
    </w:p>
    <w:p>
      <w:pPr>
        <w:pStyle w:val="ListParagraph"/>
        <w:numPr>
          <w:ilvl w:val="0"/>
          <w:numId w:val="2"/>
        </w:numPr>
        <w:spacing w:after="40"/>
      </w:pPr>
      <w:r>
        <w:rPr>
          <w:rFonts w:ascii="Arial" w:cs="Arial" w:eastAsia="Arial" w:hAnsi="Arial"/>
          <w:color w:val="212121"/>
          <w:sz w:val="22"/>
          <w:szCs w:val="22"/>
        </w:rPr>
        <w:t xml:space="preserve">Renovation of 8,000 sq ft office space.</w:t>
      </w:r>
    </w:p>
    <w:p>
      <w:pPr>
        <w:pStyle w:val="ListParagraph"/>
        <w:numPr>
          <w:ilvl w:val="0"/>
          <w:numId w:val="2"/>
        </w:numPr>
        <w:spacing w:after="40"/>
      </w:pPr>
      <w:r>
        <w:rPr>
          <w:rFonts w:ascii="Arial" w:cs="Arial" w:eastAsia="Arial" w:hAnsi="Arial"/>
          <w:color w:val="212121"/>
          <w:sz w:val="22"/>
          <w:szCs w:val="22"/>
        </w:rPr>
        <w:t xml:space="preserve">Installation of new workstation partitions and cabins.</w:t>
      </w:r>
    </w:p>
    <w:p>
      <w:pPr>
        <w:pStyle w:val="ListParagraph"/>
        <w:numPr>
          <w:ilvl w:val="0"/>
          <w:numId w:val="2"/>
        </w:numPr>
        <w:spacing w:after="40"/>
      </w:pPr>
      <w:r>
        <w:rPr>
          <w:rFonts w:ascii="Arial" w:cs="Arial" w:eastAsia="Arial" w:hAnsi="Arial"/>
          <w:color w:val="212121"/>
          <w:sz w:val="22"/>
          <w:szCs w:val="22"/>
        </w:rPr>
        <w:t xml:space="preserve">False ceiling installation and painting.</w:t>
      </w:r>
    </w:p>
    <w:p>
      <w:pPr>
        <w:pStyle w:val="ListParagraph"/>
        <w:numPr>
          <w:ilvl w:val="0"/>
          <w:numId w:val="2"/>
        </w:numPr>
        <w:spacing w:after="40"/>
      </w:pPr>
      <w:r>
        <w:rPr>
          <w:rFonts w:ascii="Arial" w:cs="Arial" w:eastAsia="Arial" w:hAnsi="Arial"/>
          <w:color w:val="212121"/>
          <w:sz w:val="22"/>
          <w:szCs w:val="22"/>
        </w:rPr>
        <w:t xml:space="preserve">Flooring replacement in common areas.</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**IT Infrastructure Setup:**</w:t>
      </w:r>
    </w:p>
    <w:p>
      <w:pPr>
        <w:pStyle w:val="ListParagraph"/>
        <w:numPr>
          <w:ilvl w:val="0"/>
          <w:numId w:val="2"/>
        </w:numPr>
        <w:spacing w:after="40"/>
      </w:pPr>
      <w:r>
        <w:rPr>
          <w:rFonts w:ascii="Arial" w:cs="Arial" w:eastAsia="Arial" w:hAnsi="Arial"/>
          <w:color w:val="212121"/>
          <w:sz w:val="22"/>
          <w:szCs w:val="22"/>
        </w:rPr>
        <w:t xml:space="preserve">Structured LAN cabling across all floors.</w:t>
      </w:r>
    </w:p>
    <w:p>
      <w:pPr>
        <w:pStyle w:val="ListParagraph"/>
        <w:numPr>
          <w:ilvl w:val="0"/>
          <w:numId w:val="2"/>
        </w:numPr>
        <w:spacing w:after="40"/>
      </w:pPr>
      <w:r>
        <w:rPr>
          <w:rFonts w:ascii="Arial" w:cs="Arial" w:eastAsia="Arial" w:hAnsi="Arial"/>
          <w:color w:val="212121"/>
          <w:sz w:val="22"/>
          <w:szCs w:val="22"/>
        </w:rPr>
        <w:t xml:space="preserve">Installation of network racks and patch panels.</w:t>
      </w:r>
    </w:p>
    <w:p>
      <w:pPr>
        <w:pStyle w:val="ListParagraph"/>
        <w:numPr>
          <w:ilvl w:val="0"/>
          <w:numId w:val="2"/>
        </w:numPr>
        <w:spacing w:after="40"/>
      </w:pPr>
      <w:r>
        <w:rPr>
          <w:rFonts w:ascii="Arial" w:cs="Arial" w:eastAsia="Arial" w:hAnsi="Arial"/>
          <w:color w:val="212121"/>
          <w:sz w:val="22"/>
          <w:szCs w:val="22"/>
        </w:rPr>
        <w:t xml:space="preserve">Deployment of Wi-Fi access points.</w:t>
      </w:r>
    </w:p>
    <w:p>
      <w:pPr>
        <w:pStyle w:val="ListParagraph"/>
        <w:numPr>
          <w:ilvl w:val="0"/>
          <w:numId w:val="2"/>
        </w:numPr>
        <w:spacing w:after="40"/>
      </w:pPr>
      <w:r>
        <w:rPr>
          <w:rFonts w:ascii="Arial" w:cs="Arial" w:eastAsia="Arial" w:hAnsi="Arial"/>
          <w:color w:val="212121"/>
          <w:sz w:val="22"/>
          <w:szCs w:val="22"/>
        </w:rPr>
        <w:t xml:space="preserve">Setup of server room with cooling arrangements.</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**CCTV &amp; Access Control System:**</w:t>
      </w:r>
    </w:p>
    <w:p>
      <w:pPr>
        <w:pStyle w:val="ListParagraph"/>
        <w:numPr>
          <w:ilvl w:val="0"/>
          <w:numId w:val="2"/>
        </w:numPr>
        <w:spacing w:after="40"/>
      </w:pPr>
      <w:r>
        <w:rPr>
          <w:rFonts w:ascii="Arial" w:cs="Arial" w:eastAsia="Arial" w:hAnsi="Arial"/>
          <w:color w:val="212121"/>
          <w:sz w:val="22"/>
          <w:szCs w:val="22"/>
        </w:rPr>
        <w:t xml:space="preserve">Supply and installation of IP-based CCTV cameras.</w:t>
      </w:r>
    </w:p>
    <w:p>
      <w:pPr>
        <w:pStyle w:val="ListParagraph"/>
        <w:numPr>
          <w:ilvl w:val="0"/>
          <w:numId w:val="2"/>
        </w:numPr>
        <w:spacing w:after="40"/>
      </w:pPr>
      <w:r>
        <w:rPr>
          <w:rFonts w:ascii="Arial" w:cs="Arial" w:eastAsia="Arial" w:hAnsi="Arial"/>
          <w:color w:val="212121"/>
          <w:sz w:val="22"/>
          <w:szCs w:val="22"/>
        </w:rPr>
        <w:t xml:space="preserve">Centralized video recording system.</w:t>
      </w:r>
    </w:p>
    <w:p>
      <w:pPr>
        <w:pStyle w:val="ListParagraph"/>
        <w:numPr>
          <w:ilvl w:val="0"/>
          <w:numId w:val="2"/>
        </w:numPr>
        <w:spacing w:after="40"/>
      </w:pPr>
      <w:r>
        <w:rPr>
          <w:rFonts w:ascii="Arial" w:cs="Arial" w:eastAsia="Arial" w:hAnsi="Arial"/>
          <w:color w:val="212121"/>
          <w:sz w:val="22"/>
          <w:szCs w:val="22"/>
        </w:rPr>
        <w:t xml:space="preserve">Biometric access control for entry points.</w:t>
      </w:r>
    </w:p>
    <w:p>
      <w:pPr>
        <w:pStyle w:val="ListParagraph"/>
        <w:numPr>
          <w:ilvl w:val="0"/>
          <w:numId w:val="2"/>
        </w:numPr>
        <w:spacing w:after="40"/>
      </w:pPr>
      <w:r>
        <w:rPr>
          <w:rFonts w:ascii="Arial" w:cs="Arial" w:eastAsia="Arial" w:hAnsi="Arial"/>
          <w:color w:val="212121"/>
          <w:sz w:val="22"/>
          <w:szCs w:val="22"/>
        </w:rPr>
        <w:t xml:space="preserve">Visitor management integration.</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**Conference Room AV Solutions:**</w:t>
      </w:r>
    </w:p>
    <w:p>
      <w:pPr>
        <w:pStyle w:val="ListParagraph"/>
        <w:numPr>
          <w:ilvl w:val="0"/>
          <w:numId w:val="2"/>
        </w:numPr>
        <w:spacing w:after="40"/>
      </w:pPr>
      <w:r>
        <w:rPr>
          <w:rFonts w:ascii="Arial" w:cs="Arial" w:eastAsia="Arial" w:hAnsi="Arial"/>
          <w:color w:val="212121"/>
          <w:sz w:val="22"/>
          <w:szCs w:val="22"/>
        </w:rPr>
        <w:t xml:space="preserve">Installation of interactive display panels for meeting rooms.</w:t>
      </w:r>
    </w:p>
    <w:p>
      <w:pPr>
        <w:pStyle w:val="ListParagraph"/>
        <w:numPr>
          <w:ilvl w:val="0"/>
          <w:numId w:val="2"/>
        </w:numPr>
        <w:spacing w:after="40"/>
      </w:pPr>
      <w:r>
        <w:rPr>
          <w:rFonts w:ascii="Arial" w:cs="Arial" w:eastAsia="Arial" w:hAnsi="Arial"/>
          <w:color w:val="212121"/>
          <w:sz w:val="22"/>
          <w:szCs w:val="22"/>
        </w:rPr>
        <w:t xml:space="preserve">Video conferencing equipment installation.</w:t>
      </w:r>
    </w:p>
    <w:p>
      <w:pPr>
        <w:pStyle w:val="ListParagraph"/>
        <w:numPr>
          <w:ilvl w:val="0"/>
          <w:numId w:val="2"/>
        </w:numPr>
        <w:spacing w:after="40"/>
      </w:pPr>
      <w:r>
        <w:rPr>
          <w:rFonts w:ascii="Arial" w:cs="Arial" w:eastAsia="Arial" w:hAnsi="Arial"/>
          <w:color w:val="212121"/>
          <w:sz w:val="22"/>
          <w:szCs w:val="22"/>
        </w:rPr>
        <w:t xml:space="preserve">Wireless presentation systems.</w:t>
      </w:r>
    </w:p>
    <w:p>
      <w:pPr>
        <w:pStyle w:val="ListParagraph"/>
        <w:numPr>
          <w:ilvl w:val="0"/>
          <w:numId w:val="2"/>
        </w:numPr>
        <w:spacing w:after="40"/>
      </w:pPr>
      <w:r>
        <w:rPr>
          <w:rFonts w:ascii="Arial" w:cs="Arial" w:eastAsia="Arial" w:hAnsi="Arial"/>
          <w:color w:val="212121"/>
          <w:sz w:val="22"/>
          <w:szCs w:val="22"/>
        </w:rPr>
        <w:t xml:space="preserve">Audio system setup and acoustic treatment.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4. BILL OF QUANTITIES (BOQ)</w:t>
      </w:r>
    </w:p>
    <w:p>
      <w:pPr>
        <w:spacing w:after="40"/>
      </w:pPr>
      <w:r>
        <w:t xml:space="preserve"/>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800"/>
        <w:gridCol w:w="800"/>
        <w:gridCol w:w="2160"/>
      </w:tblGrid>
      <w:tr>
        <w:trPr>
          <w:tblHeader/>
        </w:trPr>
        <w:tc>
          <w:tcPr>
            <w:tcW w:type="dxa" w:w="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w:t>
            </w:r>
          </w:p>
        </w:tc>
        <w:tc>
          <w:tcPr>
            <w:tcW w:type="dxa" w:w="3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Unit</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Est. Qty</w:t>
            </w:r>
          </w:p>
        </w:tc>
        <w:tc>
          <w:tcPr>
            <w:tcW w:type="dxa" w:w="216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Specifications / Notes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Office Interior Renovation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1.1</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Workstation partitions (modular)</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Sq Ft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2,000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6 ft height, fabric finish, approved brand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1.2</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Manager cabins (pre-fabricated)</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10x12 ft, glass partitions, soundproof</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1.3</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Director cabins (pre-fabricated)</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12x15 ft, glass partitions, soundproof</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1.4</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False ceiling installation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Sq Ft</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8,000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Mineral fiber tiles, fire-rated, IS compliant</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1.5</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Flooring replacement (common areas)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Sq Ft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4,000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Vinyl tiles, anti-slip, commercial grade</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IT Infrastructure Setup</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2.1</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Structured LAN cabling (Cat6A)</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Mtr</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5,000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Compliant with TIA/EIA standards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2.2</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Network racks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42U, 19-inch, steel, with cooling fans</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2.3</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Patch panels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24-port, rack-mounted, with labeling</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2.4</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Wi-Fi access points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Dual-band, minimum 802.11ac, approved brand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2.5</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Server room cooling system</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Precision air conditioning unit, IS compliant</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CCTV &amp; Access Control System</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3.1</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IP-based CCTV cameras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16</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Minimum 4MP, weatherproof, approved brand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3.2</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Centralized video recording system</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NVR, supports 16 channels, minimum 4TB storage</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3.3</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Biometric access control system</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Supports RFID and biometric authentication</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3.4</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Visitor management system integration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Software and hardware, user-friendly interface</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Conference Room AV Solutions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Interactive display panels for meeting rooms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Minimum 65-inch, 4K resolution, touch-enabled</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Video conferencing equipment</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HD camera, microphone array, approved brand</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Wireless presentation systems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Compatible with major operating systems</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Audio system setup</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Nos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Speakers, amplifiers, acoustic treatment</w:t>
            </w:r>
          </w:p>
        </w:tc>
      </w:tr>
    </w:tbl>
    <w:p>
      <w:pPr>
        <w:spacing w:after="12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5. MATERIAL SPECIFICATIONS</w:t>
      </w:r>
    </w:p>
    <w:p>
      <w:pPr>
        <w:pStyle w:val="ListParagraph"/>
        <w:numPr>
          <w:ilvl w:val="0"/>
          <w:numId w:val="2"/>
        </w:numPr>
        <w:spacing w:after="40"/>
      </w:pPr>
      <w:r>
        <w:rPr>
          <w:rFonts w:ascii="Arial" w:cs="Arial" w:eastAsia="Arial" w:hAnsi="Arial"/>
          <w:color w:val="212121"/>
          <w:sz w:val="22"/>
          <w:szCs w:val="22"/>
        </w:rPr>
        <w:t xml:space="preserve">**Partitions:** Modular, fabric finish, fire-rated.</w:t>
      </w:r>
    </w:p>
    <w:p>
      <w:pPr>
        <w:pStyle w:val="ListParagraph"/>
        <w:numPr>
          <w:ilvl w:val="0"/>
          <w:numId w:val="2"/>
        </w:numPr>
        <w:spacing w:after="40"/>
      </w:pPr>
      <w:r>
        <w:rPr>
          <w:rFonts w:ascii="Arial" w:cs="Arial" w:eastAsia="Arial" w:hAnsi="Arial"/>
          <w:color w:val="212121"/>
          <w:sz w:val="22"/>
          <w:szCs w:val="22"/>
        </w:rPr>
        <w:t xml:space="preserve">**Ceiling Tiles:** Mineral fiber, fire-rated, IS compliant.</w:t>
      </w:r>
    </w:p>
    <w:p>
      <w:pPr>
        <w:pStyle w:val="ListParagraph"/>
        <w:numPr>
          <w:ilvl w:val="0"/>
          <w:numId w:val="2"/>
        </w:numPr>
        <w:spacing w:after="40"/>
      </w:pPr>
      <w:r>
        <w:rPr>
          <w:rFonts w:ascii="Arial" w:cs="Arial" w:eastAsia="Arial" w:hAnsi="Arial"/>
          <w:color w:val="212121"/>
          <w:sz w:val="22"/>
          <w:szCs w:val="22"/>
        </w:rPr>
        <w:t xml:space="preserve">**Flooring:** Vinyl tiles, anti-slip, commercial grade.</w:t>
      </w:r>
    </w:p>
    <w:p>
      <w:pPr>
        <w:pStyle w:val="ListParagraph"/>
        <w:numPr>
          <w:ilvl w:val="0"/>
          <w:numId w:val="2"/>
        </w:numPr>
        <w:spacing w:after="40"/>
      </w:pPr>
      <w:r>
        <w:rPr>
          <w:rFonts w:ascii="Arial" w:cs="Arial" w:eastAsia="Arial" w:hAnsi="Arial"/>
          <w:color w:val="212121"/>
          <w:sz w:val="22"/>
          <w:szCs w:val="22"/>
        </w:rPr>
        <w:t xml:space="preserve">**Cabling:** Cat6A, compliant with TIA/EIA standards.</w:t>
      </w:r>
    </w:p>
    <w:p>
      <w:pPr>
        <w:pStyle w:val="ListParagraph"/>
        <w:numPr>
          <w:ilvl w:val="0"/>
          <w:numId w:val="2"/>
        </w:numPr>
        <w:spacing w:after="40"/>
      </w:pPr>
      <w:r>
        <w:rPr>
          <w:rFonts w:ascii="Arial" w:cs="Arial" w:eastAsia="Arial" w:hAnsi="Arial"/>
          <w:color w:val="212121"/>
          <w:sz w:val="22"/>
          <w:szCs w:val="22"/>
        </w:rPr>
        <w:t xml:space="preserve">**CCTV Cameras:** Minimum 4MP, weatherproof, from reputed brands.</w:t>
      </w:r>
    </w:p>
    <w:p>
      <w:pPr>
        <w:pStyle w:val="ListParagraph"/>
        <w:numPr>
          <w:ilvl w:val="0"/>
          <w:numId w:val="2"/>
        </w:numPr>
        <w:spacing w:after="40"/>
      </w:pPr>
      <w:r>
        <w:rPr>
          <w:rFonts w:ascii="Arial" w:cs="Arial" w:eastAsia="Arial" w:hAnsi="Arial"/>
          <w:color w:val="212121"/>
          <w:sz w:val="22"/>
          <w:szCs w:val="22"/>
        </w:rPr>
        <w:t xml:space="preserve">**Access Control:** Biometric and RFID systems, user-friendly interface.</w:t>
      </w:r>
    </w:p>
    <w:p>
      <w:pPr>
        <w:pStyle w:val="ListParagraph"/>
        <w:numPr>
          <w:ilvl w:val="0"/>
          <w:numId w:val="2"/>
        </w:numPr>
        <w:spacing w:after="40"/>
      </w:pPr>
      <w:r>
        <w:rPr>
          <w:rFonts w:ascii="Arial" w:cs="Arial" w:eastAsia="Arial" w:hAnsi="Arial"/>
          <w:color w:val="212121"/>
          <w:sz w:val="22"/>
          <w:szCs w:val="22"/>
        </w:rPr>
        <w:t xml:space="preserve">**AV Equipment:** 4K video conferencing capability, from approved brands.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6. TECHNICAL REQUIREMENTS</w:t>
      </w:r>
    </w:p>
    <w:p>
      <w:pPr>
        <w:pStyle w:val="ListParagraph"/>
        <w:numPr>
          <w:ilvl w:val="0"/>
          <w:numId w:val="2"/>
        </w:numPr>
        <w:spacing w:after="40"/>
      </w:pPr>
      <w:r>
        <w:rPr>
          <w:rFonts w:ascii="Arial" w:cs="Arial" w:eastAsia="Arial" w:hAnsi="Arial"/>
          <w:color w:val="212121"/>
          <w:sz w:val="22"/>
          <w:szCs w:val="22"/>
        </w:rPr>
        <w:t xml:space="preserve">Compliance with IS standards for electrical works.</w:t>
      </w:r>
    </w:p>
    <w:p>
      <w:pPr>
        <w:pStyle w:val="ListParagraph"/>
        <w:numPr>
          <w:ilvl w:val="0"/>
          <w:numId w:val="2"/>
        </w:numPr>
        <w:spacing w:after="40"/>
      </w:pPr>
      <w:r>
        <w:rPr>
          <w:rFonts w:ascii="Arial" w:cs="Arial" w:eastAsia="Arial" w:hAnsi="Arial"/>
          <w:color w:val="212121"/>
          <w:sz w:val="22"/>
          <w:szCs w:val="22"/>
        </w:rPr>
        <w:t xml:space="preserve">Cat6A cabling standards for structured cabling.</w:t>
      </w:r>
    </w:p>
    <w:p>
      <w:pPr>
        <w:pStyle w:val="ListParagraph"/>
        <w:numPr>
          <w:ilvl w:val="0"/>
          <w:numId w:val="2"/>
        </w:numPr>
        <w:spacing w:after="40"/>
      </w:pPr>
      <w:r>
        <w:rPr>
          <w:rFonts w:ascii="Arial" w:cs="Arial" w:eastAsia="Arial" w:hAnsi="Arial"/>
          <w:color w:val="212121"/>
          <w:sz w:val="22"/>
          <w:szCs w:val="22"/>
        </w:rPr>
        <w:t xml:space="preserve">Minimum 4MP resolution for CCTV systems.</w:t>
      </w:r>
    </w:p>
    <w:p>
      <w:pPr>
        <w:pStyle w:val="ListParagraph"/>
        <w:numPr>
          <w:ilvl w:val="0"/>
          <w:numId w:val="2"/>
        </w:numPr>
        <w:spacing w:after="40"/>
      </w:pPr>
      <w:r>
        <w:rPr>
          <w:rFonts w:ascii="Arial" w:cs="Arial" w:eastAsia="Arial" w:hAnsi="Arial"/>
          <w:color w:val="212121"/>
          <w:sz w:val="22"/>
          <w:szCs w:val="22"/>
        </w:rPr>
        <w:t xml:space="preserve">Biometric access control systems must support RFID authentication.</w:t>
      </w:r>
    </w:p>
    <w:p>
      <w:pPr>
        <w:pStyle w:val="ListParagraph"/>
        <w:numPr>
          <w:ilvl w:val="0"/>
          <w:numId w:val="2"/>
        </w:numPr>
        <w:spacing w:after="40"/>
      </w:pPr>
      <w:r>
        <w:rPr>
          <w:rFonts w:ascii="Arial" w:cs="Arial" w:eastAsia="Arial" w:hAnsi="Arial"/>
          <w:color w:val="212121"/>
          <w:sz w:val="22"/>
          <w:szCs w:val="22"/>
        </w:rPr>
        <w:t xml:space="preserve">AV equipment must support 4K video conferencing capability.</w:t>
      </w:r>
    </w:p>
    <w:p>
      <w:pPr>
        <w:pStyle w:val="ListParagraph"/>
        <w:numPr>
          <w:ilvl w:val="0"/>
          <w:numId w:val="2"/>
        </w:numPr>
        <w:spacing w:after="40"/>
      </w:pPr>
      <w:r>
        <w:rPr>
          <w:rFonts w:ascii="Arial" w:cs="Arial" w:eastAsia="Arial" w:hAnsi="Arial"/>
          <w:color w:val="212121"/>
          <w:sz w:val="22"/>
          <w:szCs w:val="22"/>
        </w:rPr>
        <w:t xml:space="preserve">Comprehensive warranty of 1 year on installation and 3 years on OEM products.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7. TIMELINE &amp; MILESTONES</w:t>
      </w:r>
    </w:p>
    <w:p>
      <w:pPr>
        <w:pStyle w:val="ListParagraph"/>
        <w:numPr>
          <w:ilvl w:val="0"/>
          <w:numId w:val="2"/>
        </w:numPr>
        <w:spacing w:after="40"/>
      </w:pPr>
      <w:r>
        <w:rPr>
          <w:rFonts w:ascii="Arial" w:cs="Arial" w:eastAsia="Arial" w:hAnsi="Arial"/>
          <w:color w:val="212121"/>
          <w:sz w:val="22"/>
          <w:szCs w:val="22"/>
        </w:rPr>
        <w:t xml:space="preserve">**Overall Project Duration:** 20 Weeks</w:t>
      </w:r>
    </w:p>
    <w:p>
      <w:pPr>
        <w:pStyle w:val="ListParagraph"/>
        <w:numPr>
          <w:ilvl w:val="0"/>
          <w:numId w:val="2"/>
        </w:numPr>
        <w:spacing w:after="40"/>
      </w:pPr>
      <w:r>
        <w:rPr>
          <w:rFonts w:ascii="Arial" w:cs="Arial" w:eastAsia="Arial" w:hAnsi="Arial"/>
          <w:color w:val="212121"/>
          <w:sz w:val="22"/>
          <w:szCs w:val="22"/>
        </w:rPr>
        <w:t xml:space="preserve">Office Interior Renovation: 16 Weeks</w:t>
      </w:r>
    </w:p>
    <w:p>
      <w:pPr>
        <w:pStyle w:val="ListParagraph"/>
        <w:numPr>
          <w:ilvl w:val="0"/>
          <w:numId w:val="2"/>
        </w:numPr>
        <w:spacing w:after="40"/>
      </w:pPr>
      <w:r>
        <w:rPr>
          <w:rFonts w:ascii="Arial" w:cs="Arial" w:eastAsia="Arial" w:hAnsi="Arial"/>
          <w:color w:val="212121"/>
          <w:sz w:val="22"/>
          <w:szCs w:val="22"/>
        </w:rPr>
        <w:t xml:space="preserve">IT Infrastructure Setup: 12 Weeks (can run parallel)</w:t>
      </w:r>
    </w:p>
    <w:p>
      <w:pPr>
        <w:pStyle w:val="ListParagraph"/>
        <w:numPr>
          <w:ilvl w:val="0"/>
          <w:numId w:val="2"/>
        </w:numPr>
        <w:spacing w:after="40"/>
      </w:pPr>
      <w:r>
        <w:rPr>
          <w:rFonts w:ascii="Arial" w:cs="Arial" w:eastAsia="Arial" w:hAnsi="Arial"/>
          <w:color w:val="212121"/>
          <w:sz w:val="22"/>
          <w:szCs w:val="22"/>
        </w:rPr>
        <w:t xml:space="preserve">CCTV &amp; Access Control System: 8 Weeks</w:t>
      </w:r>
    </w:p>
    <w:p>
      <w:pPr>
        <w:pStyle w:val="ListParagraph"/>
        <w:numPr>
          <w:ilvl w:val="0"/>
          <w:numId w:val="2"/>
        </w:numPr>
        <w:spacing w:after="40"/>
      </w:pPr>
      <w:r>
        <w:rPr>
          <w:rFonts w:ascii="Arial" w:cs="Arial" w:eastAsia="Arial" w:hAnsi="Arial"/>
          <w:color w:val="212121"/>
          <w:sz w:val="22"/>
          <w:szCs w:val="22"/>
        </w:rPr>
        <w:t xml:space="preserve">Conference Room AV Solutions: 6 Weeks</w:t>
      </w:r>
    </w:p>
    <w:p>
      <w:pPr>
        <w:pStyle w:val="ListParagraph"/>
        <w:numPr>
          <w:ilvl w:val="0"/>
          <w:numId w:val="2"/>
        </w:numPr>
        <w:spacing w:after="40"/>
      </w:pPr>
      <w:r>
        <w:rPr>
          <w:rFonts w:ascii="Arial" w:cs="Arial" w:eastAsia="Arial" w:hAnsi="Arial"/>
          <w:color w:val="212121"/>
          <w:sz w:val="22"/>
          <w:szCs w:val="22"/>
        </w:rPr>
        <w:t xml:space="preserve">Final Testing &amp; Handover: 2 Weeks</w:t>
      </w:r>
    </w:p>
    <w:p>
      <w:pPr>
        <w:pStyle w:val="ListParagraph"/>
        <w:numPr>
          <w:ilvl w:val="0"/>
          <w:numId w:val="2"/>
        </w:numPr>
        <w:spacing w:after="40"/>
      </w:pPr>
      <w:r>
        <w:rPr>
          <w:rFonts w:ascii="Arial" w:cs="Arial" w:eastAsia="Arial" w:hAnsi="Arial"/>
          <w:color w:val="212121"/>
          <w:sz w:val="22"/>
          <w:szCs w:val="22"/>
        </w:rPr>
        <w:t xml:space="preserve">**Target Completion Date:** Within 5 months from PO issuance</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8. BUDGET ESTIMATE SUMMARY</w:t>
      </w:r>
    </w:p>
    <w:p>
      <w:pPr>
        <w:pStyle w:val="ListParagraph"/>
        <w:numPr>
          <w:ilvl w:val="0"/>
          <w:numId w:val="2"/>
        </w:numPr>
        <w:spacing w:after="40"/>
      </w:pPr>
      <w:r>
        <w:rPr>
          <w:rFonts w:ascii="Arial" w:cs="Arial" w:eastAsia="Arial" w:hAnsi="Arial"/>
          <w:color w:val="212121"/>
          <w:sz w:val="22"/>
          <w:szCs w:val="22"/>
        </w:rPr>
        <w:t xml:space="preserve">**Total Budget:** ₹1.8 Crore – ₹2.2 Crore</w:t>
      </w:r>
    </w:p>
    <w:p>
      <w:pPr>
        <w:pStyle w:val="ListParagraph"/>
        <w:numPr>
          <w:ilvl w:val="0"/>
          <w:numId w:val="2"/>
        </w:numPr>
        <w:spacing w:after="40"/>
      </w:pPr>
      <w:r>
        <w:rPr>
          <w:rFonts w:ascii="Arial" w:cs="Arial" w:eastAsia="Arial" w:hAnsi="Arial"/>
          <w:color w:val="212121"/>
          <w:sz w:val="22"/>
          <w:szCs w:val="22"/>
        </w:rPr>
        <w:t xml:space="preserve">Office Interior Renovation: ₹80 – ₹95 Lakhs</w:t>
      </w:r>
    </w:p>
    <w:p>
      <w:pPr>
        <w:pStyle w:val="ListParagraph"/>
        <w:numPr>
          <w:ilvl w:val="0"/>
          <w:numId w:val="2"/>
        </w:numPr>
        <w:spacing w:after="40"/>
      </w:pPr>
      <w:r>
        <w:rPr>
          <w:rFonts w:ascii="Arial" w:cs="Arial" w:eastAsia="Arial" w:hAnsi="Arial"/>
          <w:color w:val="212121"/>
          <w:sz w:val="22"/>
          <w:szCs w:val="22"/>
        </w:rPr>
        <w:t xml:space="preserve">IT Infrastructure Setup: ₹35 – ₹45 Lakhs</w:t>
      </w:r>
    </w:p>
    <w:p>
      <w:pPr>
        <w:pStyle w:val="ListParagraph"/>
        <w:numPr>
          <w:ilvl w:val="0"/>
          <w:numId w:val="2"/>
        </w:numPr>
        <w:spacing w:after="40"/>
      </w:pPr>
      <w:r>
        <w:rPr>
          <w:rFonts w:ascii="Arial" w:cs="Arial" w:eastAsia="Arial" w:hAnsi="Arial"/>
          <w:color w:val="212121"/>
          <w:sz w:val="22"/>
          <w:szCs w:val="22"/>
        </w:rPr>
        <w:t xml:space="preserve">CCTV &amp; Access Control System: ₹20 – ₹30 Lakhs</w:t>
      </w:r>
    </w:p>
    <w:p>
      <w:pPr>
        <w:pStyle w:val="ListParagraph"/>
        <w:numPr>
          <w:ilvl w:val="0"/>
          <w:numId w:val="2"/>
        </w:numPr>
        <w:spacing w:after="40"/>
      </w:pPr>
      <w:r>
        <w:rPr>
          <w:rFonts w:ascii="Arial" w:cs="Arial" w:eastAsia="Arial" w:hAnsi="Arial"/>
          <w:color w:val="212121"/>
          <w:sz w:val="22"/>
          <w:szCs w:val="22"/>
        </w:rPr>
        <w:t xml:space="preserve">Conference Room AV Solutions: ₹40 – ₹50 Lakhs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9. VENDOR REQUIREMENTS</w:t>
      </w:r>
    </w:p>
    <w:p>
      <w:pPr>
        <w:pStyle w:val="ListParagraph"/>
        <w:numPr>
          <w:ilvl w:val="0"/>
          <w:numId w:val="2"/>
        </w:numPr>
        <w:spacing w:after="40"/>
      </w:pPr>
      <w:r>
        <w:rPr>
          <w:rFonts w:ascii="Arial" w:cs="Arial" w:eastAsia="Arial" w:hAnsi="Arial"/>
          <w:color w:val="212121"/>
          <w:sz w:val="22"/>
          <w:szCs w:val="22"/>
        </w:rPr>
        <w:t xml:space="preserve">Proven experience in similar projects.</w:t>
      </w:r>
    </w:p>
    <w:p>
      <w:pPr>
        <w:pStyle w:val="ListParagraph"/>
        <w:numPr>
          <w:ilvl w:val="0"/>
          <w:numId w:val="2"/>
        </w:numPr>
        <w:spacing w:after="40"/>
      </w:pPr>
      <w:r>
        <w:rPr>
          <w:rFonts w:ascii="Arial" w:cs="Arial" w:eastAsia="Arial" w:hAnsi="Arial"/>
          <w:color w:val="212121"/>
          <w:sz w:val="22"/>
          <w:szCs w:val="22"/>
        </w:rPr>
        <w:t xml:space="preserve">Relevant certifications for quality and safety standards.</w:t>
      </w:r>
    </w:p>
    <w:p>
      <w:pPr>
        <w:pStyle w:val="ListParagraph"/>
        <w:numPr>
          <w:ilvl w:val="0"/>
          <w:numId w:val="2"/>
        </w:numPr>
        <w:spacing w:after="40"/>
      </w:pPr>
      <w:r>
        <w:rPr>
          <w:rFonts w:ascii="Arial" w:cs="Arial" w:eastAsia="Arial" w:hAnsi="Arial"/>
          <w:color w:val="212121"/>
          <w:sz w:val="22"/>
          <w:szCs w:val="22"/>
        </w:rPr>
        <w:t xml:space="preserve">Insurance coverage for project liabilities.</w:t>
      </w:r>
    </w:p>
    <w:p>
      <w:pPr>
        <w:pStyle w:val="ListParagraph"/>
        <w:numPr>
          <w:ilvl w:val="0"/>
          <w:numId w:val="2"/>
        </w:numPr>
        <w:spacing w:after="40"/>
      </w:pPr>
      <w:r>
        <w:rPr>
          <w:rFonts w:ascii="Arial" w:cs="Arial" w:eastAsia="Arial" w:hAnsi="Arial"/>
          <w:color w:val="212121"/>
          <w:sz w:val="22"/>
          <w:szCs w:val="22"/>
        </w:rPr>
        <w:t xml:space="preserve">Warranty support as specified.</w:t>
      </w:r>
    </w:p>
    <w:p>
      <w:pPr>
        <w:pStyle w:val="ListParagraph"/>
        <w:numPr>
          <w:ilvl w:val="0"/>
          <w:numId w:val="2"/>
        </w:numPr>
        <w:spacing w:after="40"/>
      </w:pPr>
      <w:r>
        <w:rPr>
          <w:rFonts w:ascii="Arial" w:cs="Arial" w:eastAsia="Arial" w:hAnsi="Arial"/>
          <w:color w:val="212121"/>
          <w:sz w:val="22"/>
          <w:szCs w:val="22"/>
        </w:rPr>
        <w:t xml:space="preserve">Capability to provide testing, commissioning, and training.</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10. TERMS &amp; CONDITIONS FOR QUOTATION</w:t>
      </w:r>
    </w:p>
    <w:p>
      <w:pPr>
        <w:pStyle w:val="ListParagraph"/>
        <w:numPr>
          <w:ilvl w:val="0"/>
          <w:numId w:val="2"/>
        </w:numPr>
        <w:spacing w:after="40"/>
      </w:pPr>
      <w:r>
        <w:rPr>
          <w:rFonts w:ascii="Arial" w:cs="Arial" w:eastAsia="Arial" w:hAnsi="Arial"/>
          <w:color w:val="212121"/>
          <w:sz w:val="22"/>
          <w:szCs w:val="22"/>
        </w:rPr>
        <w:t xml:space="preserve">**Quotation Validity Period:** 60 days from submission.</w:t>
      </w:r>
    </w:p>
    <w:p>
      <w:pPr>
        <w:pStyle w:val="ListParagraph"/>
        <w:numPr>
          <w:ilvl w:val="0"/>
          <w:numId w:val="2"/>
        </w:numPr>
        <w:spacing w:after="40"/>
      </w:pPr>
      <w:r>
        <w:rPr>
          <w:rFonts w:ascii="Arial" w:cs="Arial" w:eastAsia="Arial" w:hAnsi="Arial"/>
          <w:color w:val="212121"/>
          <w:sz w:val="22"/>
          <w:szCs w:val="22"/>
        </w:rPr>
        <w:t xml:space="preserve">**Payment Terms:** 30% advance, 40% upon halfway completion, 30% upon final handover.</w:t>
      </w:r>
    </w:p>
    <w:p>
      <w:pPr>
        <w:pStyle w:val="ListParagraph"/>
        <w:numPr>
          <w:ilvl w:val="0"/>
          <w:numId w:val="2"/>
        </w:numPr>
        <w:spacing w:after="40"/>
      </w:pPr>
      <w:r>
        <w:rPr>
          <w:rFonts w:ascii="Arial" w:cs="Arial" w:eastAsia="Arial" w:hAnsi="Arial"/>
          <w:color w:val="212121"/>
          <w:sz w:val="22"/>
          <w:szCs w:val="22"/>
        </w:rPr>
        <w:t xml:space="preserve">**Penalty Clauses:** Delay penalties of 1% per week beyond the agreed timeline.</w:t>
      </w:r>
    </w:p>
    <w:p>
      <w:pPr>
        <w:pStyle w:val="ListParagraph"/>
        <w:numPr>
          <w:ilvl w:val="0"/>
          <w:numId w:val="2"/>
        </w:numPr>
        <w:spacing w:after="40"/>
      </w:pPr>
      <w:r>
        <w:rPr>
          <w:rFonts w:ascii="Arial" w:cs="Arial" w:eastAsia="Arial" w:hAnsi="Arial"/>
          <w:color w:val="212121"/>
          <w:sz w:val="22"/>
          <w:szCs w:val="22"/>
        </w:rPr>
        <w:t xml:space="preserve">**Warranty Requirements:** Minimum 1-year comprehensive warranty on installation.</w:t>
      </w:r>
    </w:p>
    <w:p>
      <w:pPr>
        <w:pStyle w:val="ListParagraph"/>
        <w:numPr>
          <w:ilvl w:val="0"/>
          <w:numId w:val="2"/>
        </w:numPr>
        <w:spacing w:after="40"/>
      </w:pPr>
      <w:r>
        <w:rPr>
          <w:rFonts w:ascii="Arial" w:cs="Arial" w:eastAsia="Arial" w:hAnsi="Arial"/>
          <w:color w:val="212121"/>
          <w:sz w:val="22"/>
          <w:szCs w:val="22"/>
        </w:rPr>
        <w:t xml:space="preserve">**Submission Deadline:** [Insert Deadline Date]</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11. SUBMISSION INSTRUCTIONS</w:t>
      </w:r>
    </w:p>
    <w:p>
      <w:pPr>
        <w:spacing w:after="60"/>
      </w:pPr>
      <w:r>
        <w:rPr>
          <w:rFonts w:ascii="Arial" w:cs="Arial" w:eastAsia="Arial" w:hAnsi="Arial"/>
          <w:b w:val="false"/>
          <w:bCs w:val="false"/>
          <w:i w:val="false"/>
          <w:iCs w:val="false"/>
          <w:color w:val="212121"/>
          <w:sz w:val="22"/>
          <w:szCs w:val="22"/>
        </w:rPr>
        <w:t xml:space="preserve">Vendors should submit their proposals in a sealed envelope, clearly marked with the project title. Proposals must include a detailed breakdown of costs, timelines, and compliance with the specified requirements. Submissions should be directed to:</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[Client Contact Name]</w:t>
      </w:r>
    </w:p>
    <w:p>
      <w:pPr>
        <w:spacing w:after="60"/>
      </w:pPr>
      <w:r>
        <w:rPr>
          <w:rFonts w:ascii="Arial" w:cs="Arial" w:eastAsia="Arial" w:hAnsi="Arial"/>
          <w:b w:val="false"/>
          <w:bCs w:val="false"/>
          <w:i w:val="false"/>
          <w:iCs w:val="false"/>
          <w:color w:val="212121"/>
          <w:sz w:val="22"/>
          <w:szCs w:val="22"/>
        </w:rPr>
        <w:t xml:space="preserve">[Client Organization]</w:t>
      </w:r>
    </w:p>
    <w:p>
      <w:pPr>
        <w:spacing w:after="60"/>
      </w:pPr>
      <w:r>
        <w:rPr>
          <w:rFonts w:ascii="Arial" w:cs="Arial" w:eastAsia="Arial" w:hAnsi="Arial"/>
          <w:b w:val="false"/>
          <w:bCs w:val="false"/>
          <w:i w:val="false"/>
          <w:iCs w:val="false"/>
          <w:color w:val="212121"/>
          <w:sz w:val="22"/>
          <w:szCs w:val="22"/>
        </w:rPr>
        <w:t xml:space="preserve">[Client Address]</w:t>
      </w:r>
    </w:p>
    <w:p>
      <w:pPr>
        <w:spacing w:after="60"/>
      </w:pPr>
      <w:r>
        <w:rPr>
          <w:rFonts w:ascii="Arial" w:cs="Arial" w:eastAsia="Arial" w:hAnsi="Arial"/>
          <w:b w:val="false"/>
          <w:bCs w:val="false"/>
          <w:i w:val="false"/>
          <w:iCs w:val="false"/>
          <w:color w:val="212121"/>
          <w:sz w:val="22"/>
          <w:szCs w:val="22"/>
        </w:rPr>
        <w:t xml:space="preserve">[Client Email]</w:t>
      </w:r>
    </w:p>
    <w:p>
      <w:pPr>
        <w:spacing w:after="60"/>
      </w:pPr>
      <w:r>
        <w:rPr>
          <w:rFonts w:ascii="Arial" w:cs="Arial" w:eastAsia="Arial" w:hAnsi="Arial"/>
          <w:b w:val="false"/>
          <w:bCs w:val="false"/>
          <w:i w:val="false"/>
          <w:iCs w:val="false"/>
          <w:color w:val="212121"/>
          <w:sz w:val="22"/>
          <w:szCs w:val="22"/>
        </w:rPr>
        <w:t xml:space="preserve">[Client Phone Number]</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This document serves as a comprehensive guide for vendors to prepare their quotations for the Corporate Office Upgrade &amp; Technology Modernization project.</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2"/>
      </w:pBdr>
      <w:spacing w:before="80"/>
      <w:jc w:val="right"/>
    </w:pPr>
    <w:r>
      <w:rPr>
        <w:rFonts w:ascii="Arial" w:cs="Arial" w:eastAsia="Arial" w:hAnsi="Arial"/>
        <w:color w:val="616161"/>
        <w:sz w:val="18"/>
        <w:szCs w:val="18"/>
      </w:rPr>
      <w:t xml:space="preserve">CONFIDENTIAL — For Vendor Use Only  |  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2"/>
      </w:pBdr>
      <w:spacing w:after="80"/>
    </w:pPr>
    <w:r>
      <w:rPr>
        <w:rFonts w:ascii="Arial" w:cs="Arial" w:eastAsia="Arial" w:hAnsi="Arial"/>
        <w:b/>
        <w:bCs/>
        <w:color w:val="1B5E20"/>
        <w:sz w:val="18"/>
        <w:szCs w:val="18"/>
      </w:rPr>
      <w:t xml:space="preserve">BOQ &amp; REQUIREMENTS DOCUMENT  |  </w:t>
    </w:r>
    <w:r>
      <w:rPr>
        <w:rFonts w:ascii="Arial" w:cs="Arial" w:eastAsia="Arial" w:hAnsi="Arial"/>
        <w:color w:val="616161"/>
        <w:sz w:val="18"/>
        <w:szCs w:val="18"/>
      </w:rPr>
      <w:t xml:space="preserve">PROJECT TITLE: CORPORATE OFFICE UPGRADE &amp; TECHNOLOGY MODERNI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2026-06-08T10:27:22.897Z</dcterms:created>
  <dcterms:modified xsi:type="dcterms:W3CDTF">2026-06-08T10:27:22.897Z</dcterms:modified>
</cp:coreProperties>
</file>

<file path=docProps/custom.xml><?xml version="1.0" encoding="utf-8"?>
<Properties xmlns="http://schemas.openxmlformats.org/officeDocument/2006/custom-properties" xmlns:vt="http://schemas.openxmlformats.org/officeDocument/2006/docPropsVTypes"/>
</file>