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B5E20"/>
          <w:sz w:val="48"/>
          <w:szCs w:val="48"/>
        </w:rPr>
        <w:t xml:space="preserve">BILL OF QUANTITIES</w:t>
      </w:r>
    </w:p>
    <w:p>
      <w:pPr>
        <w:pBdr>
          <w:bottom w:val="single" w:color="4CAF50" w:sz="6" w:space="4"/>
        </w:pBdr>
        <w:spacing w:after="320"/>
        <w:jc w:val="center"/>
      </w:pPr>
      <w:r>
        <w:rPr>
          <w:rFonts w:ascii="Arial" w:cs="Arial" w:eastAsia="Arial" w:hAnsi="Arial"/>
          <w:b/>
          <w:bCs/>
          <w:color w:val="2E7D32"/>
          <w:sz w:val="36"/>
          <w:szCs w:val="36"/>
        </w:rPr>
        <w:t xml:space="preserve">&amp; REQUIREMENTS DOCUMENT</w:t>
      </w:r>
    </w:p>
    <w:p>
      <w:pPr>
        <w:spacing w:after="240"/>
      </w:pPr>
      <w:r>
        <w:t xml:space="preserve"/>
      </w:r>
    </w:p>
    <w:p>
      <w:pPr>
        <w:spacing w:after="480"/>
        <w:jc w:val="center"/>
      </w:pPr>
      <w:r>
        <w:rPr>
          <w:rFonts w:ascii="Arial" w:cs="Arial" w:eastAsia="Arial" w:hAnsi="Arial"/>
          <w:b/>
          <w:bCs/>
          <w:color w:val="212121"/>
          <w:sz w:val="30"/>
          <w:szCs w:val="30"/>
        </w:rPr>
        <w:t xml:space="preserve">I NEED A ELECTREATION TO FITTLING LIGHT IN MY HOUSE</w:t>
      </w:r>
    </w:p>
    <w:p>
      <w:pPr>
        <w:spacing w:after="20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tblGrid>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Document Ref.</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BOQ-122740</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Prepared On</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5 June 2026</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Status</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DRAFT — For Vendor Quotation</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Confidential</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Yes — Do not distribute without authorization</w:t>
            </w:r>
          </w:p>
        </w:tc>
      </w:tr>
    </w:tbl>
    <w:p>
      <w:pPr>
        <w:spacing w:after="600"/>
      </w:pPr>
      <w:r>
        <w:t xml:space="preserve"/>
      </w:r>
    </w:p>
    <w:p>
      <w:pPr>
        <w:jc w:val="center"/>
      </w:pPr>
      <w:r>
        <w:rPr>
          <w:rFonts w:ascii="Arial" w:cs="Arial" w:eastAsia="Arial" w:hAnsi="Arial"/>
          <w:i/>
          <w:iCs/>
          <w:color w:val="616161"/>
          <w:sz w:val="18"/>
          <w:szCs w:val="18"/>
        </w:rPr>
        <w:t xml:space="preserve">This document is intended for qualified vendors only.</w:t>
      </w:r>
    </w:p>
    <w:p>
      <w:pPr>
        <w:sectPr>
          <w:pgSz w:w="11906" w:h="16838" w:orient="portrait"/>
          <w:pgMar w:top="1440" w:right="1440" w:bottom="1440" w:left="1440" w:header="708" w:footer="708" w:gutter="0"/>
          <w:pgNumType/>
          <w:docGrid w:linePitch="360"/>
        </w:sectPr>
      </w:pPr>
    </w:p>
    <w:p>
      <w:pPr>
        <w:spacing w:after="160" w:before="200"/>
      </w:pPr>
      <w:r>
        <w:rPr>
          <w:rFonts w:ascii="Arial" w:cs="Arial" w:eastAsia="Arial" w:hAnsi="Arial"/>
          <w:b/>
          <w:bCs/>
          <w:color w:val="1B5E20"/>
          <w:sz w:val="30"/>
          <w:szCs w:val="30"/>
        </w:rPr>
        <w:t xml:space="preserve">BILL OF QUANTITIES (BOQ) AND REQUIREMENTS DOCUMENT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 PROJECT OVERVIEW</w:t>
      </w:r>
    </w:p>
    <w:p>
      <w:pPr>
        <w:pStyle w:val="ListParagraph"/>
        <w:numPr>
          <w:ilvl w:val="0"/>
          <w:numId w:val="2"/>
        </w:numPr>
        <w:spacing w:after="40"/>
      </w:pPr>
      <w:r>
        <w:rPr>
          <w:rFonts w:ascii="Arial" w:cs="Arial" w:eastAsia="Arial" w:hAnsi="Arial"/>
          <w:color w:val="212121"/>
          <w:sz w:val="22"/>
          <w:szCs w:val="22"/>
        </w:rPr>
        <w:t xml:space="preserve">**Project Title:** Electrical Wiring Installation for Residential House</w:t>
      </w:r>
    </w:p>
    <w:p>
      <w:pPr>
        <w:pStyle w:val="ListParagraph"/>
        <w:numPr>
          <w:ilvl w:val="0"/>
          <w:numId w:val="2"/>
        </w:numPr>
        <w:spacing w:after="40"/>
      </w:pPr>
      <w:r>
        <w:rPr>
          <w:rFonts w:ascii="Arial" w:cs="Arial" w:eastAsia="Arial" w:hAnsi="Arial"/>
          <w:color w:val="212121"/>
          <w:sz w:val="22"/>
          <w:szCs w:val="22"/>
        </w:rPr>
        <w:t xml:space="preserve">**Project Type &amp; Category:** Residential Electrical Installation</w:t>
      </w:r>
    </w:p>
    <w:p>
      <w:pPr>
        <w:pStyle w:val="ListParagraph"/>
        <w:numPr>
          <w:ilvl w:val="0"/>
          <w:numId w:val="2"/>
        </w:numPr>
        <w:spacing w:after="40"/>
      </w:pPr>
      <w:r>
        <w:rPr>
          <w:rFonts w:ascii="Arial" w:cs="Arial" w:eastAsia="Arial" w:hAnsi="Arial"/>
          <w:color w:val="212121"/>
          <w:sz w:val="22"/>
          <w:szCs w:val="22"/>
        </w:rPr>
        <w:t xml:space="preserve">**Client / Organization:** [Client Name]</w:t>
      </w:r>
    </w:p>
    <w:p>
      <w:pPr>
        <w:pStyle w:val="ListParagraph"/>
        <w:numPr>
          <w:ilvl w:val="0"/>
          <w:numId w:val="2"/>
        </w:numPr>
        <w:spacing w:after="40"/>
      </w:pPr>
      <w:r>
        <w:rPr>
          <w:rFonts w:ascii="Arial" w:cs="Arial" w:eastAsia="Arial" w:hAnsi="Arial"/>
          <w:color w:val="212121"/>
          <w:sz w:val="22"/>
          <w:szCs w:val="22"/>
        </w:rPr>
        <w:t xml:space="preserve">**Project Location:** Noida, Uttar Pradesh</w:t>
      </w:r>
    </w:p>
    <w:p>
      <w:pPr>
        <w:pStyle w:val="ListParagraph"/>
        <w:numPr>
          <w:ilvl w:val="0"/>
          <w:numId w:val="2"/>
        </w:numPr>
        <w:spacing w:after="40"/>
      </w:pPr>
      <w:r>
        <w:rPr>
          <w:rFonts w:ascii="Arial" w:cs="Arial" w:eastAsia="Arial" w:hAnsi="Arial"/>
          <w:color w:val="212121"/>
          <w:sz w:val="22"/>
          <w:szCs w:val="22"/>
        </w:rPr>
        <w:t xml:space="preserve">**Prepared Date:** 5 June 2026</w:t>
      </w:r>
    </w:p>
    <w:p>
      <w:pPr>
        <w:pStyle w:val="ListParagraph"/>
        <w:numPr>
          <w:ilvl w:val="0"/>
          <w:numId w:val="2"/>
        </w:numPr>
        <w:spacing w:after="40"/>
      </w:pPr>
      <w:r>
        <w:rPr>
          <w:rFonts w:ascii="Arial" w:cs="Arial" w:eastAsia="Arial" w:hAnsi="Arial"/>
          <w:color w:val="212121"/>
          <w:sz w:val="22"/>
          <w:szCs w:val="22"/>
        </w:rPr>
        <w:t xml:space="preserve">**Document Reference:** BOQ-073382</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2. EXECUTIVE SUMMARY</w:t>
      </w:r>
    </w:p>
    <w:p>
      <w:pPr>
        <w:spacing w:after="60"/>
      </w:pPr>
      <w:r>
        <w:rPr>
          <w:rFonts w:ascii="Arial" w:cs="Arial" w:eastAsia="Arial" w:hAnsi="Arial"/>
          <w:b w:val="false"/>
          <w:bCs w:val="false"/>
          <w:i w:val="false"/>
          <w:iCs w:val="false"/>
          <w:color w:val="212121"/>
          <w:sz w:val="22"/>
          <w:szCs w:val="22"/>
        </w:rPr>
        <w:t xml:space="preserve">This project involves the comprehensive electrical wiring installation for a new residential construction located in Noida, Uttar Pradesh. The client requires a complete setup of electrical wiring throughout a built-up area of 2,400 square feet, which includes multiple rooms and utility areas. The objective is to ensure a safe, efficient, and compliant electrical system that meets the client's specifications and local electrical standards.</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The scope of work encompasses the installation of wiring, conduits, switches, and distribution boards, along with provisions for various electrical loads including air conditioners, geysers, and smart home systems. The project is expected to commence on July 15, 2026, and be completed by August 31, 2026, adhering to the specified budget range of ₹3,50,000 to ₹5,00,000.</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3. SCOPE OF WORK</w:t>
      </w:r>
    </w:p>
    <w:p>
      <w:pPr>
        <w:pStyle w:val="ListParagraph"/>
        <w:numPr>
          <w:ilvl w:val="0"/>
          <w:numId w:val="2"/>
        </w:numPr>
        <w:spacing w:after="40"/>
      </w:pPr>
      <w:r>
        <w:rPr>
          <w:rFonts w:ascii="Arial" w:cs="Arial" w:eastAsia="Arial" w:hAnsi="Arial"/>
          <w:color w:val="212121"/>
          <w:sz w:val="22"/>
          <w:szCs w:val="22"/>
        </w:rPr>
        <w:t xml:space="preserve">Install electrical wiring throughout the house including:</w:t>
      </w:r>
    </w:p>
    <w:p>
      <w:pPr>
        <w:pStyle w:val="ListParagraph"/>
        <w:numPr>
          <w:ilvl w:val="0"/>
          <w:numId w:val="2"/>
        </w:numPr>
        <w:spacing w:after="40"/>
      </w:pPr>
      <w:r>
        <w:rPr>
          <w:rFonts w:ascii="Arial" w:cs="Arial" w:eastAsia="Arial" w:hAnsi="Arial"/>
          <w:color w:val="212121"/>
          <w:sz w:val="22"/>
          <w:szCs w:val="22"/>
        </w:rPr>
        <w:t xml:space="preserve">Bedrooms (4)</w:t>
      </w:r>
    </w:p>
    <w:p>
      <w:pPr>
        <w:pStyle w:val="ListParagraph"/>
        <w:numPr>
          <w:ilvl w:val="0"/>
          <w:numId w:val="2"/>
        </w:numPr>
        <w:spacing w:after="40"/>
      </w:pPr>
      <w:r>
        <w:rPr>
          <w:rFonts w:ascii="Arial" w:cs="Arial" w:eastAsia="Arial" w:hAnsi="Arial"/>
          <w:color w:val="212121"/>
          <w:sz w:val="22"/>
          <w:szCs w:val="22"/>
        </w:rPr>
        <w:t xml:space="preserve">Living Room (1)</w:t>
      </w:r>
    </w:p>
    <w:p>
      <w:pPr>
        <w:pStyle w:val="ListParagraph"/>
        <w:numPr>
          <w:ilvl w:val="0"/>
          <w:numId w:val="2"/>
        </w:numPr>
        <w:spacing w:after="40"/>
      </w:pPr>
      <w:r>
        <w:rPr>
          <w:rFonts w:ascii="Arial" w:cs="Arial" w:eastAsia="Arial" w:hAnsi="Arial"/>
          <w:color w:val="212121"/>
          <w:sz w:val="22"/>
          <w:szCs w:val="22"/>
        </w:rPr>
        <w:t xml:space="preserve">Dining Room (1)</w:t>
      </w:r>
    </w:p>
    <w:p>
      <w:pPr>
        <w:pStyle w:val="ListParagraph"/>
        <w:numPr>
          <w:ilvl w:val="0"/>
          <w:numId w:val="2"/>
        </w:numPr>
        <w:spacing w:after="40"/>
      </w:pPr>
      <w:r>
        <w:rPr>
          <w:rFonts w:ascii="Arial" w:cs="Arial" w:eastAsia="Arial" w:hAnsi="Arial"/>
          <w:color w:val="212121"/>
          <w:sz w:val="22"/>
          <w:szCs w:val="22"/>
        </w:rPr>
        <w:t xml:space="preserve">Kitchen (1)</w:t>
      </w:r>
    </w:p>
    <w:p>
      <w:pPr>
        <w:pStyle w:val="ListParagraph"/>
        <w:numPr>
          <w:ilvl w:val="0"/>
          <w:numId w:val="2"/>
        </w:numPr>
        <w:spacing w:after="40"/>
      </w:pPr>
      <w:r>
        <w:rPr>
          <w:rFonts w:ascii="Arial" w:cs="Arial" w:eastAsia="Arial" w:hAnsi="Arial"/>
          <w:color w:val="212121"/>
          <w:sz w:val="22"/>
          <w:szCs w:val="22"/>
        </w:rPr>
        <w:t xml:space="preserve">Bathrooms (4)</w:t>
      </w:r>
    </w:p>
    <w:p>
      <w:pPr>
        <w:pStyle w:val="ListParagraph"/>
        <w:numPr>
          <w:ilvl w:val="0"/>
          <w:numId w:val="2"/>
        </w:numPr>
        <w:spacing w:after="40"/>
      </w:pPr>
      <w:r>
        <w:rPr>
          <w:rFonts w:ascii="Arial" w:cs="Arial" w:eastAsia="Arial" w:hAnsi="Arial"/>
          <w:color w:val="212121"/>
          <w:sz w:val="22"/>
          <w:szCs w:val="22"/>
        </w:rPr>
        <w:t xml:space="preserve">Study Room (1)</w:t>
      </w:r>
    </w:p>
    <w:p>
      <w:pPr>
        <w:pStyle w:val="ListParagraph"/>
        <w:numPr>
          <w:ilvl w:val="0"/>
          <w:numId w:val="2"/>
        </w:numPr>
        <w:spacing w:after="40"/>
      </w:pPr>
      <w:r>
        <w:rPr>
          <w:rFonts w:ascii="Arial" w:cs="Arial" w:eastAsia="Arial" w:hAnsi="Arial"/>
          <w:color w:val="212121"/>
          <w:sz w:val="22"/>
          <w:szCs w:val="22"/>
        </w:rPr>
        <w:t xml:space="preserve">Balconies (2)</w:t>
      </w:r>
    </w:p>
    <w:p>
      <w:pPr>
        <w:pStyle w:val="ListParagraph"/>
        <w:numPr>
          <w:ilvl w:val="0"/>
          <w:numId w:val="2"/>
        </w:numPr>
        <w:spacing w:after="40"/>
      </w:pPr>
      <w:r>
        <w:rPr>
          <w:rFonts w:ascii="Arial" w:cs="Arial" w:eastAsia="Arial" w:hAnsi="Arial"/>
          <w:color w:val="212121"/>
          <w:sz w:val="22"/>
          <w:szCs w:val="22"/>
        </w:rPr>
        <w:t xml:space="preserve">Utility Area (1)</w:t>
      </w:r>
    </w:p>
    <w:p>
      <w:pPr>
        <w:pStyle w:val="ListParagraph"/>
        <w:numPr>
          <w:ilvl w:val="0"/>
          <w:numId w:val="2"/>
        </w:numPr>
        <w:spacing w:after="40"/>
      </w:pPr>
      <w:r>
        <w:rPr>
          <w:rFonts w:ascii="Arial" w:cs="Arial" w:eastAsia="Arial" w:hAnsi="Arial"/>
          <w:color w:val="212121"/>
          <w:sz w:val="22"/>
          <w:szCs w:val="22"/>
        </w:rPr>
        <w:t xml:space="preserve">Garage (1)</w:t>
      </w:r>
    </w:p>
    <w:p>
      <w:pPr>
        <w:pStyle w:val="ListParagraph"/>
        <w:numPr>
          <w:ilvl w:val="0"/>
          <w:numId w:val="2"/>
        </w:numPr>
        <w:spacing w:after="40"/>
      </w:pPr>
      <w:r>
        <w:rPr>
          <w:rFonts w:ascii="Arial" w:cs="Arial" w:eastAsia="Arial" w:hAnsi="Arial"/>
          <w:color w:val="212121"/>
          <w:sz w:val="22"/>
          <w:szCs w:val="22"/>
        </w:rPr>
        <w:t xml:space="preserve">Install conduits and cable trays as required.</w:t>
      </w:r>
    </w:p>
    <w:p>
      <w:pPr>
        <w:pStyle w:val="ListParagraph"/>
        <w:numPr>
          <w:ilvl w:val="0"/>
          <w:numId w:val="2"/>
        </w:numPr>
        <w:spacing w:after="40"/>
      </w:pPr>
      <w:r>
        <w:rPr>
          <w:rFonts w:ascii="Arial" w:cs="Arial" w:eastAsia="Arial" w:hAnsi="Arial"/>
          <w:color w:val="212121"/>
          <w:sz w:val="22"/>
          <w:szCs w:val="22"/>
        </w:rPr>
        <w:t xml:space="preserve">Install switches, sockets, and distribution boards.</w:t>
      </w:r>
    </w:p>
    <w:p>
      <w:pPr>
        <w:pStyle w:val="ListParagraph"/>
        <w:numPr>
          <w:ilvl w:val="0"/>
          <w:numId w:val="2"/>
        </w:numPr>
        <w:spacing w:after="40"/>
      </w:pPr>
      <w:r>
        <w:rPr>
          <w:rFonts w:ascii="Arial" w:cs="Arial" w:eastAsia="Arial" w:hAnsi="Arial"/>
          <w:color w:val="212121"/>
          <w:sz w:val="22"/>
          <w:szCs w:val="22"/>
        </w:rPr>
        <w:t xml:space="preserve">Ensure compliance with ISI standards and local electrical codes.</w:t>
      </w:r>
    </w:p>
    <w:p>
      <w:pPr>
        <w:pStyle w:val="ListParagraph"/>
        <w:numPr>
          <w:ilvl w:val="0"/>
          <w:numId w:val="2"/>
        </w:numPr>
        <w:spacing w:after="40"/>
      </w:pPr>
      <w:r>
        <w:rPr>
          <w:rFonts w:ascii="Arial" w:cs="Arial" w:eastAsia="Arial" w:hAnsi="Arial"/>
          <w:color w:val="212121"/>
          <w:sz w:val="22"/>
          <w:szCs w:val="22"/>
        </w:rPr>
        <w:t xml:space="preserve">Provision for high-load equipment including air conditioners, geysers, and EV charging points.</w:t>
      </w:r>
    </w:p>
    <w:p>
      <w:pPr>
        <w:pStyle w:val="ListParagraph"/>
        <w:numPr>
          <w:ilvl w:val="0"/>
          <w:numId w:val="2"/>
        </w:numPr>
        <w:spacing w:after="40"/>
      </w:pPr>
      <w:r>
        <w:rPr>
          <w:rFonts w:ascii="Arial" w:cs="Arial" w:eastAsia="Arial" w:hAnsi="Arial"/>
          <w:color w:val="212121"/>
          <w:sz w:val="22"/>
          <w:szCs w:val="22"/>
        </w:rPr>
        <w:t xml:space="preserve">Install data and CCTV points as specified.</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4. BILL OF QUANTITIES (BOQ)</w:t>
      </w:r>
    </w:p>
    <w:p>
      <w:pPr>
        <w:spacing w:after="40"/>
      </w:pPr>
      <w:r>
        <w:t xml:space="preserve"/>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800"/>
        <w:gridCol w:w="800"/>
        <w:gridCol w:w="2160"/>
      </w:tblGrid>
      <w:tr>
        <w:trPr>
          <w:tblHeader/>
        </w:trPr>
        <w:tc>
          <w:tcPr>
            <w:tcW w:type="dxa" w:w="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w:t>
            </w:r>
          </w:p>
        </w:tc>
        <w:tc>
          <w:tcPr>
            <w:tcW w:type="dxa" w:w="3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Unit</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Est. Qty</w:t>
            </w:r>
          </w:p>
        </w:tc>
        <w:tc>
          <w:tcPr>
            <w:tcW w:type="dxa" w:w="216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Specifications / Notes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FRLS Copper Wire (1.5 mm²)</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Meter</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1,200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Finolex, ISI-certified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FRLS Copper Wire (2.5 mm²)</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Meter</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800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Finolex, ISI-certified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Heavy-duty PVC Conduit (25 mm)</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Meter</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500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ISI-certified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Heavy-duty PVC Conduit (32 mm)</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Meter</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300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ISI-certified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Legrand Switches (1-gang, 16A)</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Legrand, ISI-certified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6</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Legrand Sockets (2-gang, 16A)</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Legrand, ISI-certified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7</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Schneider Electric Distribution Board (8-way)</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Schneider Electric, ISI-certified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Circuit Breakers (16A)</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Schneider Electric, ISI-certified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9</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Circuit Breakers (32A)</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Schneider Electric, ISI-certified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Installation of Electrical Wiring</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Lump Sum</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labor and installation</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Installation of Conduits and Cable Trays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Lump Sum</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labor and installation</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Data Points (Wi-Fi/Data)</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cabling and installation</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CCTV Points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cabling and installation</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EV Charging Point Installation</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wiring and installation</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15</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Inverter/UPS Installation (5 kVA)</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Lump Sum</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wiring and installation</w:t>
            </w:r>
          </w:p>
        </w:tc>
      </w:tr>
    </w:tbl>
    <w:p>
      <w:pPr>
        <w:spacing w:after="12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5. MATERIAL SPECIFICATIONS</w:t>
      </w:r>
    </w:p>
    <w:p>
      <w:pPr>
        <w:pStyle w:val="ListParagraph"/>
        <w:numPr>
          <w:ilvl w:val="0"/>
          <w:numId w:val="2"/>
        </w:numPr>
        <w:spacing w:after="40"/>
      </w:pPr>
      <w:r>
        <w:rPr>
          <w:rFonts w:ascii="Arial" w:cs="Arial" w:eastAsia="Arial" w:hAnsi="Arial"/>
          <w:color w:val="212121"/>
          <w:sz w:val="22"/>
          <w:szCs w:val="22"/>
        </w:rPr>
        <w:t xml:space="preserve">**Wiring:** FRLS Copper Wiring, Finolex brand, ISI-certified.</w:t>
      </w:r>
    </w:p>
    <w:p>
      <w:pPr>
        <w:pStyle w:val="ListParagraph"/>
        <w:numPr>
          <w:ilvl w:val="0"/>
          <w:numId w:val="2"/>
        </w:numPr>
        <w:spacing w:after="40"/>
      </w:pPr>
      <w:r>
        <w:rPr>
          <w:rFonts w:ascii="Arial" w:cs="Arial" w:eastAsia="Arial" w:hAnsi="Arial"/>
          <w:color w:val="212121"/>
          <w:sz w:val="22"/>
          <w:szCs w:val="22"/>
        </w:rPr>
        <w:t xml:space="preserve">**Conduits:** Heavy-duty PVC Conduits, ISI-certified.</w:t>
      </w:r>
    </w:p>
    <w:p>
      <w:pPr>
        <w:pStyle w:val="ListParagraph"/>
        <w:numPr>
          <w:ilvl w:val="0"/>
          <w:numId w:val="2"/>
        </w:numPr>
        <w:spacing w:after="40"/>
      </w:pPr>
      <w:r>
        <w:rPr>
          <w:rFonts w:ascii="Arial" w:cs="Arial" w:eastAsia="Arial" w:hAnsi="Arial"/>
          <w:color w:val="212121"/>
          <w:sz w:val="22"/>
          <w:szCs w:val="22"/>
        </w:rPr>
        <w:t xml:space="preserve">**Switches:** Legrand brand, ISI-certified.</w:t>
      </w:r>
    </w:p>
    <w:p>
      <w:pPr>
        <w:pStyle w:val="ListParagraph"/>
        <w:numPr>
          <w:ilvl w:val="0"/>
          <w:numId w:val="2"/>
        </w:numPr>
        <w:spacing w:after="40"/>
      </w:pPr>
      <w:r>
        <w:rPr>
          <w:rFonts w:ascii="Arial" w:cs="Arial" w:eastAsia="Arial" w:hAnsi="Arial"/>
          <w:color w:val="212121"/>
          <w:sz w:val="22"/>
          <w:szCs w:val="22"/>
        </w:rPr>
        <w:t xml:space="preserve">**Distribution Board:** Schneider Electric, ISI-certified.</w:t>
      </w:r>
    </w:p>
    <w:p>
      <w:pPr>
        <w:pStyle w:val="ListParagraph"/>
        <w:numPr>
          <w:ilvl w:val="0"/>
          <w:numId w:val="2"/>
        </w:numPr>
        <w:spacing w:after="40"/>
      </w:pPr>
      <w:r>
        <w:rPr>
          <w:rFonts w:ascii="Arial" w:cs="Arial" w:eastAsia="Arial" w:hAnsi="Arial"/>
          <w:color w:val="212121"/>
          <w:sz w:val="22"/>
          <w:szCs w:val="22"/>
        </w:rPr>
        <w:t xml:space="preserve">**Circuit Breakers:** Schneider Electric, ISI-certified.</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6. TECHNICAL REQUIREMENTS</w:t>
      </w:r>
    </w:p>
    <w:p>
      <w:pPr>
        <w:pStyle w:val="ListParagraph"/>
        <w:numPr>
          <w:ilvl w:val="0"/>
          <w:numId w:val="2"/>
        </w:numPr>
        <w:spacing w:after="40"/>
      </w:pPr>
      <w:r>
        <w:rPr>
          <w:rFonts w:ascii="Arial" w:cs="Arial" w:eastAsia="Arial" w:hAnsi="Arial"/>
          <w:color w:val="212121"/>
          <w:sz w:val="22"/>
          <w:szCs w:val="22"/>
        </w:rPr>
        <w:t xml:space="preserve">Compliance with ISI standards and local electrical codes.</w:t>
      </w:r>
    </w:p>
    <w:p>
      <w:pPr>
        <w:pStyle w:val="ListParagraph"/>
        <w:numPr>
          <w:ilvl w:val="0"/>
          <w:numId w:val="2"/>
        </w:numPr>
        <w:spacing w:after="40"/>
      </w:pPr>
      <w:r>
        <w:rPr>
          <w:rFonts w:ascii="Arial" w:cs="Arial" w:eastAsia="Arial" w:hAnsi="Arial"/>
          <w:color w:val="212121"/>
          <w:sz w:val="22"/>
          <w:szCs w:val="22"/>
        </w:rPr>
        <w:t xml:space="preserve">All materials must be ISI-certified.</w:t>
      </w:r>
    </w:p>
    <w:p>
      <w:pPr>
        <w:pStyle w:val="ListParagraph"/>
        <w:numPr>
          <w:ilvl w:val="0"/>
          <w:numId w:val="2"/>
        </w:numPr>
        <w:spacing w:after="40"/>
      </w:pPr>
      <w:r>
        <w:rPr>
          <w:rFonts w:ascii="Arial" w:cs="Arial" w:eastAsia="Arial" w:hAnsi="Arial"/>
          <w:color w:val="212121"/>
          <w:sz w:val="22"/>
          <w:szCs w:val="22"/>
        </w:rPr>
        <w:t xml:space="preserve">Installation must follow safety standards for residential electrical systems.</w:t>
      </w:r>
    </w:p>
    <w:p>
      <w:pPr>
        <w:pStyle w:val="ListParagraph"/>
        <w:numPr>
          <w:ilvl w:val="0"/>
          <w:numId w:val="2"/>
        </w:numPr>
        <w:spacing w:after="40"/>
      </w:pPr>
      <w:r>
        <w:rPr>
          <w:rFonts w:ascii="Arial" w:cs="Arial" w:eastAsia="Arial" w:hAnsi="Arial"/>
          <w:color w:val="212121"/>
          <w:sz w:val="22"/>
          <w:szCs w:val="22"/>
        </w:rPr>
        <w:t xml:space="preserve">Drawings and design layouts must be provided by the contractor.</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7. TIMELINE &amp; MILESTONES</w:t>
      </w:r>
    </w:p>
    <w:p>
      <w:pPr>
        <w:pStyle w:val="ListParagraph"/>
        <w:numPr>
          <w:ilvl w:val="0"/>
          <w:numId w:val="2"/>
        </w:numPr>
        <w:spacing w:after="40"/>
      </w:pPr>
      <w:r>
        <w:rPr>
          <w:rFonts w:ascii="Arial" w:cs="Arial" w:eastAsia="Arial" w:hAnsi="Arial"/>
          <w:color w:val="212121"/>
          <w:sz w:val="22"/>
          <w:szCs w:val="22"/>
        </w:rPr>
        <w:t xml:space="preserve">**Project Start Date:** July 15, 2026</w:t>
      </w:r>
    </w:p>
    <w:p>
      <w:pPr>
        <w:pStyle w:val="ListParagraph"/>
        <w:numPr>
          <w:ilvl w:val="0"/>
          <w:numId w:val="2"/>
        </w:numPr>
        <w:spacing w:after="40"/>
      </w:pPr>
      <w:r>
        <w:rPr>
          <w:rFonts w:ascii="Arial" w:cs="Arial" w:eastAsia="Arial" w:hAnsi="Arial"/>
          <w:color w:val="212121"/>
          <w:sz w:val="22"/>
          <w:szCs w:val="22"/>
        </w:rPr>
        <w:t xml:space="preserve">**Phase 1:** Wiring Installation (July 15 - August 5, 2026)</w:t>
      </w:r>
    </w:p>
    <w:p>
      <w:pPr>
        <w:pStyle w:val="ListParagraph"/>
        <w:numPr>
          <w:ilvl w:val="0"/>
          <w:numId w:val="2"/>
        </w:numPr>
        <w:spacing w:after="40"/>
      </w:pPr>
      <w:r>
        <w:rPr>
          <w:rFonts w:ascii="Arial" w:cs="Arial" w:eastAsia="Arial" w:hAnsi="Arial"/>
          <w:color w:val="212121"/>
          <w:sz w:val="22"/>
          <w:szCs w:val="22"/>
        </w:rPr>
        <w:t xml:space="preserve">**Phase 2:** Conduit Installation (August 6 - August 10, 2026)</w:t>
      </w:r>
    </w:p>
    <w:p>
      <w:pPr>
        <w:pStyle w:val="ListParagraph"/>
        <w:numPr>
          <w:ilvl w:val="0"/>
          <w:numId w:val="2"/>
        </w:numPr>
        <w:spacing w:after="40"/>
      </w:pPr>
      <w:r>
        <w:rPr>
          <w:rFonts w:ascii="Arial" w:cs="Arial" w:eastAsia="Arial" w:hAnsi="Arial"/>
          <w:color w:val="212121"/>
          <w:sz w:val="22"/>
          <w:szCs w:val="22"/>
        </w:rPr>
        <w:t xml:space="preserve">**Phase 3:** Switches and Distribution Board Installation (August 11 - August 20, 2026)</w:t>
      </w:r>
    </w:p>
    <w:p>
      <w:pPr>
        <w:pStyle w:val="ListParagraph"/>
        <w:numPr>
          <w:ilvl w:val="0"/>
          <w:numId w:val="2"/>
        </w:numPr>
        <w:spacing w:after="40"/>
      </w:pPr>
      <w:r>
        <w:rPr>
          <w:rFonts w:ascii="Arial" w:cs="Arial" w:eastAsia="Arial" w:hAnsi="Arial"/>
          <w:color w:val="212121"/>
          <w:sz w:val="22"/>
          <w:szCs w:val="22"/>
        </w:rPr>
        <w:t xml:space="preserve">**Phase 4:** Final Testing and Commissioning (August 21 - August 31, 2026)</w:t>
      </w:r>
    </w:p>
    <w:p>
      <w:pPr>
        <w:pStyle w:val="ListParagraph"/>
        <w:numPr>
          <w:ilvl w:val="0"/>
          <w:numId w:val="2"/>
        </w:numPr>
        <w:spacing w:after="40"/>
      </w:pPr>
      <w:r>
        <w:rPr>
          <w:rFonts w:ascii="Arial" w:cs="Arial" w:eastAsia="Arial" w:hAnsi="Arial"/>
          <w:color w:val="212121"/>
          <w:sz w:val="22"/>
          <w:szCs w:val="22"/>
        </w:rPr>
        <w:t xml:space="preserve">**Project Completion Date:** August 31, 2026</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8. BUDGET ESTIMATE SUMMARY</w:t>
      </w:r>
    </w:p>
    <w:p>
      <w:pPr>
        <w:pStyle w:val="ListParagraph"/>
        <w:numPr>
          <w:ilvl w:val="0"/>
          <w:numId w:val="2"/>
        </w:numPr>
        <w:spacing w:after="40"/>
      </w:pPr>
      <w:r>
        <w:rPr>
          <w:rFonts w:ascii="Arial" w:cs="Arial" w:eastAsia="Arial" w:hAnsi="Arial"/>
          <w:color w:val="212121"/>
          <w:sz w:val="22"/>
          <w:szCs w:val="22"/>
        </w:rPr>
        <w:t xml:space="preserve">**Electrical Wiring:** ₹1,50,000 (Estimated)</w:t>
      </w:r>
    </w:p>
    <w:p>
      <w:pPr>
        <w:pStyle w:val="ListParagraph"/>
        <w:numPr>
          <w:ilvl w:val="0"/>
          <w:numId w:val="2"/>
        </w:numPr>
        <w:spacing w:after="40"/>
      </w:pPr>
      <w:r>
        <w:rPr>
          <w:rFonts w:ascii="Arial" w:cs="Arial" w:eastAsia="Arial" w:hAnsi="Arial"/>
          <w:color w:val="212121"/>
          <w:sz w:val="22"/>
          <w:szCs w:val="22"/>
        </w:rPr>
        <w:t xml:space="preserve">**Conduits and Accessories:** ₹50,000 (Estimated)</w:t>
      </w:r>
    </w:p>
    <w:p>
      <w:pPr>
        <w:pStyle w:val="ListParagraph"/>
        <w:numPr>
          <w:ilvl w:val="0"/>
          <w:numId w:val="2"/>
        </w:numPr>
        <w:spacing w:after="40"/>
      </w:pPr>
      <w:r>
        <w:rPr>
          <w:rFonts w:ascii="Arial" w:cs="Arial" w:eastAsia="Arial" w:hAnsi="Arial"/>
          <w:color w:val="212121"/>
          <w:sz w:val="22"/>
          <w:szCs w:val="22"/>
        </w:rPr>
        <w:t xml:space="preserve">**Switches and Sockets:** ₹60,000 (Estimated)</w:t>
      </w:r>
    </w:p>
    <w:p>
      <w:pPr>
        <w:pStyle w:val="ListParagraph"/>
        <w:numPr>
          <w:ilvl w:val="0"/>
          <w:numId w:val="2"/>
        </w:numPr>
        <w:spacing w:after="40"/>
      </w:pPr>
      <w:r>
        <w:rPr>
          <w:rFonts w:ascii="Arial" w:cs="Arial" w:eastAsia="Arial" w:hAnsi="Arial"/>
          <w:color w:val="212121"/>
          <w:sz w:val="22"/>
          <w:szCs w:val="22"/>
        </w:rPr>
        <w:t xml:space="preserve">**Distribution Board and Circuit Breakers:** ₹40,000 (Estimated)</w:t>
      </w:r>
    </w:p>
    <w:p>
      <w:pPr>
        <w:pStyle w:val="ListParagraph"/>
        <w:numPr>
          <w:ilvl w:val="0"/>
          <w:numId w:val="2"/>
        </w:numPr>
        <w:spacing w:after="40"/>
      </w:pPr>
      <w:r>
        <w:rPr>
          <w:rFonts w:ascii="Arial" w:cs="Arial" w:eastAsia="Arial" w:hAnsi="Arial"/>
          <w:color w:val="212121"/>
          <w:sz w:val="22"/>
          <w:szCs w:val="22"/>
        </w:rPr>
        <w:t xml:space="preserve">**Installation Costs:** ₹1,00,000 (Estimated)</w:t>
      </w:r>
    </w:p>
    <w:p>
      <w:pPr>
        <w:pStyle w:val="ListParagraph"/>
        <w:numPr>
          <w:ilvl w:val="0"/>
          <w:numId w:val="2"/>
        </w:numPr>
        <w:spacing w:after="40"/>
      </w:pPr>
      <w:r>
        <w:rPr>
          <w:rFonts w:ascii="Arial" w:cs="Arial" w:eastAsia="Arial" w:hAnsi="Arial"/>
          <w:color w:val="212121"/>
          <w:sz w:val="22"/>
          <w:szCs w:val="22"/>
        </w:rPr>
        <w:t xml:space="preserve">**Total Estimated Budget:** ₹3,00,000 (within client budget range)</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9. VENDOR REQUIREMENTS</w:t>
      </w:r>
    </w:p>
    <w:p>
      <w:pPr>
        <w:pStyle w:val="ListParagraph"/>
        <w:numPr>
          <w:ilvl w:val="0"/>
          <w:numId w:val="2"/>
        </w:numPr>
        <w:spacing w:after="40"/>
      </w:pPr>
      <w:r>
        <w:rPr>
          <w:rFonts w:ascii="Arial" w:cs="Arial" w:eastAsia="Arial" w:hAnsi="Arial"/>
          <w:color w:val="212121"/>
          <w:sz w:val="22"/>
          <w:szCs w:val="22"/>
        </w:rPr>
        <w:t xml:space="preserve">Must have experience in residential electrical installations.</w:t>
      </w:r>
    </w:p>
    <w:p>
      <w:pPr>
        <w:pStyle w:val="ListParagraph"/>
        <w:numPr>
          <w:ilvl w:val="0"/>
          <w:numId w:val="2"/>
        </w:numPr>
        <w:spacing w:after="40"/>
      </w:pPr>
      <w:r>
        <w:rPr>
          <w:rFonts w:ascii="Arial" w:cs="Arial" w:eastAsia="Arial" w:hAnsi="Arial"/>
          <w:color w:val="212121"/>
          <w:sz w:val="22"/>
          <w:szCs w:val="22"/>
        </w:rPr>
        <w:t xml:space="preserve">Must provide relevant certifications and insurance.</w:t>
      </w:r>
    </w:p>
    <w:p>
      <w:pPr>
        <w:pStyle w:val="ListParagraph"/>
        <w:numPr>
          <w:ilvl w:val="0"/>
          <w:numId w:val="2"/>
        </w:numPr>
        <w:spacing w:after="40"/>
      </w:pPr>
      <w:r>
        <w:rPr>
          <w:rFonts w:ascii="Arial" w:cs="Arial" w:eastAsia="Arial" w:hAnsi="Arial"/>
          <w:color w:val="212121"/>
          <w:sz w:val="22"/>
          <w:szCs w:val="22"/>
        </w:rPr>
        <w:t xml:space="preserve">Warranty for materials and workmanship (minimum 1 year).</w:t>
      </w:r>
    </w:p>
    <w:p>
      <w:pPr>
        <w:pStyle w:val="ListParagraph"/>
        <w:numPr>
          <w:ilvl w:val="0"/>
          <w:numId w:val="2"/>
        </w:numPr>
        <w:spacing w:after="40"/>
      </w:pPr>
      <w:r>
        <w:rPr>
          <w:rFonts w:ascii="Arial" w:cs="Arial" w:eastAsia="Arial" w:hAnsi="Arial"/>
          <w:color w:val="212121"/>
          <w:sz w:val="22"/>
          <w:szCs w:val="22"/>
        </w:rPr>
        <w:t xml:space="preserve">Compliance with local regulations and standards.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10. TERMS &amp; CONDITIONS FOR QUOTATION</w:t>
      </w:r>
    </w:p>
    <w:p>
      <w:pPr>
        <w:pStyle w:val="ListParagraph"/>
        <w:numPr>
          <w:ilvl w:val="0"/>
          <w:numId w:val="2"/>
        </w:numPr>
        <w:spacing w:after="40"/>
      </w:pPr>
      <w:r>
        <w:rPr>
          <w:rFonts w:ascii="Arial" w:cs="Arial" w:eastAsia="Arial" w:hAnsi="Arial"/>
          <w:color w:val="212121"/>
          <w:sz w:val="22"/>
          <w:szCs w:val="22"/>
        </w:rPr>
        <w:t xml:space="preserve">**Quotation Validity Period:** 30 days from submission.</w:t>
      </w:r>
    </w:p>
    <w:p>
      <w:pPr>
        <w:pStyle w:val="ListParagraph"/>
        <w:numPr>
          <w:ilvl w:val="0"/>
          <w:numId w:val="2"/>
        </w:numPr>
        <w:spacing w:after="40"/>
      </w:pPr>
      <w:r>
        <w:rPr>
          <w:rFonts w:ascii="Arial" w:cs="Arial" w:eastAsia="Arial" w:hAnsi="Arial"/>
          <w:color w:val="212121"/>
          <w:sz w:val="22"/>
          <w:szCs w:val="22"/>
        </w:rPr>
        <w:t xml:space="preserve">**Payment Terms:** 30% advance, 40% upon midway completion, 30% upon final completion.</w:t>
      </w:r>
    </w:p>
    <w:p>
      <w:pPr>
        <w:pStyle w:val="ListParagraph"/>
        <w:numPr>
          <w:ilvl w:val="0"/>
          <w:numId w:val="2"/>
        </w:numPr>
        <w:spacing w:after="40"/>
      </w:pPr>
      <w:r>
        <w:rPr>
          <w:rFonts w:ascii="Arial" w:cs="Arial" w:eastAsia="Arial" w:hAnsi="Arial"/>
          <w:color w:val="212121"/>
          <w:sz w:val="22"/>
          <w:szCs w:val="22"/>
        </w:rPr>
        <w:t xml:space="preserve">**Penalty Clauses:** Delay beyond agreed completion date will incur a penalty of 1% of total cost per week.</w:t>
      </w:r>
    </w:p>
    <w:p>
      <w:pPr>
        <w:pStyle w:val="ListParagraph"/>
        <w:numPr>
          <w:ilvl w:val="0"/>
          <w:numId w:val="2"/>
        </w:numPr>
        <w:spacing w:after="40"/>
      </w:pPr>
      <w:r>
        <w:rPr>
          <w:rFonts w:ascii="Arial" w:cs="Arial" w:eastAsia="Arial" w:hAnsi="Arial"/>
          <w:color w:val="212121"/>
          <w:sz w:val="22"/>
          <w:szCs w:val="22"/>
        </w:rPr>
        <w:t xml:space="preserve">**Warranty Requirements:** Minimum 1-year warranty on materials and workmanship.</w:t>
      </w:r>
    </w:p>
    <w:p>
      <w:pPr>
        <w:pStyle w:val="ListParagraph"/>
        <w:numPr>
          <w:ilvl w:val="0"/>
          <w:numId w:val="2"/>
        </w:numPr>
        <w:spacing w:after="40"/>
      </w:pPr>
      <w:r>
        <w:rPr>
          <w:rFonts w:ascii="Arial" w:cs="Arial" w:eastAsia="Arial" w:hAnsi="Arial"/>
          <w:color w:val="212121"/>
          <w:sz w:val="22"/>
          <w:szCs w:val="22"/>
        </w:rPr>
        <w:t xml:space="preserve">**Submission Deadline:** July 1, 2026.</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11. SUBMISSION INSTRUCTIONS</w:t>
      </w:r>
    </w:p>
    <w:p>
      <w:pPr>
        <w:pStyle w:val="ListParagraph"/>
        <w:numPr>
          <w:ilvl w:val="0"/>
          <w:numId w:val="2"/>
        </w:numPr>
        <w:spacing w:after="40"/>
      </w:pPr>
      <w:r>
        <w:rPr>
          <w:rFonts w:ascii="Arial" w:cs="Arial" w:eastAsia="Arial" w:hAnsi="Arial"/>
          <w:color w:val="212121"/>
          <w:sz w:val="22"/>
          <w:szCs w:val="22"/>
        </w:rPr>
        <w:t xml:space="preserve">Vendors should submit their proposals in PDF format.</w:t>
      </w:r>
    </w:p>
    <w:p>
      <w:pPr>
        <w:pStyle w:val="ListParagraph"/>
        <w:numPr>
          <w:ilvl w:val="0"/>
          <w:numId w:val="2"/>
        </w:numPr>
        <w:spacing w:after="40"/>
      </w:pPr>
      <w:r>
        <w:rPr>
          <w:rFonts w:ascii="Arial" w:cs="Arial" w:eastAsia="Arial" w:hAnsi="Arial"/>
          <w:color w:val="212121"/>
          <w:sz w:val="22"/>
          <w:szCs w:val="22"/>
        </w:rPr>
        <w:t xml:space="preserve">Proposals must be sent to [Client Email Address].</w:t>
      </w:r>
    </w:p>
    <w:p>
      <w:pPr>
        <w:pStyle w:val="ListParagraph"/>
        <w:numPr>
          <w:ilvl w:val="0"/>
          <w:numId w:val="2"/>
        </w:numPr>
        <w:spacing w:after="40"/>
      </w:pPr>
      <w:r>
        <w:rPr>
          <w:rFonts w:ascii="Arial" w:cs="Arial" w:eastAsia="Arial" w:hAnsi="Arial"/>
          <w:color w:val="212121"/>
          <w:sz w:val="22"/>
          <w:szCs w:val="22"/>
        </w:rPr>
        <w:t xml:space="preserve">For any inquiries, contact [Client Contact Number].</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This document is intended for use by potential vendors to provide accurate quotations for the electrical installation project. Please ensure all information is reviewed and understood before submission.</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2"/>
      </w:pBdr>
      <w:spacing w:before="80"/>
      <w:jc w:val="right"/>
    </w:pPr>
    <w:r>
      <w:rPr>
        <w:rFonts w:ascii="Arial" w:cs="Arial" w:eastAsia="Arial" w:hAnsi="Arial"/>
        <w:color w:val="616161"/>
        <w:sz w:val="18"/>
        <w:szCs w:val="18"/>
      </w:rPr>
      <w:t xml:space="preserve">CONFIDENTIAL — For Vendor Use Only  |  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2"/>
      </w:pBdr>
      <w:spacing w:after="80"/>
    </w:pPr>
    <w:r>
      <w:rPr>
        <w:rFonts w:ascii="Arial" w:cs="Arial" w:eastAsia="Arial" w:hAnsi="Arial"/>
        <w:b/>
        <w:bCs/>
        <w:color w:val="1B5E20"/>
        <w:sz w:val="18"/>
        <w:szCs w:val="18"/>
      </w:rPr>
      <w:t xml:space="preserve">BOQ &amp; REQUIREMENTS DOCUMENT  |  </w:t>
    </w:r>
    <w:r>
      <w:rPr>
        <w:rFonts w:ascii="Arial" w:cs="Arial" w:eastAsia="Arial" w:hAnsi="Arial"/>
        <w:color w:val="616161"/>
        <w:sz w:val="18"/>
        <w:szCs w:val="18"/>
      </w:rPr>
      <w:t xml:space="preserve">I NEED A ELECTREATION TO FITTLING LIGHT IN MY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2026-06-05T04:52:02.749Z</dcterms:created>
  <dcterms:modified xsi:type="dcterms:W3CDTF">2026-06-05T04:52:02.749Z</dcterms:modified>
</cp:coreProperties>
</file>

<file path=docProps/custom.xml><?xml version="1.0" encoding="utf-8"?>
<Properties xmlns="http://schemas.openxmlformats.org/officeDocument/2006/custom-properties" xmlns:vt="http://schemas.openxmlformats.org/officeDocument/2006/docPropsVTypes"/>
</file>