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Before &amp; After AI Requirement Analysis</w:t>
      </w:r>
    </w:p>
    <w:p>
      <w:pPr>
        <w:pStyle w:val="Heading2"/>
      </w:pPr>
      <w:r>
        <w:t>Raw AI Output (Before)</w:t>
      </w:r>
    </w:p>
    <w:p>
      <w:r>
        <w:t>Included drone deliveries inside campus, cryptocurrency wallet integration, and automatic calorie prediction via facial scan.</w:t>
      </w:r>
    </w:p>
    <w:p>
      <w:pPr>
        <w:pStyle w:val="Heading2"/>
      </w:pPr>
      <w:r>
        <w:t>Refined SRS Output (After)</w:t>
      </w:r>
    </w:p>
    <w:p>
      <w:r>
        <w:t>Cleaned to focus strictly on College Email Authentication, Live Menu, Cart &amp; Pickup Slot Selection, UPI Payment, and Status Notifications.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