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Stakeholder Interview Record</w:t>
      </w:r>
    </w:p>
    <w:p>
      <w:pPr>
        <w:pStyle w:val="Heading2"/>
      </w:pPr>
      <w:r>
        <w:t>Interviewee</w:t>
      </w:r>
    </w:p>
    <w:p>
      <w:r>
        <w:t>Canteen Manager &amp; 3rd Year Student Representative</w:t>
      </w:r>
    </w:p>
    <w:p>
      <w:pPr>
        <w:pStyle w:val="Heading2"/>
      </w:pPr>
      <w:r>
        <w:t>Key Feedback</w:t>
      </w:r>
    </w:p>
    <w:p>
      <w:r>
        <w:t>1. Long lines during 1:00 PM lunch break.</w:t>
        <w:br/>
        <w:t>2. Need token-based pickup system.</w:t>
        <w:br/>
        <w:t>3. Simple UPI payment interface.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