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59F12"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PERSONAL DATA PROCESSING POLICY</w:t>
      </w:r>
    </w:p>
    <w:p w14:paraId="4D046FE6"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1. GENERAL PROVISIONS</w:t>
      </w:r>
    </w:p>
    <w:p w14:paraId="3E4595DC"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1.1. This Personal Data Processing Policy (hereinafter referred to as the “Policy”) has been developed in accordance with Federal Law No. 152-FZ of July 27, 2006, “On Personal Data,” and sets forth the procedures for processing personal data and the measures taken to ensure its security by Maria Alexandrovna Prusakova, TIN 526209522775 (hereinafter referred to as the “Operator”).</w:t>
      </w:r>
    </w:p>
    <w:p w14:paraId="0E92E175"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1.2. The Operator considers respect for human and civil rights and freedoms in the processing of personal data to be its foremost goal and a prerequisite for conducting its activities.</w:t>
      </w:r>
    </w:p>
    <w:p w14:paraId="33DFF263"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1.3. This Policy applies to all information that the Operator may obtain about visitors to the website [https://portfolio-maria-prusakova.netlify.app] (hereinafter referred to as the “Website”).</w:t>
      </w:r>
    </w:p>
    <w:p w14:paraId="3162923D"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2. KEY TERMS USED IN THIS POLICY</w:t>
      </w:r>
    </w:p>
    <w:p w14:paraId="2D90F292"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2.1. Personal data—any information relating directly or indirectly to an identified or identifiable User of the website.</w:t>
      </w:r>
    </w:p>
    <w:p w14:paraId="2CB69EA9"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2.2. User—any visitor to the website [https://portfolio-maria-prusakova.netlify.app].</w:t>
      </w:r>
    </w:p>
    <w:p w14:paraId="74F18824" w14:textId="0B3A04D4" w:rsid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2.3. Processing of personal data — any action (operation) or set of actions (operations) performed with or without the use of automated means on personal data, including collection, recording, organization, accumulation, storage, clarification (updating, modification), retrieval, use, transfer (distribution, disclosure, access), anonymization, blocking, deletion, and destruction of personal data.</w:t>
      </w:r>
    </w:p>
    <w:p w14:paraId="30E451B4"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3. LIST OF PERSONAL DATA PROCESSED</w:t>
      </w:r>
    </w:p>
    <w:p w14:paraId="421F2136"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3.1. The Operator collects and processes the following User data:</w:t>
      </w:r>
    </w:p>
    <w:p w14:paraId="3F49DEA6"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    Email address;</w:t>
      </w:r>
    </w:p>
    <w:p w14:paraId="0FEF4B77"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    Anonymized visitor data (including cookies, IP address, browser, and operating system data) using web analytics services (</w:t>
      </w:r>
      <w:proofErr w:type="spellStart"/>
      <w:r w:rsidRPr="00690633">
        <w:rPr>
          <w:rFonts w:ascii="Arial" w:eastAsia="Times New Roman" w:hAnsi="Arial" w:cs="Arial"/>
          <w:sz w:val="24"/>
          <w:szCs w:val="24"/>
          <w:lang w:val="en-US" w:eastAsia="ru-RU"/>
        </w:rPr>
        <w:t>Yandex.Metrica</w:t>
      </w:r>
      <w:proofErr w:type="spellEnd"/>
      <w:r w:rsidRPr="00690633">
        <w:rPr>
          <w:rFonts w:ascii="Arial" w:eastAsia="Times New Roman" w:hAnsi="Arial" w:cs="Arial"/>
          <w:sz w:val="24"/>
          <w:szCs w:val="24"/>
          <w:lang w:val="en-US" w:eastAsia="ru-RU"/>
        </w:rPr>
        <w:t>, Google Analytics, and others).</w:t>
      </w:r>
    </w:p>
    <w:p w14:paraId="6A2EE0CE"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4. PURPOSES OF PERSONAL DATA PROCESSING</w:t>
      </w:r>
    </w:p>
    <w:p w14:paraId="2373311B"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4.1. The purpose of processing the User’s email address is:</w:t>
      </w:r>
    </w:p>
    <w:p w14:paraId="152F8C5D"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w:t>
      </w:r>
      <w:r w:rsidRPr="00690633">
        <w:rPr>
          <w:rFonts w:ascii="Arial" w:eastAsia="Times New Roman" w:hAnsi="Arial" w:cs="Arial"/>
          <w:sz w:val="24"/>
          <w:szCs w:val="24"/>
          <w:lang w:val="en-US" w:eastAsia="ru-RU"/>
        </w:rPr>
        <w:tab/>
        <w:t>To provide the User with access to the services, information, and/or materials contained on the Website;</w:t>
      </w:r>
    </w:p>
    <w:p w14:paraId="5C287E10"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    To send the User informational materials, responses to inquiries, as well as promotional and news newsletters (subject to the User’s separate consent).</w:t>
      </w:r>
    </w:p>
    <w:p w14:paraId="18790115"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4.2. Purpose of processing Users’ non-personal data (cookies):</w:t>
      </w:r>
    </w:p>
    <w:p w14:paraId="752B513A"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    To analyze User activity on the Website in order to improve the Website’s performance, interface, and content.</w:t>
      </w:r>
    </w:p>
    <w:p w14:paraId="19D80CAB"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5. LEGAL BASIS FOR PROCESSING</w:t>
      </w:r>
    </w:p>
    <w:p w14:paraId="106AB37F"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 xml:space="preserve">5.1. The Operator processes the User’s personal data only if the User voluntarily enters and/or submits such data via special forms located on the Website. Consent to </w:t>
      </w:r>
      <w:r w:rsidRPr="00690633">
        <w:rPr>
          <w:rFonts w:ascii="Arial" w:eastAsia="Times New Roman" w:hAnsi="Arial" w:cs="Arial"/>
          <w:sz w:val="24"/>
          <w:szCs w:val="24"/>
          <w:lang w:val="en-US" w:eastAsia="ru-RU"/>
        </w:rPr>
        <w:lastRenderedPageBreak/>
        <w:t>processing is expressed through implied actions (checking the box below the data entry form).</w:t>
      </w:r>
    </w:p>
    <w:p w14:paraId="4BD7DE7B" w14:textId="60A22207" w:rsid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5.2. The Operator processes anonymized data about the User (cookies) if this is permitted in the User’s browser settings.</w:t>
      </w:r>
    </w:p>
    <w:p w14:paraId="39D5539E"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 PROCEDURES FOR THE COLLECTION, STORAGE, TRANSFER, AND DESTRUCTION OF DATA</w:t>
      </w:r>
    </w:p>
    <w:p w14:paraId="47F5AD30"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6.1. The security of personal data processed by the Operator is ensured through the implementation of legal, organizational, and technical measures necessary to fully comply with the requirements of applicable laws regarding the protection of personal data.</w:t>
      </w:r>
    </w:p>
    <w:p w14:paraId="3701EDA5"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6.2. The Operator ensures the security of personal data and takes all possible measures to prevent unauthorized access to personal data. The User’s personal data will never, under any circumstances, be transferred to third parties, except in cases required by applicable law.</w:t>
      </w:r>
    </w:p>
    <w:p w14:paraId="6006994C"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6.3. Databases containing the personal data of citizens of the Russian Federation are located exclusively within the territory of the Russian Federation.</w:t>
      </w:r>
    </w:p>
    <w:p w14:paraId="7833E7F3"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6.4. The period for processing personal data is unlimited, but shall not exceed the time necessary to achieve the purposes for which the data was collected. The User may withdraw their consent to the processing of personal data at any time by sending a notice to the Operator via email to the Operator’s email address [pusliaprus@gmail.com] with the subject line “Withdrawal of Consent to the Processing of Personal Data.”</w:t>
      </w:r>
    </w:p>
    <w:p w14:paraId="47005DFB" w14:textId="12DA860C" w:rsid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6.5. If the User withdraws consent or the purpose of processing is achieved, the Operator undertakes to destroy (delete from the database) the User’s personal data within a period not exceeding 30 days.</w:t>
      </w:r>
    </w:p>
    <w:p w14:paraId="2E94F795"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7. FINAL PROVISIONS</w:t>
      </w:r>
    </w:p>
    <w:p w14:paraId="23EAC9E0"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7.1. The User may obtain clarification on any questions regarding the processing of their personal data by contacting the Operator via email at [pusliaprus@gmail.com].</w:t>
      </w:r>
    </w:p>
    <w:p w14:paraId="014F5971" w14:textId="7777777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7.2. This document reflects any changes to the Operator’s personal data processing policy. The policy remains in effect indefinitely until replaced by a new version.</w:t>
      </w:r>
    </w:p>
    <w:p w14:paraId="64553BEB" w14:textId="5C26E6F7" w:rsidR="00690633" w:rsidRPr="00690633" w:rsidRDefault="00690633" w:rsidP="00690633">
      <w:pPr>
        <w:spacing w:line="240" w:lineRule="auto"/>
        <w:rPr>
          <w:rFonts w:ascii="Arial" w:eastAsia="Times New Roman" w:hAnsi="Arial" w:cs="Arial"/>
          <w:sz w:val="24"/>
          <w:szCs w:val="24"/>
          <w:lang w:val="en-US" w:eastAsia="ru-RU"/>
        </w:rPr>
      </w:pPr>
      <w:r w:rsidRPr="00690633">
        <w:rPr>
          <w:rFonts w:ascii="Arial" w:eastAsia="Times New Roman" w:hAnsi="Arial" w:cs="Arial"/>
          <w:sz w:val="24"/>
          <w:szCs w:val="24"/>
          <w:lang w:val="en-US" w:eastAsia="ru-RU"/>
        </w:rPr>
        <w:t>7.3. The current version of the Policy is freely available on the Internet at [https://portfolio-maria-prusakova.netlify.app].</w:t>
      </w:r>
    </w:p>
    <w:p w14:paraId="71A9AFB1" w14:textId="77777777" w:rsidR="00690633" w:rsidRPr="00690633" w:rsidRDefault="00690633" w:rsidP="006B7EEA">
      <w:pPr>
        <w:spacing w:line="240" w:lineRule="auto"/>
        <w:rPr>
          <w:rFonts w:ascii="Arial" w:eastAsia="Times New Roman" w:hAnsi="Arial" w:cs="Arial"/>
          <w:b/>
          <w:bCs/>
          <w:sz w:val="30"/>
          <w:szCs w:val="30"/>
          <w:lang w:val="en-US" w:eastAsia="ru-RU"/>
        </w:rPr>
      </w:pPr>
    </w:p>
    <w:p w14:paraId="69C17C98" w14:textId="77777777" w:rsidR="00256B0A" w:rsidRPr="00690633" w:rsidRDefault="00256B0A">
      <w:pPr>
        <w:rPr>
          <w:lang w:val="en-US"/>
        </w:rPr>
      </w:pPr>
    </w:p>
    <w:sectPr w:rsidR="00256B0A" w:rsidRPr="006906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5791"/>
    <w:multiLevelType w:val="multilevel"/>
    <w:tmpl w:val="2FD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C5BEE"/>
    <w:multiLevelType w:val="multilevel"/>
    <w:tmpl w:val="F37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EEA"/>
    <w:rsid w:val="00256B0A"/>
    <w:rsid w:val="00690633"/>
    <w:rsid w:val="006B7EEA"/>
    <w:rsid w:val="009A3189"/>
    <w:rsid w:val="00B96B9C"/>
    <w:rsid w:val="00DE61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DFD5"/>
  <w15:chartTrackingRefBased/>
  <w15:docId w15:val="{FB8FB6C2-DF9F-473D-89E3-E0F1A34E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B7EEA"/>
    <w:rPr>
      <w:b/>
      <w:bCs/>
    </w:rPr>
  </w:style>
  <w:style w:type="paragraph" w:customStyle="1" w:styleId="z1qcye">
    <w:name w:val="z1qcye"/>
    <w:basedOn w:val="a"/>
    <w:rsid w:val="006B7E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qyif">
    <w:name w:val="inqyif"/>
    <w:basedOn w:val="a0"/>
    <w:rsid w:val="006B7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729211">
      <w:bodyDiv w:val="1"/>
      <w:marLeft w:val="0"/>
      <w:marRight w:val="0"/>
      <w:marTop w:val="0"/>
      <w:marBottom w:val="0"/>
      <w:divBdr>
        <w:top w:val="none" w:sz="0" w:space="0" w:color="auto"/>
        <w:left w:val="none" w:sz="0" w:space="0" w:color="auto"/>
        <w:bottom w:val="none" w:sz="0" w:space="0" w:color="auto"/>
        <w:right w:val="none" w:sz="0" w:space="0" w:color="auto"/>
      </w:divBdr>
      <w:divsChild>
        <w:div w:id="2140684648">
          <w:marLeft w:val="0"/>
          <w:marRight w:val="0"/>
          <w:marTop w:val="360"/>
          <w:marBottom w:val="180"/>
          <w:divBdr>
            <w:top w:val="none" w:sz="0" w:space="0" w:color="auto"/>
            <w:left w:val="none" w:sz="0" w:space="0" w:color="auto"/>
            <w:bottom w:val="none" w:sz="0" w:space="0" w:color="auto"/>
            <w:right w:val="none" w:sz="0" w:space="0" w:color="auto"/>
          </w:divBdr>
        </w:div>
        <w:div w:id="1150754345">
          <w:marLeft w:val="0"/>
          <w:marRight w:val="0"/>
          <w:marTop w:val="360"/>
          <w:marBottom w:val="180"/>
          <w:divBdr>
            <w:top w:val="none" w:sz="0" w:space="0" w:color="auto"/>
            <w:left w:val="none" w:sz="0" w:space="0" w:color="auto"/>
            <w:bottom w:val="none" w:sz="0" w:space="0" w:color="auto"/>
            <w:right w:val="none" w:sz="0" w:space="0" w:color="auto"/>
          </w:divBdr>
        </w:div>
        <w:div w:id="145443645">
          <w:marLeft w:val="0"/>
          <w:marRight w:val="0"/>
          <w:marTop w:val="180"/>
          <w:marBottom w:val="240"/>
          <w:divBdr>
            <w:top w:val="none" w:sz="0" w:space="0" w:color="auto"/>
            <w:left w:val="none" w:sz="0" w:space="0" w:color="auto"/>
            <w:bottom w:val="none" w:sz="0" w:space="0" w:color="auto"/>
            <w:right w:val="none" w:sz="0" w:space="0" w:color="auto"/>
          </w:divBdr>
        </w:div>
        <w:div w:id="2049914584">
          <w:marLeft w:val="0"/>
          <w:marRight w:val="0"/>
          <w:marTop w:val="360"/>
          <w:marBottom w:val="180"/>
          <w:divBdr>
            <w:top w:val="none" w:sz="0" w:space="0" w:color="auto"/>
            <w:left w:val="none" w:sz="0" w:space="0" w:color="auto"/>
            <w:bottom w:val="none" w:sz="0" w:space="0" w:color="auto"/>
            <w:right w:val="none" w:sz="0" w:space="0" w:color="auto"/>
          </w:divBdr>
        </w:div>
        <w:div w:id="260915987">
          <w:marLeft w:val="0"/>
          <w:marRight w:val="0"/>
          <w:marTop w:val="180"/>
          <w:marBottom w:val="240"/>
          <w:divBdr>
            <w:top w:val="none" w:sz="0" w:space="0" w:color="auto"/>
            <w:left w:val="none" w:sz="0" w:space="0" w:color="auto"/>
            <w:bottom w:val="none" w:sz="0" w:space="0" w:color="auto"/>
            <w:right w:val="none" w:sz="0" w:space="0" w:color="auto"/>
          </w:divBdr>
        </w:div>
        <w:div w:id="1098209119">
          <w:marLeft w:val="0"/>
          <w:marRight w:val="0"/>
          <w:marTop w:val="360"/>
          <w:marBottom w:val="180"/>
          <w:divBdr>
            <w:top w:val="none" w:sz="0" w:space="0" w:color="auto"/>
            <w:left w:val="none" w:sz="0" w:space="0" w:color="auto"/>
            <w:bottom w:val="none" w:sz="0" w:space="0" w:color="auto"/>
            <w:right w:val="none" w:sz="0" w:space="0" w:color="auto"/>
          </w:divBdr>
        </w:div>
        <w:div w:id="2070641466">
          <w:marLeft w:val="0"/>
          <w:marRight w:val="0"/>
          <w:marTop w:val="180"/>
          <w:marBottom w:val="240"/>
          <w:divBdr>
            <w:top w:val="none" w:sz="0" w:space="0" w:color="auto"/>
            <w:left w:val="none" w:sz="0" w:space="0" w:color="auto"/>
            <w:bottom w:val="none" w:sz="0" w:space="0" w:color="auto"/>
            <w:right w:val="none" w:sz="0" w:space="0" w:color="auto"/>
          </w:divBdr>
        </w:div>
        <w:div w:id="2084987884">
          <w:marLeft w:val="0"/>
          <w:marRight w:val="0"/>
          <w:marTop w:val="360"/>
          <w:marBottom w:val="180"/>
          <w:divBdr>
            <w:top w:val="none" w:sz="0" w:space="0" w:color="auto"/>
            <w:left w:val="none" w:sz="0" w:space="0" w:color="auto"/>
            <w:bottom w:val="none" w:sz="0" w:space="0" w:color="auto"/>
            <w:right w:val="none" w:sz="0" w:space="0" w:color="auto"/>
          </w:divBdr>
        </w:div>
        <w:div w:id="2129422019">
          <w:marLeft w:val="0"/>
          <w:marRight w:val="0"/>
          <w:marTop w:val="180"/>
          <w:marBottom w:val="240"/>
          <w:divBdr>
            <w:top w:val="none" w:sz="0" w:space="0" w:color="auto"/>
            <w:left w:val="none" w:sz="0" w:space="0" w:color="auto"/>
            <w:bottom w:val="none" w:sz="0" w:space="0" w:color="auto"/>
            <w:right w:val="none" w:sz="0" w:space="0" w:color="auto"/>
          </w:divBdr>
        </w:div>
        <w:div w:id="2146190377">
          <w:marLeft w:val="0"/>
          <w:marRight w:val="0"/>
          <w:marTop w:val="360"/>
          <w:marBottom w:val="180"/>
          <w:divBdr>
            <w:top w:val="none" w:sz="0" w:space="0" w:color="auto"/>
            <w:left w:val="none" w:sz="0" w:space="0" w:color="auto"/>
            <w:bottom w:val="none" w:sz="0" w:space="0" w:color="auto"/>
            <w:right w:val="none" w:sz="0" w:space="0" w:color="auto"/>
          </w:divBdr>
        </w:div>
        <w:div w:id="1688484063">
          <w:marLeft w:val="0"/>
          <w:marRight w:val="0"/>
          <w:marTop w:val="180"/>
          <w:marBottom w:val="240"/>
          <w:divBdr>
            <w:top w:val="none" w:sz="0" w:space="0" w:color="auto"/>
            <w:left w:val="none" w:sz="0" w:space="0" w:color="auto"/>
            <w:bottom w:val="none" w:sz="0" w:space="0" w:color="auto"/>
            <w:right w:val="none" w:sz="0" w:space="0" w:color="auto"/>
          </w:divBdr>
        </w:div>
        <w:div w:id="1656644122">
          <w:marLeft w:val="0"/>
          <w:marRight w:val="0"/>
          <w:marTop w:val="360"/>
          <w:marBottom w:val="180"/>
          <w:divBdr>
            <w:top w:val="none" w:sz="0" w:space="0" w:color="auto"/>
            <w:left w:val="none" w:sz="0" w:space="0" w:color="auto"/>
            <w:bottom w:val="none" w:sz="0" w:space="0" w:color="auto"/>
            <w:right w:val="none" w:sz="0" w:space="0" w:color="auto"/>
          </w:divBdr>
        </w:div>
        <w:div w:id="302808656">
          <w:marLeft w:val="0"/>
          <w:marRight w:val="0"/>
          <w:marTop w:val="180"/>
          <w:marBottom w:val="240"/>
          <w:divBdr>
            <w:top w:val="none" w:sz="0" w:space="0" w:color="auto"/>
            <w:left w:val="none" w:sz="0" w:space="0" w:color="auto"/>
            <w:bottom w:val="none" w:sz="0" w:space="0" w:color="auto"/>
            <w:right w:val="none" w:sz="0" w:space="0" w:color="auto"/>
          </w:divBdr>
        </w:div>
        <w:div w:id="1810709910">
          <w:marLeft w:val="0"/>
          <w:marRight w:val="0"/>
          <w:marTop w:val="360"/>
          <w:marBottom w:val="180"/>
          <w:divBdr>
            <w:top w:val="none" w:sz="0" w:space="0" w:color="auto"/>
            <w:left w:val="none" w:sz="0" w:space="0" w:color="auto"/>
            <w:bottom w:val="none" w:sz="0" w:space="0" w:color="auto"/>
            <w:right w:val="none" w:sz="0" w:space="0" w:color="auto"/>
          </w:divBdr>
        </w:div>
        <w:div w:id="129999270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2026-09-19T15:55:00Z</dcterms:created>
  <dcterms:modified xsi:type="dcterms:W3CDTF">2026-09-19T15:55:00Z</dcterms:modified>
</cp:coreProperties>
</file>