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bout-me"/>
      <w:r>
        <w:t xml:space="preserve">About me</w:t>
      </w:r>
      <w:bookmarkEnd w:id="26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28" w:name="main-technical-skills-short-list"/>
      <w:r>
        <w:t xml:space="preserve">Main Technical skills (short list)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2021-06-30T12:45:39Z</dcterms:created>
  <dcterms:modified xsi:type="dcterms:W3CDTF">2021-06-30T12:45:39Z</dcterms:modified>
</cp:coreProperties>
</file>