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33F5B" w14:textId="77777777" w:rsidR="008137AE" w:rsidRDefault="008137AE"/>
    <w:p w14:paraId="58C27553" w14:textId="77777777" w:rsidR="008137AE" w:rsidRDefault="00E13B5B">
      <w:pPr>
        <w:spacing w:before="800"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ИНСТРУКЦИЯ</w:t>
      </w:r>
    </w:p>
    <w:p w14:paraId="371BE751" w14:textId="77777777" w:rsidR="008137AE" w:rsidRDefault="00E13B5B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t>Программа автоматизированного планирования отгрузок</w:t>
      </w:r>
    </w:p>
    <w:p w14:paraId="4485D30F" w14:textId="77777777" w:rsidR="008137AE" w:rsidRDefault="00E13B5B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Order</w:t>
      </w:r>
      <w:proofErr w:type="spellEnd"/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Fulfillment</w:t>
      </w:r>
      <w:proofErr w:type="spellEnd"/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Planner</w:t>
      </w:r>
      <w:proofErr w:type="spellEnd"/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)</w:t>
      </w:r>
    </w:p>
    <w:p w14:paraId="5CFECEF9" w14:textId="77777777" w:rsidR="008137AE" w:rsidRDefault="008137AE">
      <w:pPr>
        <w:pBdr>
          <w:top w:val="single" w:sz="6" w:space="8" w:color="2E5395"/>
        </w:pBdr>
        <w:spacing w:before="200" w:after="800"/>
        <w:jc w:val="center"/>
      </w:pPr>
    </w:p>
    <w:p w14:paraId="36570F35" w14:textId="77777777" w:rsidR="008137AE" w:rsidRDefault="00E13B5B">
      <w:pPr>
        <w:pStyle w:val="1"/>
        <w:pBdr>
          <w:bottom w:val="single" w:sz="8" w:space="4" w:color="2E539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1. Общее описание</w:t>
      </w:r>
    </w:p>
    <w:p w14:paraId="44EF3B8C" w14:textId="77777777" w:rsidR="008137AE" w:rsidRDefault="00E13B5B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Приложение предназначено для автоматического формирования рейсов между складами «Склад Скопин РЦ» и «Склад Основной». Программа анализирует файл потребности («Обеспечение заказов»), сопоставляет данные со справочниками габаритов и веса, рассчитывает необходимое количество паллет и формирует оптимальные рейсы с учётом ограничений по высоте и количеству </w:t>
      </w:r>
      <w:proofErr w:type="spellStart"/>
      <w:r>
        <w:rPr>
          <w:rFonts w:ascii="Calibri" w:eastAsia="Calibri" w:hAnsi="Calibri" w:cs="Calibri"/>
          <w:sz w:val="21"/>
          <w:szCs w:val="21"/>
        </w:rPr>
        <w:t>паллетомест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8CC34CA" w14:textId="77777777" w:rsidR="008137AE" w:rsidRDefault="00E13B5B">
      <w:pPr>
        <w:pStyle w:val="1"/>
        <w:pBdr>
          <w:bottom w:val="single" w:sz="8" w:space="4" w:color="2E539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2. Требуемые файлы</w:t>
      </w:r>
    </w:p>
    <w:p w14:paraId="3D11F56F" w14:textId="77777777" w:rsidR="008137AE" w:rsidRDefault="00E13B5B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Для работы программы необходимо подготовить и загрузить следующие 5 файлов Excel: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3500"/>
      </w:tblGrid>
      <w:tr w:rsidR="008137AE" w14:paraId="2FEB1FE2" w14:textId="77777777"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18B2C" w14:textId="77777777" w:rsidR="008137AE" w:rsidRDefault="00E13B5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№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50DBF" w14:textId="77777777" w:rsidR="008137AE" w:rsidRDefault="00E13B5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Файл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D2E7C" w14:textId="77777777" w:rsidR="008137AE" w:rsidRDefault="00E13B5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Назначение</w:t>
            </w:r>
          </w:p>
        </w:tc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CF335" w14:textId="77777777" w:rsidR="008137AE" w:rsidRDefault="00E13B5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Ключевые столбцы</w:t>
            </w:r>
          </w:p>
        </w:tc>
      </w:tr>
      <w:tr w:rsidR="008137AE" w14:paraId="49156C02" w14:textId="77777777"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2DC98" w14:textId="77777777" w:rsidR="008137AE" w:rsidRDefault="00E13B5B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5959A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Обеспечение заказов.xlsx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8FB61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Основной файл спроса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08830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Номенклатура, Склады (Скопин/Основной), Даты потребности</w:t>
            </w:r>
          </w:p>
        </w:tc>
      </w:tr>
      <w:tr w:rsidR="008137AE" w14:paraId="396277D0" w14:textId="77777777">
        <w:tc>
          <w:tcPr>
            <w:tcW w:w="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D6902" w14:textId="77777777" w:rsidR="008137AE" w:rsidRDefault="00E13B5B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25B3A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Номенклатура-гофра.xlsx</w:t>
            </w:r>
          </w:p>
        </w:tc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29052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Связь товара с типом упаковки</w:t>
            </w:r>
          </w:p>
        </w:tc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761DF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Номенклатура, Гофра</w:t>
            </w:r>
          </w:p>
        </w:tc>
      </w:tr>
      <w:tr w:rsidR="008137AE" w14:paraId="0B8F3E71" w14:textId="77777777"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B2B33" w14:textId="77777777" w:rsidR="008137AE" w:rsidRDefault="00E13B5B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505B1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Гофра высота.xlsx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819AF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Параметры высоты упаковки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E4C3B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Наименование гофры, Высота (мм)</w:t>
            </w:r>
          </w:p>
        </w:tc>
      </w:tr>
      <w:tr w:rsidR="008137AE" w14:paraId="1A47E727" w14:textId="77777777">
        <w:tc>
          <w:tcPr>
            <w:tcW w:w="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B21B6" w14:textId="77777777" w:rsidR="008137AE" w:rsidRDefault="00E13B5B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9007B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Номенклатура справочник.xlsx</w:t>
            </w:r>
          </w:p>
        </w:tc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465D1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 xml:space="preserve">Параметры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паллетизации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и вес</w:t>
            </w:r>
          </w:p>
        </w:tc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2FBEF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 xml:space="preserve">Номенклатура, Кол-во в ряду, Вес 1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упак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  <w:tr w:rsidR="008137AE" w14:paraId="7FCD31EA" w14:textId="77777777"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B893A" w14:textId="77777777" w:rsidR="008137AE" w:rsidRDefault="00E13B5B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C498A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Расчёт веса 1 упаковки.xlsx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E1A50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Корректировка веса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4271C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Данные для расчёта веса готовой продукции</w:t>
            </w:r>
          </w:p>
        </w:tc>
      </w:tr>
    </w:tbl>
    <w:p w14:paraId="7E00C88D" w14:textId="77777777" w:rsidR="008137AE" w:rsidRDefault="00E13B5B">
      <w:pPr>
        <w:spacing w:before="200" w:after="200"/>
      </w:pPr>
      <w:r>
        <w:rPr>
          <w:rFonts w:ascii="Calibri" w:eastAsia="Calibri" w:hAnsi="Calibri" w:cs="Calibri"/>
          <w:b/>
          <w:bCs/>
          <w:color w:val="C00000"/>
          <w:sz w:val="21"/>
          <w:szCs w:val="21"/>
        </w:rPr>
        <w:t xml:space="preserve">Важно: </w:t>
      </w:r>
      <w:r>
        <w:rPr>
          <w:rFonts w:ascii="Calibri" w:eastAsia="Calibri" w:hAnsi="Calibri" w:cs="Calibri"/>
          <w:sz w:val="21"/>
          <w:szCs w:val="21"/>
        </w:rPr>
        <w:t>все файлы должны быть в формате .</w:t>
      </w:r>
      <w:proofErr w:type="spellStart"/>
      <w:r>
        <w:rPr>
          <w:rFonts w:ascii="Calibri" w:eastAsia="Calibri" w:hAnsi="Calibri" w:cs="Calibri"/>
          <w:sz w:val="21"/>
          <w:szCs w:val="21"/>
        </w:rPr>
        <w:t>xlsx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или .</w:t>
      </w:r>
      <w:proofErr w:type="spellStart"/>
      <w:r>
        <w:rPr>
          <w:rFonts w:ascii="Calibri" w:eastAsia="Calibri" w:hAnsi="Calibri" w:cs="Calibri"/>
          <w:sz w:val="21"/>
          <w:szCs w:val="21"/>
        </w:rPr>
        <w:t>xls</w:t>
      </w:r>
      <w:proofErr w:type="spellEnd"/>
      <w:r>
        <w:rPr>
          <w:rFonts w:ascii="Calibri" w:eastAsia="Calibri" w:hAnsi="Calibri" w:cs="Calibri"/>
          <w:sz w:val="21"/>
          <w:szCs w:val="21"/>
        </w:rPr>
        <w:t>. Названия номенклатуры во всех файлах должны совпадать (допускаются небольшие различия в регистре и пробелах — система пытается их исправить автоматически).</w:t>
      </w:r>
    </w:p>
    <w:p w14:paraId="7F1AD4CF" w14:textId="77777777" w:rsidR="008137AE" w:rsidRDefault="00E13B5B">
      <w:pPr>
        <w:pStyle w:val="1"/>
        <w:pBdr>
          <w:bottom w:val="single" w:sz="8" w:space="4" w:color="2E539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3. Ключевые принципы планирования</w:t>
      </w:r>
    </w:p>
    <w:p w14:paraId="436318B0" w14:textId="77777777" w:rsidR="008137AE" w:rsidRDefault="00E13B5B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Ниже перечислены ключевые принципы, заложенные в логику расчёта.</w:t>
      </w:r>
    </w:p>
    <w:p w14:paraId="4BB6EBC8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3.1. Базовые условия и работа с периодом</w:t>
      </w:r>
    </w:p>
    <w:p w14:paraId="43803B50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Приоритет складских данных:</w:t>
      </w:r>
      <w:r>
        <w:rPr>
          <w:rFonts w:ascii="Calibri" w:eastAsia="Calibri" w:hAnsi="Calibri" w:cs="Calibri"/>
          <w:sz w:val="21"/>
          <w:szCs w:val="21"/>
        </w:rPr>
        <w:t xml:space="preserve"> вся аналитика, остатки и дефициты считаются исключительно по складским строкам. Итоговые (тотальные) строки номенклатуры в 1С — это сумма складов; они используются только как ориентир/родительский блок при </w:t>
      </w:r>
      <w:proofErr w:type="spellStart"/>
      <w:r>
        <w:rPr>
          <w:rFonts w:ascii="Calibri" w:eastAsia="Calibri" w:hAnsi="Calibri" w:cs="Calibri"/>
          <w:sz w:val="21"/>
          <w:szCs w:val="21"/>
        </w:rPr>
        <w:t>парсинге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97035DE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Производственные склады:</w:t>
      </w:r>
      <w:r>
        <w:rPr>
          <w:rFonts w:ascii="Calibri" w:eastAsia="Calibri" w:hAnsi="Calibri" w:cs="Calibri"/>
          <w:sz w:val="21"/>
          <w:szCs w:val="21"/>
        </w:rPr>
        <w:t xml:space="preserve"> склады «Цех Рязань основной склад» и «Склад Мастер Цех №2 смена №1–4» не являются точками назначения рейсов, но их положительный «Конечный остаток» прибавляется к доступному остатку склада-источника на соответствующий день.</w:t>
      </w:r>
    </w:p>
    <w:p w14:paraId="50CF5C44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Игнорируемые склады:</w:t>
      </w:r>
      <w:r>
        <w:rPr>
          <w:rFonts w:ascii="Calibri" w:eastAsia="Calibri" w:hAnsi="Calibri" w:cs="Calibri"/>
          <w:sz w:val="21"/>
          <w:szCs w:val="21"/>
        </w:rPr>
        <w:t xml:space="preserve"> все вспомогательные/служебные склады (Пандус </w:t>
      </w:r>
      <w:proofErr w:type="spellStart"/>
      <w:r>
        <w:rPr>
          <w:rFonts w:ascii="Calibri" w:eastAsia="Calibri" w:hAnsi="Calibri" w:cs="Calibri"/>
          <w:sz w:val="21"/>
          <w:szCs w:val="21"/>
        </w:rPr>
        <w:t>Ряз</w:t>
      </w:r>
      <w:proofErr w:type="spellEnd"/>
      <w:r>
        <w:rPr>
          <w:rFonts w:ascii="Calibri" w:eastAsia="Calibri" w:hAnsi="Calibri" w:cs="Calibri"/>
          <w:sz w:val="21"/>
          <w:szCs w:val="21"/>
        </w:rPr>
        <w:t>. (упаковка), Империя Холода, Колибри и др.) полностью исключаются из расчёта.</w:t>
      </w:r>
    </w:p>
    <w:p w14:paraId="3E1375A5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3.2. Разделение потребностей: спрос и страховой запас</w:t>
      </w:r>
    </w:p>
    <w:p w14:paraId="0B9505B9" w14:textId="77777777" w:rsidR="008137AE" w:rsidRDefault="00E13B5B">
      <w:pPr>
        <w:pStyle w:val="3"/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А. </w:t>
      </w:r>
      <w:proofErr w:type="spell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Спросовая</w:t>
      </w:r>
      <w:proofErr w:type="spell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потребность (дефицит)</w:t>
      </w:r>
    </w:p>
    <w:p w14:paraId="6F094852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Направление перемещения</w:t>
      </w:r>
      <w:r>
        <w:rPr>
          <w:rFonts w:ascii="Calibri" w:eastAsia="Calibri" w:hAnsi="Calibri" w:cs="Calibri"/>
          <w:sz w:val="21"/>
          <w:szCs w:val="21"/>
        </w:rPr>
        <w:t xml:space="preserve"> формируется строго в сторону склада-получателя, у которого обнаружен дефицит (отрицательный конечный остаток — хранящийся или пересчитанный по балансу) на днях </w:t>
      </w:r>
      <w:proofErr w:type="spellStart"/>
      <w:r>
        <w:rPr>
          <w:rFonts w:ascii="Calibri" w:eastAsia="Calibri" w:hAnsi="Calibri" w:cs="Calibri"/>
          <w:sz w:val="21"/>
          <w:szCs w:val="21"/>
        </w:rPr>
        <w:t>горизонтирования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(дни 0–3).</w:t>
      </w:r>
    </w:p>
    <w:p w14:paraId="522861E2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Независимость направлений:</w:t>
      </w:r>
      <w:r>
        <w:rPr>
          <w:rFonts w:ascii="Calibri" w:eastAsia="Calibri" w:hAnsi="Calibri" w:cs="Calibri"/>
          <w:sz w:val="21"/>
          <w:szCs w:val="21"/>
        </w:rPr>
        <w:t xml:space="preserve"> в рамках одного блока номенклатуры возможны перемещения в обе стороны, если в разные дни или на разных складах возникают дефициты.</w:t>
      </w:r>
    </w:p>
    <w:p w14:paraId="723FEABF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Уровни потребности (1–4):</w:t>
      </w:r>
    </w:p>
    <w:p w14:paraId="191DA4D0" w14:textId="77777777" w:rsidR="008137AE" w:rsidRDefault="00E13B5B">
      <w:pPr>
        <w:pStyle w:val="a4"/>
        <w:numPr>
          <w:ilvl w:val="1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Уровни 1 и 2 — максимальный приоритет, всегда распределяются в Рейс 1.</w:t>
      </w:r>
    </w:p>
    <w:p w14:paraId="21488A1E" w14:textId="77777777" w:rsidR="008137AE" w:rsidRDefault="00E13B5B">
      <w:pPr>
        <w:pStyle w:val="a4"/>
        <w:numPr>
          <w:ilvl w:val="1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Уровень 3 — направляется в Рейс 2, если пользователем задано число рейсов больше 1; если разрешён только 1 рейс — уплотняется в Рейс 1.</w:t>
      </w:r>
    </w:p>
    <w:p w14:paraId="76E77078" w14:textId="77777777" w:rsidR="008137AE" w:rsidRDefault="00E13B5B">
      <w:pPr>
        <w:pStyle w:val="a4"/>
        <w:numPr>
          <w:ilvl w:val="1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Уровень 4 — загружается в Рейс 1 только при наличии свободного места.</w:t>
      </w:r>
    </w:p>
    <w:p w14:paraId="27D2A80D" w14:textId="77777777" w:rsidR="008137AE" w:rsidRDefault="00E13B5B">
      <w:pPr>
        <w:pStyle w:val="a4"/>
        <w:numPr>
          <w:ilvl w:val="1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Уровень выше 4 — игнорируется.</w:t>
      </w:r>
    </w:p>
    <w:p w14:paraId="5785C952" w14:textId="77777777" w:rsidR="008137AE" w:rsidRDefault="00E13B5B">
      <w:pPr>
        <w:pStyle w:val="3"/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Б. Направление «Основной → Скопин РЦ»</w:t>
      </w:r>
    </w:p>
    <w:p w14:paraId="42893D62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Перемещение со склада «Основной» на «Скопин РЦ» осуществляется строго под фактическую потребность (дефицит) склада «Скопин РЦ».</w:t>
      </w:r>
    </w:p>
    <w:p w14:paraId="2604B657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Заказ формируется целыми коробками.</w:t>
      </w:r>
    </w:p>
    <w:p w14:paraId="1DD3E400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Увеличение количества коробок до целого слоя и создание страхового запаса на складе «Скопин РЦ» </w:t>
      </w:r>
      <w:r>
        <w:rPr>
          <w:rFonts w:ascii="Calibri" w:eastAsia="Calibri" w:hAnsi="Calibri" w:cs="Calibri"/>
          <w:b/>
          <w:bCs/>
          <w:sz w:val="21"/>
          <w:szCs w:val="21"/>
        </w:rPr>
        <w:t>запрещено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64DE96E9" w14:textId="77777777" w:rsidR="008137AE" w:rsidRDefault="00E13B5B">
      <w:pPr>
        <w:pStyle w:val="3"/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В. Страховой запас (только «Скопин РЦ → Основной»)</w:t>
      </w:r>
    </w:p>
    <w:p w14:paraId="4A504A5A" w14:textId="77777777" w:rsidR="008137AE" w:rsidRDefault="00E13B5B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Условия создания:</w:t>
      </w:r>
    </w:p>
    <w:p w14:paraId="05413325" w14:textId="77777777" w:rsidR="008137AE" w:rsidRDefault="00E13B5B">
      <w:pPr>
        <w:pStyle w:val="a4"/>
        <w:numPr>
          <w:ilvl w:val="0"/>
          <w:numId w:val="3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Направление строго «Скопин РЦ» → «Основной».</w:t>
      </w:r>
    </w:p>
    <w:p w14:paraId="3153BAC1" w14:textId="77777777" w:rsidR="008137AE" w:rsidRDefault="00E13B5B">
      <w:pPr>
        <w:pStyle w:val="a4"/>
        <w:numPr>
          <w:ilvl w:val="0"/>
          <w:numId w:val="3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На складе-источнике (Скопин РЦ) отсутствует собственный дефицит, и конечный остаток на складе Скопин РЦ больше конечного остатка на складе Основной в 2 раза.</w:t>
      </w:r>
    </w:p>
    <w:p w14:paraId="74304D4F" w14:textId="77777777" w:rsidR="008137AE" w:rsidRDefault="00E13B5B">
      <w:pPr>
        <w:pStyle w:val="a4"/>
        <w:numPr>
          <w:ilvl w:val="0"/>
          <w:numId w:val="3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У получателя (Основной) есть отрицательный остаток, ИЛИ в Рейсе 1 есть свободное место и есть потребность в страховом запасе на складе Основной исходя из контролируемого остатка (показывает потребление за 3 дня), ИЛИ пользователь вручную задал число рейсов больше 1.</w:t>
      </w:r>
    </w:p>
    <w:p w14:paraId="7C12CFAC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Главное правило:</w:t>
      </w:r>
      <w:r>
        <w:rPr>
          <w:rFonts w:ascii="Calibri" w:eastAsia="Calibri" w:hAnsi="Calibri" w:cs="Calibri"/>
          <w:sz w:val="21"/>
          <w:szCs w:val="21"/>
        </w:rPr>
        <w:t xml:space="preserve"> страховой запас не создаёт новых рейсов и не перегружает машины — используется только как «дозагрузка» свободного объёма.</w:t>
      </w:r>
    </w:p>
    <w:p w14:paraId="78B602FA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3.3. Ограничения источников и баланс объёмов</w:t>
      </w:r>
    </w:p>
    <w:p w14:paraId="799D16A5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Недостаточные остатки:</w:t>
      </w:r>
      <w:r>
        <w:rPr>
          <w:rFonts w:ascii="Calibri" w:eastAsia="Calibri" w:hAnsi="Calibri" w:cs="Calibri"/>
          <w:sz w:val="21"/>
          <w:szCs w:val="21"/>
        </w:rPr>
        <w:t xml:space="preserve"> если у получателя дефицит, а у источника (и его производственных цехов) остаток нулевой или отрицательный — позиция попадает в блок «Недостаточные остатки».</w:t>
      </w:r>
    </w:p>
    <w:p w14:paraId="1A7AB274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Недогрузы:</w:t>
      </w:r>
      <w:r>
        <w:rPr>
          <w:rFonts w:ascii="Calibri" w:eastAsia="Calibri" w:hAnsi="Calibri" w:cs="Calibri"/>
          <w:sz w:val="21"/>
          <w:szCs w:val="21"/>
        </w:rPr>
        <w:t xml:space="preserve"> если источника хватает только на часть потребности, пересылается доступный максимум, а непокрытый остаток фиксируется в блоке «Недогрузы».</w:t>
      </w:r>
    </w:p>
    <w:p w14:paraId="701CBF04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3.4. Логика упаковок, габаритов и квантования (Скопин РЦ → Основной)</w:t>
      </w:r>
    </w:p>
    <w:p w14:paraId="19D8E31C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Квант заказа:</w:t>
      </w:r>
      <w:r>
        <w:rPr>
          <w:rFonts w:ascii="Calibri" w:eastAsia="Calibri" w:hAnsi="Calibri" w:cs="Calibri"/>
          <w:sz w:val="21"/>
          <w:szCs w:val="21"/>
        </w:rPr>
        <w:t xml:space="preserve"> перемещение планируется целыми коробками (упаковками).</w:t>
      </w:r>
    </w:p>
    <w:p w14:paraId="308D56F4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Расчёт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паллетомест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</w:p>
    <w:p w14:paraId="732B6984" w14:textId="315E562B" w:rsidR="008137AE" w:rsidRDefault="00E13B5B">
      <w:pPr>
        <w:pStyle w:val="a4"/>
        <w:numPr>
          <w:ilvl w:val="1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Округление вверх с квантом «слой», если конечный остаток у источника будет не в дефиците и превышает склад получатель величину коробок равную 1 паллету. </w:t>
      </w:r>
    </w:p>
    <w:p w14:paraId="1578AADF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3.5. Контроль высоты</w:t>
      </w:r>
    </w:p>
    <w:p w14:paraId="513FE030" w14:textId="77777777" w:rsidR="008137AE" w:rsidRDefault="00E13B5B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Расчёт количества паллет производится исходя из физических ограничений транспорта:</w:t>
      </w:r>
    </w:p>
    <w:p w14:paraId="1A886D9A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Максимальная высота паллета: </w:t>
      </w:r>
      <w:r>
        <w:rPr>
          <w:rFonts w:ascii="Calibri" w:eastAsia="Calibri" w:hAnsi="Calibri" w:cs="Calibri"/>
          <w:b/>
          <w:bCs/>
          <w:sz w:val="21"/>
          <w:szCs w:val="21"/>
        </w:rPr>
        <w:t>2150 мм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7EE17074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Высота поддона: </w:t>
      </w:r>
      <w:r>
        <w:rPr>
          <w:rFonts w:ascii="Calibri" w:eastAsia="Calibri" w:hAnsi="Calibri" w:cs="Calibri"/>
          <w:b/>
          <w:bCs/>
          <w:sz w:val="21"/>
          <w:szCs w:val="21"/>
        </w:rPr>
        <w:t>145 мм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29A4053B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Полезная высота для груза: 2150 − 145 = </w:t>
      </w:r>
      <w:r>
        <w:rPr>
          <w:rFonts w:ascii="Calibri" w:eastAsia="Calibri" w:hAnsi="Calibri" w:cs="Calibri"/>
          <w:b/>
          <w:bCs/>
          <w:sz w:val="21"/>
          <w:szCs w:val="21"/>
        </w:rPr>
        <w:t>2005 мм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14698247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3.6. Распределение по рейсам и вместимость</w:t>
      </w:r>
    </w:p>
    <w:p w14:paraId="2EB7891A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Вместимость машины:</w:t>
      </w:r>
      <w:r>
        <w:rPr>
          <w:rFonts w:ascii="Calibri" w:eastAsia="Calibri" w:hAnsi="Calibri" w:cs="Calibri"/>
          <w:sz w:val="21"/>
          <w:szCs w:val="21"/>
        </w:rPr>
        <w:t xml:space="preserve"> по умолчанию 33 </w:t>
      </w:r>
      <w:proofErr w:type="spellStart"/>
      <w:r>
        <w:rPr>
          <w:rFonts w:ascii="Calibri" w:eastAsia="Calibri" w:hAnsi="Calibri" w:cs="Calibri"/>
          <w:sz w:val="21"/>
          <w:szCs w:val="21"/>
        </w:rPr>
        <w:t>паллетоместа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(настраивается от 1 до 36).</w:t>
      </w:r>
    </w:p>
    <w:p w14:paraId="521383D6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Стремление к 1 рейсу:</w:t>
      </w:r>
      <w:r>
        <w:rPr>
          <w:rFonts w:ascii="Calibri" w:eastAsia="Calibri" w:hAnsi="Calibri" w:cs="Calibri"/>
          <w:sz w:val="21"/>
          <w:szCs w:val="21"/>
        </w:rPr>
        <w:t xml:space="preserve"> алгоритм первично стремится уложить весь объём дня в 1 рейс на все направления.</w:t>
      </w:r>
    </w:p>
    <w:p w14:paraId="51B576F7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Режим рейсов:</w:t>
      </w:r>
      <w:r>
        <w:rPr>
          <w:rFonts w:ascii="Calibri" w:eastAsia="Calibri" w:hAnsi="Calibri" w:cs="Calibri"/>
          <w:sz w:val="21"/>
          <w:szCs w:val="21"/>
        </w:rPr>
        <w:t xml:space="preserve"> 1 рейс — стандартная настройка; система сама создаёт новые рейсы по мере заполнения объёма.</w:t>
      </w:r>
    </w:p>
    <w:p w14:paraId="39A1D3D9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Ручные строки:</w:t>
      </w:r>
      <w:r>
        <w:rPr>
          <w:rFonts w:ascii="Calibri" w:eastAsia="Calibri" w:hAnsi="Calibri" w:cs="Calibri"/>
          <w:sz w:val="21"/>
          <w:szCs w:val="21"/>
        </w:rPr>
        <w:t xml:space="preserve"> любые ручные добавления сохраняются в профиле. Если наименование совпадает со справочником, к нему автоматически применяются зашитые габариты и вес. Удаление ручной строки через интерфейс («✕») удаляет её из профиля навсегда.</w:t>
      </w:r>
    </w:p>
    <w:p w14:paraId="1048F7D0" w14:textId="77777777" w:rsidR="008137AE" w:rsidRDefault="00E13B5B">
      <w:pPr>
        <w:pStyle w:val="1"/>
        <w:pBdr>
          <w:bottom w:val="single" w:sz="8" w:space="4" w:color="2E539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4. Алгоритм работы программы</w:t>
      </w:r>
    </w:p>
    <w:p w14:paraId="5A57A115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4.1. Логика формирования направлений</w:t>
      </w:r>
    </w:p>
    <w:p w14:paraId="6ECB7725" w14:textId="77777777" w:rsidR="008137AE" w:rsidRDefault="00E13B5B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Программа определяет направление рейса на основе того, где зафиксирована потребность:</w:t>
      </w:r>
    </w:p>
    <w:p w14:paraId="0EA6C273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Потребность на «Склад Основной» → формируется рейс </w:t>
      </w:r>
      <w:r>
        <w:rPr>
          <w:rFonts w:ascii="Calibri" w:eastAsia="Calibri" w:hAnsi="Calibri" w:cs="Calibri"/>
          <w:b/>
          <w:bCs/>
          <w:sz w:val="21"/>
          <w:szCs w:val="21"/>
        </w:rPr>
        <w:t>Скопин РЦ → Основной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2E7E80EF" w14:textId="77777777" w:rsidR="008137AE" w:rsidRDefault="00E13B5B">
      <w:pPr>
        <w:pStyle w:val="a4"/>
        <w:numPr>
          <w:ilvl w:val="0"/>
          <w:numId w:val="2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 xml:space="preserve">Потребность на «Склад Скопин РЦ» → формируется рейс </w:t>
      </w:r>
      <w:r>
        <w:rPr>
          <w:rFonts w:ascii="Calibri" w:eastAsia="Calibri" w:hAnsi="Calibri" w:cs="Calibri"/>
          <w:b/>
          <w:bCs/>
          <w:sz w:val="21"/>
          <w:szCs w:val="21"/>
        </w:rPr>
        <w:t>Основной → Скопин РЦ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46250B6B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4.2. Обработка данных из файла «Обеспечение заказов»</w:t>
      </w:r>
    </w:p>
    <w:p w14:paraId="1633E35D" w14:textId="77777777" w:rsidR="008137AE" w:rsidRDefault="00E13B5B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Файл имеет иерархическую структуру. Программа обрабатывает его следующим образом:</w:t>
      </w:r>
    </w:p>
    <w:p w14:paraId="5FA611F1" w14:textId="77777777" w:rsidR="008137AE" w:rsidRDefault="00E13B5B">
      <w:pPr>
        <w:pStyle w:val="a4"/>
        <w:numPr>
          <w:ilvl w:val="0"/>
          <w:numId w:val="4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Чтение товара:</w:t>
      </w:r>
      <w:r>
        <w:rPr>
          <w:rFonts w:ascii="Calibri" w:eastAsia="Calibri" w:hAnsi="Calibri" w:cs="Calibri"/>
          <w:sz w:val="21"/>
          <w:szCs w:val="21"/>
        </w:rPr>
        <w:t xml:space="preserve"> система считывает название номенклатуры из строки заголовка группы.</w:t>
      </w:r>
    </w:p>
    <w:p w14:paraId="010B3C5F" w14:textId="77777777" w:rsidR="008137AE" w:rsidRDefault="00E13B5B">
      <w:pPr>
        <w:pStyle w:val="a4"/>
        <w:numPr>
          <w:ilvl w:val="0"/>
          <w:numId w:val="4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Чтение складов:</w:t>
      </w:r>
      <w:r>
        <w:rPr>
          <w:rFonts w:ascii="Calibri" w:eastAsia="Calibri" w:hAnsi="Calibri" w:cs="Calibri"/>
          <w:sz w:val="21"/>
          <w:szCs w:val="21"/>
        </w:rPr>
        <w:t xml:space="preserve"> ниже товара располагаются строки с названиями складов.</w:t>
      </w:r>
    </w:p>
    <w:p w14:paraId="2717B89E" w14:textId="77777777" w:rsidR="008137AE" w:rsidRDefault="00E13B5B">
      <w:pPr>
        <w:pStyle w:val="a4"/>
        <w:numPr>
          <w:ilvl w:val="0"/>
          <w:numId w:val="4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Суммирование спроса:</w:t>
      </w:r>
      <w:r>
        <w:rPr>
          <w:rFonts w:ascii="Calibri" w:eastAsia="Calibri" w:hAnsi="Calibri" w:cs="Calibri"/>
          <w:sz w:val="21"/>
          <w:szCs w:val="21"/>
        </w:rPr>
        <w:t xml:space="preserve"> для каждого склада суммируется потребность по всем столбцам с датами.</w:t>
      </w:r>
    </w:p>
    <w:p w14:paraId="54125067" w14:textId="77777777" w:rsidR="008137AE" w:rsidRDefault="00E13B5B">
      <w:pPr>
        <w:pStyle w:val="a4"/>
        <w:numPr>
          <w:ilvl w:val="0"/>
          <w:numId w:val="4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Округление:</w:t>
      </w:r>
      <w:r>
        <w:rPr>
          <w:rFonts w:ascii="Calibri" w:eastAsia="Calibri" w:hAnsi="Calibri" w:cs="Calibri"/>
          <w:sz w:val="21"/>
          <w:szCs w:val="21"/>
        </w:rPr>
        <w:t xml:space="preserve"> если итоговое количество коробок дробное (например, 50,4), оно автоматически округляется вверх до целого числа (51 коробка).</w:t>
      </w:r>
    </w:p>
    <w:p w14:paraId="5DA35DF0" w14:textId="77777777" w:rsidR="008137AE" w:rsidRDefault="00E13B5B">
      <w:pPr>
        <w:pStyle w:val="a4"/>
        <w:numPr>
          <w:ilvl w:val="0"/>
          <w:numId w:val="4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Фильтрация:</w:t>
      </w:r>
      <w:r>
        <w:rPr>
          <w:rFonts w:ascii="Calibri" w:eastAsia="Calibri" w:hAnsi="Calibri" w:cs="Calibri"/>
          <w:sz w:val="21"/>
          <w:szCs w:val="21"/>
        </w:rPr>
        <w:t xml:space="preserve"> расчёт производится только для позиций, которые есть в файле «Номенклатура справочник» (готовая продукция). Позиции, отсутствующие в справочнике (сырьё, тара), игнорируются при </w:t>
      </w:r>
      <w:proofErr w:type="spellStart"/>
      <w:r>
        <w:rPr>
          <w:rFonts w:ascii="Calibri" w:eastAsia="Calibri" w:hAnsi="Calibri" w:cs="Calibri"/>
          <w:sz w:val="21"/>
          <w:szCs w:val="21"/>
        </w:rPr>
        <w:t>авторасчёте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и могут быть добавлены только вручную.</w:t>
      </w:r>
    </w:p>
    <w:p w14:paraId="5F57B287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lastRenderedPageBreak/>
        <w:t>4.3. Расчёт габаритов и веса</w:t>
      </w:r>
    </w:p>
    <w:p w14:paraId="4268C5ED" w14:textId="77777777" w:rsidR="008137AE" w:rsidRDefault="00E13B5B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Для каждой позиции готовой продукции выполняется цепочка поиска параметров:</w:t>
      </w:r>
    </w:p>
    <w:p w14:paraId="487DE99E" w14:textId="77777777" w:rsidR="008137AE" w:rsidRDefault="00E13B5B">
      <w:pPr>
        <w:pStyle w:val="a4"/>
        <w:numPr>
          <w:ilvl w:val="0"/>
          <w:numId w:val="5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Поиск гофры:</w:t>
      </w:r>
      <w:r>
        <w:rPr>
          <w:rFonts w:ascii="Calibri" w:eastAsia="Calibri" w:hAnsi="Calibri" w:cs="Calibri"/>
          <w:sz w:val="21"/>
          <w:szCs w:val="21"/>
        </w:rPr>
        <w:t xml:space="preserve"> в файле «Номенклатура-гофра» находится тип упаковки для данного товара.</w:t>
      </w:r>
    </w:p>
    <w:p w14:paraId="2178280B" w14:textId="77777777" w:rsidR="008137AE" w:rsidRDefault="00E13B5B">
      <w:pPr>
        <w:pStyle w:val="a4"/>
        <w:numPr>
          <w:ilvl w:val="0"/>
          <w:numId w:val="5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Поиск высоты:</w:t>
      </w:r>
      <w:r>
        <w:rPr>
          <w:rFonts w:ascii="Calibri" w:eastAsia="Calibri" w:hAnsi="Calibri" w:cs="Calibri"/>
          <w:sz w:val="21"/>
          <w:szCs w:val="21"/>
        </w:rPr>
        <w:t xml:space="preserve"> в файле «Гофра высота» находится высота данной гофры в мм. Если высота не найдена — используется значение по умолчанию 200 мм.</w:t>
      </w:r>
    </w:p>
    <w:p w14:paraId="19A4F914" w14:textId="77777777" w:rsidR="008137AE" w:rsidRDefault="00E13B5B">
      <w:pPr>
        <w:pStyle w:val="a4"/>
        <w:numPr>
          <w:ilvl w:val="0"/>
          <w:numId w:val="5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Поиск вместимости слоя:</w:t>
      </w:r>
      <w:r>
        <w:rPr>
          <w:rFonts w:ascii="Calibri" w:eastAsia="Calibri" w:hAnsi="Calibri" w:cs="Calibri"/>
          <w:sz w:val="21"/>
          <w:szCs w:val="21"/>
        </w:rPr>
        <w:t xml:space="preserve"> в файле «Номенклатура справочник» берётся значение «Количество упаковок в ряду». Если не найдено — используется значение по умолчанию 10 шт.</w:t>
      </w:r>
    </w:p>
    <w:p w14:paraId="68F427E4" w14:textId="77777777" w:rsidR="008137AE" w:rsidRDefault="00E13B5B">
      <w:pPr>
        <w:pStyle w:val="a4"/>
        <w:numPr>
          <w:ilvl w:val="0"/>
          <w:numId w:val="5"/>
        </w:numPr>
        <w:spacing w:after="90" w:line="27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Расчёт веса:</w:t>
      </w:r>
      <w:r>
        <w:rPr>
          <w:rFonts w:ascii="Calibri" w:eastAsia="Calibri" w:hAnsi="Calibri" w:cs="Calibri"/>
          <w:sz w:val="21"/>
          <w:szCs w:val="21"/>
        </w:rPr>
        <w:t xml:space="preserve"> вес берётся из справочника или рассчитывается на основе файла «Расчёт веса 1 упаковки».</w:t>
      </w:r>
    </w:p>
    <w:p w14:paraId="79AB356F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4.4. Алгоритм сборки паллет</w:t>
      </w:r>
    </w:p>
    <w:p w14:paraId="382DDAD6" w14:textId="0194ACD4" w:rsidR="008137AE" w:rsidRDefault="00E13B5B">
      <w:pPr>
        <w:spacing w:after="140" w:line="276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Расчёт количества паллет производится исходя из физических ограничений транспорта (см. 3.5). Формула расчёта:</w:t>
      </w:r>
    </w:p>
    <w:p w14:paraId="6731D832" w14:textId="77777777" w:rsidR="0014102E" w:rsidRPr="0014102E" w:rsidRDefault="0014102E" w:rsidP="0014102E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 w:rsidRPr="0014102E">
        <w:rPr>
          <w:rFonts w:ascii="Arial" w:hAnsi="Arial" w:cs="Arial"/>
          <w:b/>
          <w:bCs/>
          <w:color w:val="222222"/>
          <w:sz w:val="24"/>
          <w:szCs w:val="24"/>
          <w:bdr w:val="single" w:sz="2" w:space="0" w:color="E3E3E3" w:frame="1"/>
        </w:rPr>
        <w:t>1. Максимум слоев на паллете:</w:t>
      </w:r>
      <w:r w:rsidRPr="0014102E">
        <w:rPr>
          <w:rFonts w:ascii="Arial" w:hAnsi="Arial" w:cs="Arial"/>
          <w:color w:val="222222"/>
          <w:sz w:val="24"/>
          <w:szCs w:val="24"/>
          <w:bdr w:val="single" w:sz="2" w:space="0" w:color="E3E3E3" w:frame="1"/>
        </w:rPr>
        <w:t xml:space="preserve"> Слоев = </w:t>
      </w:r>
      <w:r w:rsidRPr="0014102E">
        <w:rPr>
          <w:rFonts w:ascii="Cambria Math" w:hAnsi="Cambria Math" w:cs="Cambria Math"/>
          <w:color w:val="222222"/>
          <w:sz w:val="24"/>
          <w:szCs w:val="24"/>
          <w:bdr w:val="single" w:sz="2" w:space="0" w:color="E3E3E3" w:frame="1"/>
        </w:rPr>
        <w:t>⌊</w:t>
      </w:r>
      <w:r w:rsidRPr="0014102E">
        <w:rPr>
          <w:rFonts w:ascii="Arial" w:hAnsi="Arial" w:cs="Arial"/>
          <w:color w:val="222222"/>
          <w:sz w:val="24"/>
          <w:szCs w:val="24"/>
          <w:bdr w:val="single" w:sz="2" w:space="0" w:color="E3E3E3" w:frame="1"/>
        </w:rPr>
        <w:t xml:space="preserve"> 2005 / Высота одной коробки </w:t>
      </w:r>
      <w:r w:rsidRPr="0014102E">
        <w:rPr>
          <w:rFonts w:ascii="Cambria Math" w:hAnsi="Cambria Math" w:cs="Cambria Math"/>
          <w:color w:val="222222"/>
          <w:sz w:val="24"/>
          <w:szCs w:val="24"/>
          <w:bdr w:val="single" w:sz="2" w:space="0" w:color="E3E3E3" w:frame="1"/>
        </w:rPr>
        <w:t>⌋</w:t>
      </w:r>
      <w:r w:rsidRPr="0014102E">
        <w:rPr>
          <w:rFonts w:ascii="Arial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4102E">
        <w:rPr>
          <w:rFonts w:ascii="Arial" w:hAnsi="Arial" w:cs="Arial"/>
          <w:i/>
          <w:iCs/>
          <w:color w:val="222222"/>
          <w:sz w:val="24"/>
          <w:szCs w:val="24"/>
          <w:bdr w:val="single" w:sz="2" w:space="0" w:color="E3E3E3" w:frame="1"/>
        </w:rPr>
        <w:t xml:space="preserve">(где </w:t>
      </w:r>
      <w:r w:rsidRPr="0014102E">
        <w:rPr>
          <w:rFonts w:ascii="Cambria Math" w:hAnsi="Cambria Math" w:cs="Cambria Math"/>
          <w:i/>
          <w:iCs/>
          <w:color w:val="222222"/>
          <w:sz w:val="24"/>
          <w:szCs w:val="24"/>
          <w:bdr w:val="single" w:sz="2" w:space="0" w:color="E3E3E3" w:frame="1"/>
        </w:rPr>
        <w:t>⌊</w:t>
      </w:r>
      <w:r w:rsidRPr="0014102E">
        <w:rPr>
          <w:rFonts w:ascii="Arial" w:hAnsi="Arial" w:cs="Arial"/>
          <w:i/>
          <w:iCs/>
          <w:color w:val="222222"/>
          <w:sz w:val="24"/>
          <w:szCs w:val="24"/>
          <w:bdr w:val="single" w:sz="2" w:space="0" w:color="E3E3E3" w:frame="1"/>
        </w:rPr>
        <w:t>...</w:t>
      </w:r>
      <w:r w:rsidRPr="0014102E">
        <w:rPr>
          <w:rFonts w:ascii="Cambria Math" w:hAnsi="Cambria Math" w:cs="Cambria Math"/>
          <w:i/>
          <w:iCs/>
          <w:color w:val="222222"/>
          <w:sz w:val="24"/>
          <w:szCs w:val="24"/>
          <w:bdr w:val="single" w:sz="2" w:space="0" w:color="E3E3E3" w:frame="1"/>
        </w:rPr>
        <w:t>⌋</w:t>
      </w:r>
      <w:r w:rsidRPr="0014102E">
        <w:rPr>
          <w:rFonts w:ascii="Arial" w:hAnsi="Arial" w:cs="Arial"/>
          <w:i/>
          <w:iCs/>
          <w:color w:val="222222"/>
          <w:sz w:val="24"/>
          <w:szCs w:val="24"/>
          <w:bdr w:val="single" w:sz="2" w:space="0" w:color="E3E3E3" w:frame="1"/>
        </w:rPr>
        <w:t xml:space="preserve"> означает округление вниз до целого числа)</w:t>
      </w:r>
    </w:p>
    <w:p w14:paraId="7E3FE534" w14:textId="77777777" w:rsidR="0014102E" w:rsidRPr="0014102E" w:rsidRDefault="0014102E" w:rsidP="0014102E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 w:rsidRPr="0014102E">
        <w:rPr>
          <w:rFonts w:ascii="Arial" w:hAnsi="Arial" w:cs="Arial"/>
          <w:b/>
          <w:bCs/>
          <w:color w:val="222222"/>
          <w:sz w:val="24"/>
          <w:szCs w:val="24"/>
          <w:bdr w:val="single" w:sz="2" w:space="0" w:color="E3E3E3" w:frame="1"/>
        </w:rPr>
        <w:t>2. Вместимость одного паллета (в коробках):</w:t>
      </w:r>
      <w:r w:rsidRPr="0014102E">
        <w:rPr>
          <w:rFonts w:ascii="Arial" w:hAnsi="Arial" w:cs="Arial"/>
          <w:color w:val="222222"/>
          <w:sz w:val="24"/>
          <w:szCs w:val="24"/>
          <w:bdr w:val="single" w:sz="2" w:space="0" w:color="E3E3E3" w:frame="1"/>
        </w:rPr>
        <w:t xml:space="preserve"> Вместимость = Слоев × Кол-во в ряду</w:t>
      </w:r>
    </w:p>
    <w:p w14:paraId="7449036F" w14:textId="77777777" w:rsidR="0014102E" w:rsidRPr="0014102E" w:rsidRDefault="0014102E" w:rsidP="0014102E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 w:rsidRPr="0014102E">
        <w:rPr>
          <w:rFonts w:ascii="Arial" w:hAnsi="Arial" w:cs="Arial"/>
          <w:b/>
          <w:bCs/>
          <w:color w:val="222222"/>
          <w:sz w:val="24"/>
          <w:szCs w:val="24"/>
          <w:bdr w:val="single" w:sz="2" w:space="0" w:color="E3E3E3" w:frame="1"/>
        </w:rPr>
        <w:t>3. Необходимое количество паллет:</w:t>
      </w:r>
      <w:r w:rsidRPr="0014102E">
        <w:rPr>
          <w:rFonts w:ascii="Arial" w:hAnsi="Arial" w:cs="Arial"/>
          <w:color w:val="222222"/>
          <w:sz w:val="24"/>
          <w:szCs w:val="24"/>
          <w:bdr w:val="single" w:sz="2" w:space="0" w:color="E3E3E3" w:frame="1"/>
        </w:rPr>
        <w:t xml:space="preserve"> Паллет = </w:t>
      </w:r>
      <w:r w:rsidRPr="0014102E">
        <w:rPr>
          <w:rFonts w:ascii="Cambria Math" w:hAnsi="Cambria Math" w:cs="Cambria Math"/>
          <w:color w:val="222222"/>
          <w:sz w:val="24"/>
          <w:szCs w:val="24"/>
          <w:bdr w:val="single" w:sz="2" w:space="0" w:color="E3E3E3" w:frame="1"/>
        </w:rPr>
        <w:t>⌈</w:t>
      </w:r>
      <w:r w:rsidRPr="0014102E">
        <w:rPr>
          <w:rFonts w:ascii="Arial" w:hAnsi="Arial" w:cs="Arial"/>
          <w:color w:val="222222"/>
          <w:sz w:val="24"/>
          <w:szCs w:val="24"/>
          <w:bdr w:val="single" w:sz="2" w:space="0" w:color="E3E3E3" w:frame="1"/>
        </w:rPr>
        <w:t xml:space="preserve"> Общее кол-во коробок / Вместимость </w:t>
      </w:r>
      <w:r w:rsidRPr="0014102E">
        <w:rPr>
          <w:rFonts w:ascii="Cambria Math" w:hAnsi="Cambria Math" w:cs="Cambria Math"/>
          <w:color w:val="222222"/>
          <w:sz w:val="24"/>
          <w:szCs w:val="24"/>
          <w:bdr w:val="single" w:sz="2" w:space="0" w:color="E3E3E3" w:frame="1"/>
        </w:rPr>
        <w:t>⌉</w:t>
      </w:r>
      <w:r w:rsidRPr="0014102E">
        <w:rPr>
          <w:rFonts w:ascii="Arial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r w:rsidRPr="0014102E">
        <w:rPr>
          <w:rFonts w:ascii="Arial" w:hAnsi="Arial" w:cs="Arial"/>
          <w:i/>
          <w:iCs/>
          <w:color w:val="222222"/>
          <w:sz w:val="24"/>
          <w:szCs w:val="24"/>
          <w:bdr w:val="single" w:sz="2" w:space="0" w:color="E3E3E3" w:frame="1"/>
        </w:rPr>
        <w:t xml:space="preserve">(где </w:t>
      </w:r>
      <w:r w:rsidRPr="0014102E">
        <w:rPr>
          <w:rFonts w:ascii="Cambria Math" w:hAnsi="Cambria Math" w:cs="Cambria Math"/>
          <w:i/>
          <w:iCs/>
          <w:color w:val="222222"/>
          <w:sz w:val="24"/>
          <w:szCs w:val="24"/>
          <w:bdr w:val="single" w:sz="2" w:space="0" w:color="E3E3E3" w:frame="1"/>
        </w:rPr>
        <w:t>⌈</w:t>
      </w:r>
      <w:r w:rsidRPr="0014102E">
        <w:rPr>
          <w:rFonts w:ascii="Arial" w:hAnsi="Arial" w:cs="Arial"/>
          <w:i/>
          <w:iCs/>
          <w:color w:val="222222"/>
          <w:sz w:val="24"/>
          <w:szCs w:val="24"/>
          <w:bdr w:val="single" w:sz="2" w:space="0" w:color="E3E3E3" w:frame="1"/>
        </w:rPr>
        <w:t>...</w:t>
      </w:r>
      <w:r w:rsidRPr="0014102E">
        <w:rPr>
          <w:rFonts w:ascii="Cambria Math" w:hAnsi="Cambria Math" w:cs="Cambria Math"/>
          <w:i/>
          <w:iCs/>
          <w:color w:val="222222"/>
          <w:sz w:val="24"/>
          <w:szCs w:val="24"/>
          <w:bdr w:val="single" w:sz="2" w:space="0" w:color="E3E3E3" w:frame="1"/>
        </w:rPr>
        <w:t>⌉</w:t>
      </w:r>
      <w:r w:rsidRPr="0014102E">
        <w:rPr>
          <w:rFonts w:ascii="Arial" w:hAnsi="Arial" w:cs="Arial"/>
          <w:i/>
          <w:iCs/>
          <w:color w:val="222222"/>
          <w:sz w:val="24"/>
          <w:szCs w:val="24"/>
          <w:bdr w:val="single" w:sz="2" w:space="0" w:color="E3E3E3" w:frame="1"/>
        </w:rPr>
        <w:t xml:space="preserve"> означает округление вверх до целого числа)</w:t>
      </w:r>
    </w:p>
    <w:p w14:paraId="3FB7032D" w14:textId="77777777" w:rsidR="0014102E" w:rsidRDefault="0014102E">
      <w:pPr>
        <w:spacing w:after="140" w:line="276" w:lineRule="auto"/>
      </w:pPr>
    </w:p>
    <w:p w14:paraId="523112CA" w14:textId="4F71BBA0" w:rsidR="008137AE" w:rsidRDefault="008137AE">
      <w:pPr>
        <w:spacing w:before="120" w:after="200"/>
        <w:jc w:val="center"/>
      </w:pPr>
    </w:p>
    <w:p w14:paraId="3FAAC16D" w14:textId="77777777" w:rsidR="008137AE" w:rsidRDefault="00E13B5B">
      <w:pPr>
        <w:pStyle w:val="2"/>
        <w:spacing w:before="300" w:after="120"/>
      </w:pPr>
      <w:r>
        <w:rPr>
          <w:rFonts w:ascii="Calibri" w:eastAsia="Calibri" w:hAnsi="Calibri" w:cs="Calibri"/>
          <w:b/>
          <w:bCs/>
          <w:color w:val="2E5395"/>
          <w:sz w:val="25"/>
          <w:szCs w:val="25"/>
        </w:rPr>
        <w:t>4.5. Распределение по рейсам</w:t>
      </w:r>
    </w:p>
    <w:p w14:paraId="14CB379C" w14:textId="77777777" w:rsidR="008137AE" w:rsidRDefault="00E13B5B">
      <w:pPr>
        <w:pStyle w:val="a4"/>
        <w:numPr>
          <w:ilvl w:val="0"/>
          <w:numId w:val="6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Пользователь задаёт лимит паллет в одном рейсе (по умолчанию 33, минимум 1, максимум 36).</w:t>
      </w:r>
    </w:p>
    <w:p w14:paraId="53211A50" w14:textId="77777777" w:rsidR="008137AE" w:rsidRDefault="00E13B5B">
      <w:pPr>
        <w:pStyle w:val="a4"/>
        <w:numPr>
          <w:ilvl w:val="0"/>
          <w:numId w:val="6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Программа последовательно заполняет рейсы товарами.</w:t>
      </w:r>
    </w:p>
    <w:p w14:paraId="37FB4335" w14:textId="77777777" w:rsidR="008137AE" w:rsidRDefault="00E13B5B">
      <w:pPr>
        <w:pStyle w:val="a4"/>
        <w:numPr>
          <w:ilvl w:val="0"/>
          <w:numId w:val="6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Если товары не помещаются в заданное количество рейсов, программа автоматически создаёт дополнительные рейсы.</w:t>
      </w:r>
    </w:p>
    <w:p w14:paraId="3D4E216B" w14:textId="77777777" w:rsidR="008137AE" w:rsidRDefault="00E13B5B">
      <w:pPr>
        <w:pStyle w:val="a4"/>
        <w:numPr>
          <w:ilvl w:val="0"/>
          <w:numId w:val="6"/>
        </w:numPr>
        <w:spacing w:after="90" w:line="270" w:lineRule="auto"/>
      </w:pPr>
      <w:r>
        <w:rPr>
          <w:rFonts w:ascii="Calibri" w:eastAsia="Calibri" w:hAnsi="Calibri" w:cs="Calibri"/>
          <w:sz w:val="21"/>
          <w:szCs w:val="21"/>
        </w:rPr>
        <w:t>Ручные добавления (сырьё и материалы) также занимают место в лимите паллет.</w:t>
      </w:r>
    </w:p>
    <w:p w14:paraId="7964E58D" w14:textId="77777777" w:rsidR="008137AE" w:rsidRDefault="00E13B5B">
      <w:pPr>
        <w:pStyle w:val="1"/>
        <w:pBdr>
          <w:bottom w:val="single" w:sz="8" w:space="4" w:color="2E539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5. Руководство пользователя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8137AE" w14:paraId="702E39F8" w14:textId="77777777"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750B4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FFFFFF"/>
              </w:rPr>
              <w:t>Шаг</w:t>
            </w:r>
          </w:p>
        </w:tc>
        <w:tc>
          <w:tcPr>
            <w:tcW w:w="6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FD43F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FFFFFF"/>
              </w:rPr>
              <w:t>Действие</w:t>
            </w:r>
          </w:p>
        </w:tc>
      </w:tr>
      <w:tr w:rsidR="008137AE" w14:paraId="3E542CF0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CB11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000000"/>
              </w:rPr>
              <w:t>1. Загрузка файлов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1B47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Запустите приложение. По очереди нажмите кнопки импорта: 1) Обеспечение заказов, 2) Номенклатура-Гофра, 3) Гофра-Высота, 4) Справочник номенклатуры, 5) Расчёт веса. Под каждой кнопкой должен появиться зелёный статус «✅ Загружено».</w:t>
            </w:r>
          </w:p>
        </w:tc>
      </w:tr>
      <w:tr w:rsidR="008137AE" w14:paraId="381EC4FF" w14:textId="77777777"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CCB3B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000000"/>
              </w:rPr>
              <w:t>2. Настройка параметров рейсов</w:t>
            </w:r>
          </w:p>
        </w:tc>
        <w:tc>
          <w:tcPr>
            <w:tcW w:w="6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D5A52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Для каждого направления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Скопин↔Основной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 отдельно задайте: «Лимит паллет в рейсе» — число от 1 до 36 (по умолчанию 33); «Количество рейсов» — желаемое минимальное число рейсов (при нехватке объёма система добавит ещё рейсы сверх этого числа).</w:t>
            </w:r>
          </w:p>
        </w:tc>
      </w:tr>
      <w:tr w:rsidR="008137AE" w14:paraId="4932A2BB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82FE0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000000"/>
              </w:rPr>
              <w:t>3. Ручное добавление позиций (опционально)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1518F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Внизу нужной колонки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Скопин→Основной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или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Основной→Скопин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 введите «Наименование» и «Количество паллет» (целое число), нажмите «+ Добавить» — позиция появится в списке ожидающих загрузки.</w:t>
            </w:r>
          </w:p>
        </w:tc>
      </w:tr>
      <w:tr w:rsidR="008137AE" w14:paraId="410F12AE" w14:textId="77777777"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9BA39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>4. Расчёт</w:t>
            </w:r>
          </w:p>
        </w:tc>
        <w:tc>
          <w:tcPr>
            <w:tcW w:w="6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9F1D3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Нажмите кнопку «РАССЧИТАТЬ РЕЙСЫ» и дождитесь формирования карточек рейсов.</w:t>
            </w:r>
          </w:p>
        </w:tc>
      </w:tr>
      <w:tr w:rsidR="008137AE" w14:paraId="0B13EAD4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C6DAE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000000"/>
              </w:rPr>
              <w:t>5. Анализ результатов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8AF8F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В карточке рейса отображаются: направление и номер рейса; статистика «Заполнено: X / Свободно: Y»; таблица груза (Номенклатура, Коробки, Паллеты, Высота последнего паллета в партии).</w:t>
            </w:r>
          </w:p>
        </w:tc>
      </w:tr>
      <w:tr w:rsidR="008137AE" w14:paraId="1EC75CF1" w14:textId="77777777"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46D62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000000"/>
              </w:rPr>
              <w:t>6. Экспорт (если реализован)</w:t>
            </w:r>
          </w:p>
        </w:tc>
        <w:tc>
          <w:tcPr>
            <w:tcW w:w="6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4FC15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Кнопка экспорта сохраняет результат в Excel-файл, где каждый рейс выносится на отдельный лист.</w:t>
            </w:r>
          </w:p>
        </w:tc>
      </w:tr>
    </w:tbl>
    <w:p w14:paraId="61453C93" w14:textId="77777777" w:rsidR="008137AE" w:rsidRDefault="00E13B5B">
      <w:pPr>
        <w:pStyle w:val="1"/>
        <w:pBdr>
          <w:bottom w:val="single" w:sz="8" w:space="4" w:color="2E5395"/>
        </w:pBdr>
        <w:spacing w:before="400" w:after="20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6. Возможные ошибки и предупреждения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00"/>
      </w:tblGrid>
      <w:tr w:rsidR="008137AE" w14:paraId="0A03E634" w14:textId="77777777"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1C7FE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FFFFFF"/>
              </w:rPr>
              <w:t>Сообщение / ситуация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22706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FFFFFF"/>
              </w:rPr>
              <w:t>Причина</w:t>
            </w:r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00385" w14:textId="77777777" w:rsidR="008137AE" w:rsidRDefault="00E13B5B">
            <w:r>
              <w:rPr>
                <w:rFonts w:ascii="Calibri" w:eastAsia="Calibri" w:hAnsi="Calibri" w:cs="Calibri"/>
                <w:b/>
                <w:bCs/>
                <w:color w:val="FFFFFF"/>
              </w:rPr>
              <w:t>Решение</w:t>
            </w:r>
          </w:p>
        </w:tc>
      </w:tr>
      <w:tr w:rsidR="008137AE" w14:paraId="0455AB0B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3070C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«Нет данных для расчёта»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22D00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Не загружен основной файл или не найдены строки складов в файле заказов.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54A72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Проверьте загрузку файла «Обеспечение заказов». Убедитесь, что в нём есть строки с текстом «Склад Скопин РЦ» или «Склад Основной».</w:t>
            </w:r>
          </w:p>
        </w:tc>
      </w:tr>
      <w:tr w:rsidR="008137AE" w14:paraId="5DC83D93" w14:textId="77777777"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F7E3D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Высота паллета всегда ~200 мм</w:t>
            </w:r>
          </w:p>
        </w:tc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AE1AC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Не найден тип гофры или высота в справочниках.</w:t>
            </w:r>
          </w:p>
        </w:tc>
        <w:tc>
          <w:tcPr>
            <w:tcW w:w="3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05275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Проверьте точность написания названий гофры в файлах «Номенклатура-гофра» и «Гофра высота».</w:t>
            </w:r>
          </w:p>
        </w:tc>
      </w:tr>
      <w:tr w:rsidR="008137AE" w14:paraId="2619696A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F1FE5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Товар не попал в рейс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778D3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Товар отсутствует в файле «Номенклатура справочник».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2E7F5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Добавьте товар в справочник готовой продукции или внесите его через ручной ввод.</w:t>
            </w:r>
          </w:p>
        </w:tc>
      </w:tr>
      <w:tr w:rsidR="008137AE" w14:paraId="44675D45" w14:textId="77777777"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DBEF5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Красное предупреждение о датах</w:t>
            </w:r>
          </w:p>
        </w:tc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3805E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Дата на компьютере отличается от даты в отчёте.</w:t>
            </w:r>
          </w:p>
        </w:tc>
        <w:tc>
          <w:tcPr>
            <w:tcW w:w="3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054F1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Проверьте системную дату. Расчёт всё равно будет произведён.</w:t>
            </w:r>
          </w:p>
        </w:tc>
      </w:tr>
      <w:tr w:rsidR="008137AE" w14:paraId="31631501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1F0FD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Недогруз рейса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6FA58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В рейсе мало паллет относительно лимита.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ED30B" w14:textId="77777777" w:rsidR="008137AE" w:rsidRDefault="00E13B5B">
            <w:r>
              <w:rPr>
                <w:rFonts w:ascii="Calibri" w:eastAsia="Calibri" w:hAnsi="Calibri" w:cs="Calibri"/>
                <w:color w:val="000000"/>
              </w:rPr>
              <w:t>Обратите внимание на статистику в заголовке рейса. Возможно, стоит объединить остатки вручную.</w:t>
            </w:r>
          </w:p>
        </w:tc>
      </w:tr>
    </w:tbl>
    <w:p w14:paraId="41299032" w14:textId="77777777" w:rsidR="006A3DF5" w:rsidRDefault="006A3DF5"/>
    <w:sectPr w:rsidR="006A3DF5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E7A15"/>
    <w:multiLevelType w:val="hybridMultilevel"/>
    <w:tmpl w:val="78D29DC4"/>
    <w:lvl w:ilvl="0" w:tplc="F1E436E0">
      <w:start w:val="1"/>
      <w:numFmt w:val="decimal"/>
      <w:lvlText w:val="%1."/>
      <w:lvlJc w:val="left"/>
      <w:pPr>
        <w:ind w:left="420" w:hanging="300"/>
      </w:pPr>
    </w:lvl>
    <w:lvl w:ilvl="1" w:tplc="AC48C174">
      <w:numFmt w:val="decimal"/>
      <w:lvlText w:val=""/>
      <w:lvlJc w:val="left"/>
    </w:lvl>
    <w:lvl w:ilvl="2" w:tplc="1DA0F2B2">
      <w:numFmt w:val="decimal"/>
      <w:lvlText w:val=""/>
      <w:lvlJc w:val="left"/>
    </w:lvl>
    <w:lvl w:ilvl="3" w:tplc="1D0E1280">
      <w:numFmt w:val="decimal"/>
      <w:lvlText w:val=""/>
      <w:lvlJc w:val="left"/>
    </w:lvl>
    <w:lvl w:ilvl="4" w:tplc="27F2CAE4">
      <w:numFmt w:val="decimal"/>
      <w:lvlText w:val=""/>
      <w:lvlJc w:val="left"/>
    </w:lvl>
    <w:lvl w:ilvl="5" w:tplc="3C260170">
      <w:numFmt w:val="decimal"/>
      <w:lvlText w:val=""/>
      <w:lvlJc w:val="left"/>
    </w:lvl>
    <w:lvl w:ilvl="6" w:tplc="9184017E">
      <w:numFmt w:val="decimal"/>
      <w:lvlText w:val=""/>
      <w:lvlJc w:val="left"/>
    </w:lvl>
    <w:lvl w:ilvl="7" w:tplc="7E5ADB28">
      <w:numFmt w:val="decimal"/>
      <w:lvlText w:val=""/>
      <w:lvlJc w:val="left"/>
    </w:lvl>
    <w:lvl w:ilvl="8" w:tplc="38129780">
      <w:numFmt w:val="decimal"/>
      <w:lvlText w:val=""/>
      <w:lvlJc w:val="left"/>
    </w:lvl>
  </w:abstractNum>
  <w:abstractNum w:abstractNumId="1" w15:restartNumberingAfterBreak="0">
    <w:nsid w:val="2A216AA2"/>
    <w:multiLevelType w:val="hybridMultilevel"/>
    <w:tmpl w:val="0A5009C6"/>
    <w:lvl w:ilvl="0" w:tplc="59600AF6">
      <w:start w:val="1"/>
      <w:numFmt w:val="bullet"/>
      <w:lvlText w:val="●"/>
      <w:lvlJc w:val="left"/>
      <w:pPr>
        <w:ind w:left="420" w:hanging="260"/>
      </w:pPr>
    </w:lvl>
    <w:lvl w:ilvl="1" w:tplc="03DED74A">
      <w:start w:val="1"/>
      <w:numFmt w:val="bullet"/>
      <w:lvlText w:val="○"/>
      <w:lvlJc w:val="left"/>
      <w:pPr>
        <w:ind w:left="840" w:hanging="260"/>
      </w:pPr>
    </w:lvl>
    <w:lvl w:ilvl="2" w:tplc="F2DEE3A6">
      <w:numFmt w:val="decimal"/>
      <w:lvlText w:val=""/>
      <w:lvlJc w:val="left"/>
    </w:lvl>
    <w:lvl w:ilvl="3" w:tplc="102CDDB8">
      <w:numFmt w:val="decimal"/>
      <w:lvlText w:val=""/>
      <w:lvlJc w:val="left"/>
    </w:lvl>
    <w:lvl w:ilvl="4" w:tplc="82DE1B9A">
      <w:numFmt w:val="decimal"/>
      <w:lvlText w:val=""/>
      <w:lvlJc w:val="left"/>
    </w:lvl>
    <w:lvl w:ilvl="5" w:tplc="5D32E4F0">
      <w:numFmt w:val="decimal"/>
      <w:lvlText w:val=""/>
      <w:lvlJc w:val="left"/>
    </w:lvl>
    <w:lvl w:ilvl="6" w:tplc="51BAB05A">
      <w:numFmt w:val="decimal"/>
      <w:lvlText w:val=""/>
      <w:lvlJc w:val="left"/>
    </w:lvl>
    <w:lvl w:ilvl="7" w:tplc="F822CA10">
      <w:numFmt w:val="decimal"/>
      <w:lvlText w:val=""/>
      <w:lvlJc w:val="left"/>
    </w:lvl>
    <w:lvl w:ilvl="8" w:tplc="6D2A60F4">
      <w:numFmt w:val="decimal"/>
      <w:lvlText w:val=""/>
      <w:lvlJc w:val="left"/>
    </w:lvl>
  </w:abstractNum>
  <w:abstractNum w:abstractNumId="2" w15:restartNumberingAfterBreak="0">
    <w:nsid w:val="3E796DD9"/>
    <w:multiLevelType w:val="hybridMultilevel"/>
    <w:tmpl w:val="D51E9398"/>
    <w:lvl w:ilvl="0" w:tplc="BED80BC8">
      <w:start w:val="1"/>
      <w:numFmt w:val="decimal"/>
      <w:lvlText w:val="%1."/>
      <w:lvlJc w:val="left"/>
      <w:pPr>
        <w:ind w:left="420" w:hanging="300"/>
      </w:pPr>
    </w:lvl>
    <w:lvl w:ilvl="1" w:tplc="5A82ACD2">
      <w:numFmt w:val="decimal"/>
      <w:lvlText w:val=""/>
      <w:lvlJc w:val="left"/>
    </w:lvl>
    <w:lvl w:ilvl="2" w:tplc="6A5260C4">
      <w:numFmt w:val="decimal"/>
      <w:lvlText w:val=""/>
      <w:lvlJc w:val="left"/>
    </w:lvl>
    <w:lvl w:ilvl="3" w:tplc="B1709A44">
      <w:numFmt w:val="decimal"/>
      <w:lvlText w:val=""/>
      <w:lvlJc w:val="left"/>
    </w:lvl>
    <w:lvl w:ilvl="4" w:tplc="914ECA94">
      <w:numFmt w:val="decimal"/>
      <w:lvlText w:val=""/>
      <w:lvlJc w:val="left"/>
    </w:lvl>
    <w:lvl w:ilvl="5" w:tplc="408EE630">
      <w:numFmt w:val="decimal"/>
      <w:lvlText w:val=""/>
      <w:lvlJc w:val="left"/>
    </w:lvl>
    <w:lvl w:ilvl="6" w:tplc="45CE5F48">
      <w:numFmt w:val="decimal"/>
      <w:lvlText w:val=""/>
      <w:lvlJc w:val="left"/>
    </w:lvl>
    <w:lvl w:ilvl="7" w:tplc="AF2EECA6">
      <w:numFmt w:val="decimal"/>
      <w:lvlText w:val=""/>
      <w:lvlJc w:val="left"/>
    </w:lvl>
    <w:lvl w:ilvl="8" w:tplc="347E46C0">
      <w:numFmt w:val="decimal"/>
      <w:lvlText w:val=""/>
      <w:lvlJc w:val="left"/>
    </w:lvl>
  </w:abstractNum>
  <w:abstractNum w:abstractNumId="3" w15:restartNumberingAfterBreak="0">
    <w:nsid w:val="62EE1609"/>
    <w:multiLevelType w:val="hybridMultilevel"/>
    <w:tmpl w:val="F238D9F4"/>
    <w:lvl w:ilvl="0" w:tplc="24A2B874">
      <w:start w:val="1"/>
      <w:numFmt w:val="bullet"/>
      <w:lvlText w:val="●"/>
      <w:lvlJc w:val="left"/>
      <w:pPr>
        <w:ind w:left="720" w:hanging="360"/>
      </w:pPr>
    </w:lvl>
    <w:lvl w:ilvl="1" w:tplc="D69E2230">
      <w:start w:val="1"/>
      <w:numFmt w:val="bullet"/>
      <w:lvlText w:val="○"/>
      <w:lvlJc w:val="left"/>
      <w:pPr>
        <w:ind w:left="1440" w:hanging="360"/>
      </w:pPr>
    </w:lvl>
    <w:lvl w:ilvl="2" w:tplc="069CD53A">
      <w:start w:val="1"/>
      <w:numFmt w:val="bullet"/>
      <w:lvlText w:val="■"/>
      <w:lvlJc w:val="left"/>
      <w:pPr>
        <w:ind w:left="2160" w:hanging="360"/>
      </w:pPr>
    </w:lvl>
    <w:lvl w:ilvl="3" w:tplc="92704B9C">
      <w:start w:val="1"/>
      <w:numFmt w:val="bullet"/>
      <w:lvlText w:val="●"/>
      <w:lvlJc w:val="left"/>
      <w:pPr>
        <w:ind w:left="2880" w:hanging="360"/>
      </w:pPr>
    </w:lvl>
    <w:lvl w:ilvl="4" w:tplc="19E6071E">
      <w:start w:val="1"/>
      <w:numFmt w:val="bullet"/>
      <w:lvlText w:val="○"/>
      <w:lvlJc w:val="left"/>
      <w:pPr>
        <w:ind w:left="3600" w:hanging="360"/>
      </w:pPr>
    </w:lvl>
    <w:lvl w:ilvl="5" w:tplc="549A2E20">
      <w:start w:val="1"/>
      <w:numFmt w:val="bullet"/>
      <w:lvlText w:val="■"/>
      <w:lvlJc w:val="left"/>
      <w:pPr>
        <w:ind w:left="4320" w:hanging="360"/>
      </w:pPr>
    </w:lvl>
    <w:lvl w:ilvl="6" w:tplc="E7D098AA">
      <w:start w:val="1"/>
      <w:numFmt w:val="bullet"/>
      <w:lvlText w:val="●"/>
      <w:lvlJc w:val="left"/>
      <w:pPr>
        <w:ind w:left="5040" w:hanging="360"/>
      </w:pPr>
    </w:lvl>
    <w:lvl w:ilvl="7" w:tplc="2378FEEA">
      <w:start w:val="1"/>
      <w:numFmt w:val="bullet"/>
      <w:lvlText w:val="●"/>
      <w:lvlJc w:val="left"/>
      <w:pPr>
        <w:ind w:left="5760" w:hanging="360"/>
      </w:pPr>
    </w:lvl>
    <w:lvl w:ilvl="8" w:tplc="14CC2F1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A712CF1"/>
    <w:multiLevelType w:val="hybridMultilevel"/>
    <w:tmpl w:val="AEC89CC2"/>
    <w:lvl w:ilvl="0" w:tplc="38C2EECC">
      <w:start w:val="1"/>
      <w:numFmt w:val="decimal"/>
      <w:lvlText w:val="%1."/>
      <w:lvlJc w:val="left"/>
      <w:pPr>
        <w:ind w:left="420" w:hanging="300"/>
      </w:pPr>
    </w:lvl>
    <w:lvl w:ilvl="1" w:tplc="91FE2828">
      <w:numFmt w:val="decimal"/>
      <w:lvlText w:val=""/>
      <w:lvlJc w:val="left"/>
    </w:lvl>
    <w:lvl w:ilvl="2" w:tplc="EAD0B058">
      <w:numFmt w:val="decimal"/>
      <w:lvlText w:val=""/>
      <w:lvlJc w:val="left"/>
    </w:lvl>
    <w:lvl w:ilvl="3" w:tplc="C1D0F536">
      <w:numFmt w:val="decimal"/>
      <w:lvlText w:val=""/>
      <w:lvlJc w:val="left"/>
    </w:lvl>
    <w:lvl w:ilvl="4" w:tplc="AE3250D6">
      <w:numFmt w:val="decimal"/>
      <w:lvlText w:val=""/>
      <w:lvlJc w:val="left"/>
    </w:lvl>
    <w:lvl w:ilvl="5" w:tplc="B15ED346">
      <w:numFmt w:val="decimal"/>
      <w:lvlText w:val=""/>
      <w:lvlJc w:val="left"/>
    </w:lvl>
    <w:lvl w:ilvl="6" w:tplc="CDC48578">
      <w:numFmt w:val="decimal"/>
      <w:lvlText w:val=""/>
      <w:lvlJc w:val="left"/>
    </w:lvl>
    <w:lvl w:ilvl="7" w:tplc="B2BC6694">
      <w:numFmt w:val="decimal"/>
      <w:lvlText w:val=""/>
      <w:lvlJc w:val="left"/>
    </w:lvl>
    <w:lvl w:ilvl="8" w:tplc="D6AAC87C">
      <w:numFmt w:val="decimal"/>
      <w:lvlText w:val=""/>
      <w:lvlJc w:val="left"/>
    </w:lvl>
  </w:abstractNum>
  <w:abstractNum w:abstractNumId="5" w15:restartNumberingAfterBreak="0">
    <w:nsid w:val="6F90379F"/>
    <w:multiLevelType w:val="hybridMultilevel"/>
    <w:tmpl w:val="F8DCB3BA"/>
    <w:lvl w:ilvl="0" w:tplc="6D526572">
      <w:start w:val="1"/>
      <w:numFmt w:val="decimal"/>
      <w:lvlText w:val="%1."/>
      <w:lvlJc w:val="left"/>
      <w:pPr>
        <w:ind w:left="420" w:hanging="300"/>
      </w:pPr>
    </w:lvl>
    <w:lvl w:ilvl="1" w:tplc="44B436CA">
      <w:numFmt w:val="decimal"/>
      <w:lvlText w:val=""/>
      <w:lvlJc w:val="left"/>
    </w:lvl>
    <w:lvl w:ilvl="2" w:tplc="5644CFA4">
      <w:numFmt w:val="decimal"/>
      <w:lvlText w:val=""/>
      <w:lvlJc w:val="left"/>
    </w:lvl>
    <w:lvl w:ilvl="3" w:tplc="6882D3D6">
      <w:numFmt w:val="decimal"/>
      <w:lvlText w:val=""/>
      <w:lvlJc w:val="left"/>
    </w:lvl>
    <w:lvl w:ilvl="4" w:tplc="4642A420">
      <w:numFmt w:val="decimal"/>
      <w:lvlText w:val=""/>
      <w:lvlJc w:val="left"/>
    </w:lvl>
    <w:lvl w:ilvl="5" w:tplc="FB020900">
      <w:numFmt w:val="decimal"/>
      <w:lvlText w:val=""/>
      <w:lvlJc w:val="left"/>
    </w:lvl>
    <w:lvl w:ilvl="6" w:tplc="82AA1CA4">
      <w:numFmt w:val="decimal"/>
      <w:lvlText w:val=""/>
      <w:lvlJc w:val="left"/>
    </w:lvl>
    <w:lvl w:ilvl="7" w:tplc="2BEA3686">
      <w:numFmt w:val="decimal"/>
      <w:lvlText w:val=""/>
      <w:lvlJc w:val="left"/>
    </w:lvl>
    <w:lvl w:ilvl="8" w:tplc="1E0E3E5E">
      <w:numFmt w:val="decimal"/>
      <w:lvlText w:val=""/>
      <w:lvlJc w:val="left"/>
    </w:lvl>
  </w:abstractNum>
  <w:abstractNum w:abstractNumId="6" w15:restartNumberingAfterBreak="0">
    <w:nsid w:val="765439BB"/>
    <w:multiLevelType w:val="hybridMultilevel"/>
    <w:tmpl w:val="007CD9F6"/>
    <w:lvl w:ilvl="0" w:tplc="58A41FD6">
      <w:start w:val="1"/>
      <w:numFmt w:val="decimal"/>
      <w:lvlText w:val="%1."/>
      <w:lvlJc w:val="left"/>
      <w:pPr>
        <w:ind w:left="420" w:hanging="300"/>
      </w:pPr>
    </w:lvl>
    <w:lvl w:ilvl="1" w:tplc="AE2A20AA">
      <w:numFmt w:val="decimal"/>
      <w:lvlText w:val=""/>
      <w:lvlJc w:val="left"/>
    </w:lvl>
    <w:lvl w:ilvl="2" w:tplc="9472794E">
      <w:numFmt w:val="decimal"/>
      <w:lvlText w:val=""/>
      <w:lvlJc w:val="left"/>
    </w:lvl>
    <w:lvl w:ilvl="3" w:tplc="42A290F2">
      <w:numFmt w:val="decimal"/>
      <w:lvlText w:val=""/>
      <w:lvlJc w:val="left"/>
    </w:lvl>
    <w:lvl w:ilvl="4" w:tplc="0218AC7C">
      <w:numFmt w:val="decimal"/>
      <w:lvlText w:val=""/>
      <w:lvlJc w:val="left"/>
    </w:lvl>
    <w:lvl w:ilvl="5" w:tplc="800022AC">
      <w:numFmt w:val="decimal"/>
      <w:lvlText w:val=""/>
      <w:lvlJc w:val="left"/>
    </w:lvl>
    <w:lvl w:ilvl="6" w:tplc="A502EC04">
      <w:numFmt w:val="decimal"/>
      <w:lvlText w:val=""/>
      <w:lvlJc w:val="left"/>
    </w:lvl>
    <w:lvl w:ilvl="7" w:tplc="F482AEB0">
      <w:numFmt w:val="decimal"/>
      <w:lvlText w:val=""/>
      <w:lvlJc w:val="left"/>
    </w:lvl>
    <w:lvl w:ilvl="8" w:tplc="3236A812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7AE"/>
    <w:rsid w:val="0014102E"/>
    <w:rsid w:val="006A3DF5"/>
    <w:rsid w:val="008137AE"/>
    <w:rsid w:val="00E1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39D21"/>
  <w15:docId w15:val="{85A4C4F9-B948-4962-B6E2-9B1A8208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qwen-markdown-text">
    <w:name w:val="qwen-markdown-text"/>
    <w:basedOn w:val="a0"/>
    <w:rsid w:val="00141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0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4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283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875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1484</Words>
  <Characters>8464</Characters>
  <Application>Microsoft Office Word</Application>
  <DocSecurity>0</DocSecurity>
  <Lines>70</Lines>
  <Paragraphs>19</Paragraphs>
  <ScaleCrop>false</ScaleCrop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Пустынский Никита  Дмитриевич</cp:lastModifiedBy>
  <cp:revision>3</cp:revision>
  <dcterms:created xsi:type="dcterms:W3CDTF">2026-09-21T10:29:00Z</dcterms:created>
  <dcterms:modified xsi:type="dcterms:W3CDTF">2026-09-21T10:45:00Z</dcterms:modified>
</cp:coreProperties>
</file>