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rPr/>
      </w:pPr>
      <w:r>
        <w:rPr/>
        <w:t>Sprawozdanie Dawid Biskupski 4a 146341</w:t>
      </w:r>
    </w:p>
    <w:p>
      <w:pPr>
        <w:pStyle w:val="Tretekstu"/>
        <w:rPr>
          <w:rFonts w:ascii="Linux Biolinum G" w:hAnsi="Linux Biolinum G"/>
          <w:b/>
          <w:b/>
          <w:bCs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Listy:</w:t>
      </w:r>
    </w:p>
    <w:p>
      <w:pPr>
        <w:pStyle w:val="Tretekstu"/>
        <w:rPr>
          <w:rFonts w:ascii="Arial" w:hAnsi="Arial"/>
        </w:rPr>
      </w:pPr>
      <w:r>
        <w:rPr>
          <w:rFonts w:ascii="Arial" w:hAnsi="Arial"/>
          <w:lang w:val="pl-PL"/>
        </w:rPr>
        <w:t>Elementy</w:t>
      </w:r>
      <w:r>
        <w:rPr>
          <w:rFonts w:ascii="Arial" w:hAnsi="Arial"/>
        </w:rPr>
        <w:t xml:space="preserve">  r</w:t>
      </w:r>
      <w:r>
        <w:rPr>
          <w:rFonts w:ascii="Arial" w:hAnsi="Arial"/>
          <w:lang w:val="pl-PL"/>
        </w:rPr>
        <w:t>osnące</w:t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6"/>
      </w:tblGrid>
      <w:tr>
        <w:trPr/>
        <w:tc>
          <w:tcPr>
            <w:tcW w:w="906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Elem.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40000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50000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60000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70000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80000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90000</w:t>
            </w:r>
          </w:p>
        </w:tc>
        <w:tc>
          <w:tcPr>
            <w:tcW w:w="906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100000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0,00000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0,0100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0,04</w:t>
            </w:r>
          </w:p>
        </w:tc>
        <w:tc>
          <w:tcPr>
            <w:tcW w:w="906" w:type="dxa"/>
            <w:tcBorders>
              <w:righ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0,04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0,14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0,569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1,232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2,2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3,491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5,011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6,886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9,3440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11,493</w:t>
            </w:r>
          </w:p>
        </w:tc>
        <w:tc>
          <w:tcPr>
            <w:tcW w:w="906" w:type="dxa"/>
            <w:tcBorders>
              <w:bottom w:val="single" w:sz="6" w:space="0" w:color="FAA61A"/>
              <w:right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14,288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Elementy losowe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6"/>
      </w:tblGrid>
      <w:tr>
        <w:trPr/>
        <w:tc>
          <w:tcPr>
            <w:tcW w:w="906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Elem.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40000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50000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60000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70000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80000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90000</w:t>
            </w:r>
          </w:p>
        </w:tc>
        <w:tc>
          <w:tcPr>
            <w:tcW w:w="906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100000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0,01000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0,0100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0,03</w:t>
            </w:r>
          </w:p>
        </w:tc>
        <w:tc>
          <w:tcPr>
            <w:tcW w:w="906" w:type="dxa"/>
            <w:tcBorders>
              <w:righ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0,04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0,132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0,569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1,239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2,29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3,533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5,525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7,759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9,09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11,676</w:t>
            </w:r>
          </w:p>
        </w:tc>
        <w:tc>
          <w:tcPr>
            <w:tcW w:w="906" w:type="dxa"/>
            <w:tcBorders>
              <w:bottom w:val="single" w:sz="6" w:space="0" w:color="FAA61A"/>
              <w:right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14,119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8255</wp:posOffset>
            </wp:positionH>
            <wp:positionV relativeFrom="paragraph">
              <wp:posOffset>167005</wp:posOffset>
            </wp:positionV>
            <wp:extent cx="6439535" cy="323913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Z powyższysz danych wynika, że względem siebie obydwa rodzaje są bardzo do siebie podobne w czasie wyszukiwania.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93980</wp:posOffset>
            </wp:positionH>
            <wp:positionV relativeFrom="paragraph">
              <wp:posOffset>-38100</wp:posOffset>
            </wp:positionV>
            <wp:extent cx="5762625" cy="3239135"/>
            <wp:effectExtent l="0" t="0" r="0" b="0"/>
            <wp:wrapSquare wrapText="largest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Sytuacja wygląda z goła inaczej, przez większość czasu “Insert Losowy” jest wolniejszy od “Rosnącego”, zmienia się to dopiero powyżej 80000 elementów.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nux Biolinum G" w:hAnsi="Linux Biolinum G"/>
          <w:b/>
          <w:b/>
          <w:bCs/>
          <w:sz w:val="36"/>
          <w:szCs w:val="36"/>
        </w:rPr>
      </w:pPr>
      <w:r>
        <w:rPr>
          <w:rFonts w:ascii="Linux Biolinum G" w:hAnsi="Linux Biolinum G"/>
          <w:b/>
          <w:bCs/>
          <w:sz w:val="36"/>
          <w:szCs w:val="36"/>
        </w:rPr>
        <w:t>Drzewo BTS: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Elementy rosnąco: 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6"/>
        <w:gridCol w:w="907"/>
        <w:gridCol w:w="906"/>
        <w:gridCol w:w="907"/>
        <w:gridCol w:w="906"/>
        <w:gridCol w:w="906"/>
      </w:tblGrid>
      <w:tr>
        <w:trPr/>
        <w:tc>
          <w:tcPr>
            <w:tcW w:w="906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Elem.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3000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5000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10000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28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30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40000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0,01000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0,024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065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261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057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1,67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106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2,428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3,339</w:t>
            </w:r>
          </w:p>
        </w:tc>
        <w:tc>
          <w:tcPr>
            <w:tcW w:w="906" w:type="dxa"/>
            <w:tcBorders>
              <w:righ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4,392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0,023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0,065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0,26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1,048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1,663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2,096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2,425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3,334</w:t>
            </w:r>
          </w:p>
        </w:tc>
        <w:tc>
          <w:tcPr>
            <w:tcW w:w="906" w:type="dxa"/>
            <w:tcBorders>
              <w:bottom w:val="single" w:sz="6" w:space="0" w:color="FAA61A"/>
              <w:right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4,381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Elementy losowo: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7"/>
        <w:gridCol w:w="907"/>
        <w:gridCol w:w="906"/>
        <w:gridCol w:w="907"/>
        <w:gridCol w:w="906"/>
        <w:gridCol w:w="907"/>
      </w:tblGrid>
      <w:tr>
        <w:trPr/>
        <w:tc>
          <w:tcPr>
            <w:tcW w:w="906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Elem.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3000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5000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10000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28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30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7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40000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0,001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001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002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0.004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0,005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0,006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0,007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0,008</w:t>
            </w:r>
          </w:p>
        </w:tc>
        <w:tc>
          <w:tcPr>
            <w:tcW w:w="907" w:type="dxa"/>
            <w:tcBorders>
              <w:righ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0,009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0,001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0,001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0,004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0,005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0,005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0,005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0,007</w:t>
            </w:r>
          </w:p>
        </w:tc>
        <w:tc>
          <w:tcPr>
            <w:tcW w:w="907" w:type="dxa"/>
            <w:tcBorders>
              <w:bottom w:val="single" w:sz="6" w:space="0" w:color="FAA61A"/>
              <w:right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0,007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Elementy binarnie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:</w:t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906"/>
        <w:gridCol w:w="906"/>
        <w:gridCol w:w="907"/>
        <w:gridCol w:w="906"/>
        <w:gridCol w:w="907"/>
        <w:gridCol w:w="907"/>
        <w:gridCol w:w="907"/>
        <w:gridCol w:w="906"/>
        <w:gridCol w:w="907"/>
        <w:gridCol w:w="906"/>
        <w:gridCol w:w="907"/>
      </w:tblGrid>
      <w:tr>
        <w:trPr/>
        <w:tc>
          <w:tcPr>
            <w:tcW w:w="906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Elem.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3000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5000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10000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SimSun" w:cs="Mangal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2"/>
                <w:sz w:val="24"/>
                <w:szCs w:val="24"/>
                <w:u w:val="none"/>
                <w:lang w:val="en-US" w:eastAsia="zh-CN" w:bidi="hi-IN"/>
              </w:rPr>
              <w:t>20000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28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7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30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6" w:type="dxa"/>
            <w:tcBorders>
              <w:top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35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000</w:t>
            </w:r>
          </w:p>
        </w:tc>
        <w:tc>
          <w:tcPr>
            <w:tcW w:w="907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Zawartotabeli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40000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Insert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0,004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0,008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023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088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0.352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0,549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0,688</w:t>
            </w:r>
          </w:p>
        </w:tc>
        <w:tc>
          <w:tcPr>
            <w:tcW w:w="907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0,79</w:t>
            </w:r>
          </w:p>
        </w:tc>
        <w:tc>
          <w:tcPr>
            <w:tcW w:w="906" w:type="dxa"/>
            <w:tcBorders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1.08</w:t>
            </w:r>
          </w:p>
        </w:tc>
        <w:tc>
          <w:tcPr>
            <w:tcW w:w="907" w:type="dxa"/>
            <w:tcBorders>
              <w:right w:val="single" w:sz="6" w:space="0" w:color="FAA61A"/>
            </w:tcBorders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1,405</w:t>
            </w:r>
          </w:p>
        </w:tc>
      </w:tr>
      <w:tr>
        <w:trPr/>
        <w:tc>
          <w:tcPr>
            <w:tcW w:w="906" w:type="dxa"/>
            <w:tcBorders>
              <w:left w:val="single" w:sz="6" w:space="0" w:color="FAA61A"/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Search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0,001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0,003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0,004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0,004</w:t>
            </w:r>
          </w:p>
        </w:tc>
        <w:tc>
          <w:tcPr>
            <w:tcW w:w="907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0,004</w:t>
            </w:r>
          </w:p>
        </w:tc>
        <w:tc>
          <w:tcPr>
            <w:tcW w:w="906" w:type="dxa"/>
            <w:tcBorders>
              <w:bottom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0,006</w:t>
            </w:r>
          </w:p>
        </w:tc>
        <w:tc>
          <w:tcPr>
            <w:tcW w:w="907" w:type="dxa"/>
            <w:tcBorders>
              <w:bottom w:val="single" w:sz="6" w:space="0" w:color="FAA61A"/>
              <w:right w:val="single" w:sz="6" w:space="0" w:color="FAA61A"/>
            </w:tcBorders>
            <w:shd w:fill="DDDDDD" w:val="clear"/>
          </w:tcPr>
          <w:p>
            <w:pPr>
              <w:pStyle w:val="Zawartotabeli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356235</wp:posOffset>
            </wp:positionH>
            <wp:positionV relativeFrom="paragraph">
              <wp:posOffset>-358140</wp:posOffset>
            </wp:positionV>
            <wp:extent cx="5762625" cy="3239135"/>
            <wp:effectExtent l="0" t="0" r="0" b="0"/>
            <wp:wrapSquare wrapText="largest"/>
            <wp:docPr id="3" name="Obiek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Dla drzewa BTS </w:t>
      </w:r>
      <w:r/>
      <w:r>
        <w:rPr>
          <w:rFonts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269875</wp:posOffset>
            </wp:positionH>
            <wp:positionV relativeFrom="paragraph">
              <wp:posOffset>752475</wp:posOffset>
            </wp:positionV>
            <wp:extent cx="5762625" cy="3239135"/>
            <wp:effectExtent l="0" t="0" r="0" b="0"/>
            <wp:wrapSquare wrapText="largest"/>
            <wp:docPr id="4" name="Obiek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  <w:t>n</w:t>
      </w:r>
      <w:r>
        <w:rPr>
          <w:rFonts w:ascii="Arial" w:hAnsi="Arial"/>
        </w:rPr>
        <w:t>adłużej trwa “insert rosnący”,potem “binarny” a najkrócej losowy.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Dla wyszukiwania w drzwie BTS wyniki przedstawione wyżej pokazują, że “Losowo” I “Binarnie” są prawie identyczne z lekką przewagą binarnego, za to “Rosnący” jest zdecydowanie wolniejszy od pozostałych dwóch typów.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 Black" w:hAnsi="Arial Black"/>
          <w:b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Wnioski ogólne:</w:t>
      </w:r>
    </w:p>
    <w:p>
      <w:pPr>
        <w:pStyle w:val="Normal"/>
        <w:rPr/>
      </w:pPr>
      <w:r>
        <w:rPr>
          <w:rFonts w:ascii="Arial" w:hAnsi="Arial"/>
          <w:b w:val="false"/>
          <w:bCs w:val="false"/>
          <w:sz w:val="24"/>
          <w:szCs w:val="24"/>
        </w:rPr>
        <w:t>Pod względem czasów dwie ostatnie metody w drzewie binarnym prześcigają listy w każdym możliwym przypadko, jedynie BTS rosnący jest mniej wydajny od listy. Sumując: BTS “Losowy” I “binarny” są zdecydowanie szybsze od listy I pewnie przez to skuteczniejsze, od list “rosnących” I “losowych” jest tylko gorsze BTS “rosnący”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nux Biolinum G">
    <w:charset w:val="01"/>
    <w:family w:val="auto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  <w:font w:name="Arial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Mang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38375"/>
          <c:y val="0.0362222222222222"/>
          <c:w val="0.7309375"/>
          <c:h val="0.865222222222222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Search Losowy</c:v>
                </c:pt>
              </c:strCache>
            </c:strRef>
          </c:tx>
          <c:spPr>
            <a:solidFill>
              <a:srgbClr val="8d281e"/>
            </a:solidFill>
            <a:ln w="28800">
              <a:solidFill>
                <a:srgbClr val="8d281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0.132</c:v>
                </c:pt>
                <c:pt idx="1">
                  <c:v>0.569</c:v>
                </c:pt>
                <c:pt idx="2">
                  <c:v>1.239</c:v>
                </c:pt>
                <c:pt idx="3">
                  <c:v>2.29</c:v>
                </c:pt>
                <c:pt idx="4">
                  <c:v>3.533</c:v>
                </c:pt>
                <c:pt idx="5">
                  <c:v>5.525</c:v>
                </c:pt>
                <c:pt idx="6">
                  <c:v>7.759</c:v>
                </c:pt>
                <c:pt idx="7">
                  <c:v>9.09</c:v>
                </c:pt>
                <c:pt idx="8">
                  <c:v>11.676</c:v>
                </c:pt>
                <c:pt idx="9">
                  <c:v>14.119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Search Rosnący</c:v>
                </c:pt>
              </c:strCache>
            </c:strRef>
          </c:tx>
          <c:spPr>
            <a:solidFill>
              <a:srgbClr val="00a933"/>
            </a:solidFill>
            <a:ln w="28800">
              <a:solidFill>
                <a:srgbClr val="00a933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0.14</c:v>
                </c:pt>
                <c:pt idx="1">
                  <c:v>0.569</c:v>
                </c:pt>
                <c:pt idx="2">
                  <c:v>1.2321</c:v>
                </c:pt>
                <c:pt idx="3">
                  <c:v>2.2</c:v>
                </c:pt>
                <c:pt idx="4">
                  <c:v>3.491</c:v>
                </c:pt>
                <c:pt idx="5">
                  <c:v>5.011</c:v>
                </c:pt>
                <c:pt idx="6">
                  <c:v>6.8864</c:v>
                </c:pt>
                <c:pt idx="7">
                  <c:v>9.344</c:v>
                </c:pt>
                <c:pt idx="8">
                  <c:v>11.493</c:v>
                </c:pt>
                <c:pt idx="9">
                  <c:v>14.288</c:v>
                </c:pt>
              </c:numCache>
            </c:numRef>
          </c:val>
          <c:smooth val="1"/>
        </c:ser>
        <c:hiLowLines>
          <c:spPr>
            <a:ln>
              <a:noFill/>
            </a:ln>
          </c:spPr>
        </c:hiLowLines>
        <c:marker val="0"/>
        <c:axId val="60675260"/>
        <c:axId val="60929691"/>
      </c:lineChart>
      <c:catAx>
        <c:axId val="60675260"/>
        <c:scaling>
          <c:orientation val="minMax"/>
        </c:scaling>
        <c:delete val="0"/>
        <c:axPos val="b"/>
        <c:numFmt formatCode="[$-415]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0929691"/>
        <c:crosses val="autoZero"/>
        <c:auto val="1"/>
        <c:lblAlgn val="ctr"/>
        <c:lblOffset val="100"/>
        <c:noMultiLvlLbl val="0"/>
      </c:catAx>
      <c:valAx>
        <c:axId val="6092969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067526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layout>
        <c:manualLayout>
          <c:xMode val="edge"/>
          <c:yMode val="edge"/>
          <c:x val="0.7704375"/>
          <c:y val="0.338"/>
          <c:w val="0.229451840740046"/>
          <c:h val="0.128903211467941"/>
        </c:manualLayout>
      </c:layout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05"/>
          <c:y val="0.0466666666666667"/>
          <c:w val="0.731125"/>
          <c:h val="0.865666666666667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Insert Losowy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0.02</c:v>
                </c:pt>
                <c:pt idx="4">
                  <c:v>0.02</c:v>
                </c:pt>
                <c:pt idx="5">
                  <c:v>0.03</c:v>
                </c:pt>
                <c:pt idx="6">
                  <c:v>0.03</c:v>
                </c:pt>
                <c:pt idx="7">
                  <c:v>0.03</c:v>
                </c:pt>
                <c:pt idx="8">
                  <c:v>0.03</c:v>
                </c:pt>
                <c:pt idx="9">
                  <c:v>0.04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Insert Rosnący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0.02</c:v>
                </c:pt>
                <c:pt idx="6">
                  <c:v>0.03</c:v>
                </c:pt>
                <c:pt idx="7">
                  <c:v>0.03</c:v>
                </c:pt>
                <c:pt idx="8">
                  <c:v>0.04</c:v>
                </c:pt>
                <c:pt idx="9">
                  <c:v>0.04</c:v>
                </c:pt>
              </c:numCache>
            </c:numRef>
          </c:val>
          <c:smooth val="1"/>
        </c:ser>
        <c:hiLowLines>
          <c:spPr>
            <a:ln>
              <a:noFill/>
            </a:ln>
          </c:spPr>
        </c:hiLowLines>
        <c:marker val="0"/>
        <c:axId val="95460605"/>
        <c:axId val="19535965"/>
      </c:lineChart>
      <c:catAx>
        <c:axId val="95460605"/>
        <c:scaling>
          <c:orientation val="minMax"/>
        </c:scaling>
        <c:delete val="0"/>
        <c:axPos val="b"/>
        <c:numFmt formatCode="[$-415]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9535965"/>
        <c:crosses val="autoZero"/>
        <c:auto val="1"/>
        <c:lblAlgn val="ctr"/>
        <c:lblOffset val="100"/>
        <c:noMultiLvlLbl val="0"/>
      </c:catAx>
      <c:valAx>
        <c:axId val="1953596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5460605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04779159117886"/>
          <c:y val="0.0465710792486384"/>
          <c:w val="0.731117636034235"/>
          <c:h val="0.865621873957986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Insert rosnący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0.01</c:v>
                </c:pt>
                <c:pt idx="1">
                  <c:v>0.024</c:v>
                </c:pt>
                <c:pt idx="2">
                  <c:v>0.065</c:v>
                </c:pt>
                <c:pt idx="3">
                  <c:v>0.261</c:v>
                </c:pt>
                <c:pt idx="4">
                  <c:v>1.057</c:v>
                </c:pt>
                <c:pt idx="5">
                  <c:v>1.67</c:v>
                </c:pt>
                <c:pt idx="6">
                  <c:v>2.106</c:v>
                </c:pt>
                <c:pt idx="7">
                  <c:v>2.428</c:v>
                </c:pt>
                <c:pt idx="8">
                  <c:v>3.339</c:v>
                </c:pt>
                <c:pt idx="9">
                  <c:v>4.392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Insert losowy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0.001</c:v>
                </c:pt>
                <c:pt idx="2">
                  <c:v>0</c:v>
                </c:pt>
                <c:pt idx="3">
                  <c:v>0.002</c:v>
                </c:pt>
                <c:pt idx="4">
                  <c:v>0.004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0.009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Insert binarny</c:v>
                </c:pt>
              </c:strCache>
            </c:strRef>
          </c:tx>
          <c:spPr>
            <a:solidFill>
              <a:srgbClr val="ff860d"/>
            </a:solidFill>
            <a:ln w="28800">
              <a:solidFill>
                <a:srgbClr val="ff860d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</c:v>
                </c:pt>
                <c:pt idx="1">
                  <c:v>0.008</c:v>
                </c:pt>
                <c:pt idx="2">
                  <c:v>0.023</c:v>
                </c:pt>
                <c:pt idx="3">
                  <c:v>0.088</c:v>
                </c:pt>
                <c:pt idx="4">
                  <c:v>0.352</c:v>
                </c:pt>
                <c:pt idx="5">
                  <c:v>0.449</c:v>
                </c:pt>
                <c:pt idx="6">
                  <c:v>0.688</c:v>
                </c:pt>
                <c:pt idx="7">
                  <c:v>0.79</c:v>
                </c:pt>
                <c:pt idx="8">
                  <c:v>1.08</c:v>
                </c:pt>
                <c:pt idx="9">
                  <c:v>1.405</c:v>
                </c:pt>
              </c:numCache>
            </c:numRef>
          </c:val>
          <c:smooth val="1"/>
        </c:ser>
        <c:hiLowLines>
          <c:spPr>
            <a:ln>
              <a:noFill/>
            </a:ln>
          </c:spPr>
        </c:hiLowLines>
        <c:marker val="0"/>
        <c:axId val="96310863"/>
        <c:axId val="69314396"/>
      </c:lineChart>
      <c:catAx>
        <c:axId val="96310863"/>
        <c:scaling>
          <c:orientation val="minMax"/>
        </c:scaling>
        <c:delete val="0"/>
        <c:axPos val="b"/>
        <c:numFmt formatCode="[$-415]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9314396"/>
        <c:crosses val="autoZero"/>
        <c:auto val="1"/>
        <c:lblAlgn val="ctr"/>
        <c:lblOffset val="100"/>
        <c:noMultiLvlLbl val="0"/>
      </c:catAx>
      <c:valAx>
        <c:axId val="693143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6310863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layout>
        <c:manualLayout>
          <c:layoutTarget val="inner"/>
          <c:xMode val="edge"/>
          <c:yMode val="edge"/>
          <c:x val="0.0504779159117886"/>
          <c:y val="0.0465710792486384"/>
          <c:w val="0.731117636034235"/>
          <c:h val="0.865621873957986"/>
        </c:manualLayout>
      </c:layout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Search rosnący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0.01</c:v>
                </c:pt>
                <c:pt idx="1">
                  <c:v>0.023</c:v>
                </c:pt>
                <c:pt idx="2">
                  <c:v>0.065</c:v>
                </c:pt>
                <c:pt idx="3">
                  <c:v>0.261</c:v>
                </c:pt>
                <c:pt idx="4">
                  <c:v>1.048</c:v>
                </c:pt>
                <c:pt idx="5">
                  <c:v>1.663</c:v>
                </c:pt>
                <c:pt idx="6">
                  <c:v>2.096</c:v>
                </c:pt>
                <c:pt idx="7">
                  <c:v>2.425</c:v>
                </c:pt>
                <c:pt idx="8">
                  <c:v>3.334</c:v>
                </c:pt>
                <c:pt idx="9">
                  <c:v>4.381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Search losowy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0</c:v>
                </c:pt>
                <c:pt idx="1">
                  <c:v>0.001</c:v>
                </c:pt>
                <c:pt idx="2">
                  <c:v>0</c:v>
                </c:pt>
                <c:pt idx="3">
                  <c:v>0.002</c:v>
                </c:pt>
                <c:pt idx="4">
                  <c:v>0.004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0.009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Search binarny</c:v>
                </c:pt>
              </c:strCache>
            </c:strRef>
          </c:tx>
          <c:spPr>
            <a:solidFill>
              <a:srgbClr val="ff860d"/>
            </a:solidFill>
            <a:ln w="28800">
              <a:solidFill>
                <a:srgbClr val="ff860d"/>
              </a:solidFill>
              <a:round/>
            </a:ln>
          </c:spPr>
          <c:marker>
            <c:symbol val="none"/>
          </c:marker>
          <c:dLbls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10"/>
                <c:pt idx="0">
                  <c:v>2000</c:v>
                </c:pt>
                <c:pt idx="1">
                  <c:v>3000</c:v>
                </c:pt>
                <c:pt idx="2">
                  <c:v>5000</c:v>
                </c:pt>
                <c:pt idx="3">
                  <c:v>10000</c:v>
                </c:pt>
                <c:pt idx="4">
                  <c:v>20000</c:v>
                </c:pt>
                <c:pt idx="5">
                  <c:v>25000</c:v>
                </c:pt>
                <c:pt idx="6">
                  <c:v>28000</c:v>
                </c:pt>
                <c:pt idx="7">
                  <c:v>30000</c:v>
                </c:pt>
                <c:pt idx="8">
                  <c:v>35000</c:v>
                </c:pt>
                <c:pt idx="9">
                  <c:v>40000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0.001</c:v>
                </c:pt>
                <c:pt idx="4">
                  <c:v>0.003</c:v>
                </c:pt>
                <c:pt idx="5">
                  <c:v>0.004</c:v>
                </c:pt>
                <c:pt idx="6">
                  <c:v>0.004</c:v>
                </c:pt>
                <c:pt idx="7">
                  <c:v>0.004</c:v>
                </c:pt>
                <c:pt idx="8">
                  <c:v>0.006</c:v>
                </c:pt>
                <c:pt idx="9">
                  <c:v>0.006</c:v>
                </c:pt>
              </c:numCache>
            </c:numRef>
          </c:val>
          <c:smooth val="1"/>
        </c:ser>
        <c:hiLowLines>
          <c:spPr>
            <a:ln>
              <a:noFill/>
            </a:ln>
          </c:spPr>
        </c:hiLowLines>
        <c:marker val="0"/>
        <c:axId val="59983888"/>
        <c:axId val="19730182"/>
      </c:lineChart>
      <c:catAx>
        <c:axId val="59983888"/>
        <c:scaling>
          <c:orientation val="minMax"/>
        </c:scaling>
        <c:delete val="0"/>
        <c:axPos val="b"/>
        <c:numFmt formatCode="[$-415]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9730182"/>
        <c:crosses val="autoZero"/>
        <c:auto val="1"/>
        <c:lblAlgn val="ctr"/>
        <c:lblOffset val="100"/>
        <c:noMultiLvlLbl val="0"/>
      </c:catAx>
      <c:valAx>
        <c:axId val="1973018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inorGridlines>
          <c:spPr>
            <a:ln>
              <a:solidFill>
                <a:srgbClr val="dddddd"/>
              </a:solidFill>
            </a:ln>
          </c:spPr>
        </c:min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998388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LibreOffice/6.4.4.2$Windows_X86_64 LibreOffice_project/3d775be2011f3886db32dfd395a6a6d1ca2630ff</Application>
  <Pages>4</Pages>
  <Words>313</Words>
  <Characters>1687</Characters>
  <CharactersWithSpaces>1873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pl-PL</dc:language>
  <cp:lastModifiedBy/>
  <cp:lastPrinted>2020-05-29T16:37:03Z</cp:lastPrinted>
  <dcterms:modified xsi:type="dcterms:W3CDTF">2020-05-29T16:37:39Z</dcterms:modified>
  <cp:revision>4</cp:revision>
  <dc:subject/>
  <dc:title/>
</cp:coreProperties>
</file>