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85148"/>
    <w:p w14:paraId="6683E488">
      <w:pPr>
        <w:numPr>
          <w:ilvl w:val="0"/>
          <w:numId w:val="1"/>
        </w:numPr>
      </w:pPr>
      <w:r>
        <w:rPr>
          <w:rFonts w:hint="default"/>
          <w:lang w:val="en-US" w:eastAsia="zh-CN"/>
        </w:rPr>
        <w:t>src\util\public.js</w:t>
      </w:r>
      <w:r>
        <w:rPr>
          <w:rFonts w:hint="eastAsia"/>
          <w:lang w:val="en-US" w:eastAsia="zh-CN"/>
        </w:rPr>
        <w:t xml:space="preserve">   第147行</w:t>
      </w:r>
    </w:p>
    <w:p w14:paraId="1A85AF7F">
      <w:pPr>
        <w:rPr>
          <w:rFonts w:hint="eastAsia"/>
        </w:rPr>
      </w:pPr>
      <w:r>
        <w:rPr>
          <w:rFonts w:hint="eastAsia"/>
          <w:lang w:val="en-US" w:eastAsia="zh-CN"/>
        </w:rPr>
        <w:t xml:space="preserve">修改为： </w:t>
      </w:r>
      <w:r>
        <w:rPr>
          <w:rFonts w:hint="eastAsia"/>
        </w:rPr>
        <w:t>timezone = Intl.DateTimeFormat().resolvedOptions().timeZone</w:t>
      </w:r>
    </w:p>
    <w:p w14:paraId="1FE28D9A">
      <w:pPr>
        <w:rPr>
          <w:rFonts w:hint="eastAsia"/>
        </w:rPr>
      </w:pPr>
    </w:p>
    <w:p w14:paraId="6E2CA4A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charting-library插件在处理高价格的k线图时会存在问题，已增加判断逻辑进行修复，</w:t>
      </w:r>
      <w:r>
        <w:rPr>
          <w:rFonts w:hint="default"/>
          <w:lang w:val="en-US" w:eastAsia="zh-CN"/>
        </w:rPr>
        <w:t>src\views\trade\components\candlestick.vue</w:t>
      </w:r>
      <w:r>
        <w:rPr>
          <w:rFonts w:hint="eastAsia"/>
          <w:lang w:val="en-US" w:eastAsia="zh-CN"/>
        </w:rPr>
        <w:t xml:space="preserve">   第151行 增加代码：</w:t>
      </w:r>
    </w:p>
    <w:p w14:paraId="183DB9A0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if(this.coinInfo.amount &gt; 10000){</w:t>
      </w:r>
    </w:p>
    <w:p w14:paraId="358EF5F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tempPricescale = 10000;</w:t>
      </w:r>
    </w:p>
    <w:p w14:paraId="08D57BE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}</w:t>
      </w:r>
    </w:p>
    <w:p w14:paraId="05E8262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3B6C390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src\views\trade\index.vue 1752行 注释一下代码：</w:t>
      </w:r>
    </w:p>
    <w:p w14:paraId="3F8039DD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820795"/>
            <wp:effectExtent l="0" t="0" r="0" b="1905"/>
            <wp:docPr id="1" name="图片 1" descr="aefdc8a0-4d4f-4ce6-81f6-6cac357dce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efdc8a0-4d4f-4ce6-81f6-6cac357dce5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DF8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增加以下代码：</w:t>
      </w:r>
    </w:p>
    <w:p w14:paraId="42E7EB7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this.coinSymbolInfo = {</w:t>
      </w:r>
    </w:p>
    <w:p w14:paraId="5CFCD67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base_name: ['BTC'],</w:t>
      </w:r>
    </w:p>
    <w:p w14:paraId="3E2D14E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coin: "btc",</w:t>
      </w:r>
    </w:p>
    <w:p w14:paraId="7630C84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coinUpperCase: "btc",</w:t>
      </w:r>
    </w:p>
    <w:p w14:paraId="2D57D39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data_status: "streaming",</w:t>
      </w:r>
    </w:p>
    <w:p w14:paraId="2B6365F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description: "BTC",</w:t>
      </w:r>
    </w:p>
    <w:p w14:paraId="42BADD6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exchange: "KUX",</w:t>
      </w:r>
    </w:p>
    <w:p w14:paraId="3D3C676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fractional: false,</w:t>
      </w:r>
    </w:p>
    <w:p w14:paraId="2E4E61F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full_name: "btc",</w:t>
      </w:r>
    </w:p>
    <w:p w14:paraId="4B1A4C9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has_intraday: true,</w:t>
      </w:r>
    </w:p>
    <w:p w14:paraId="369C467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has_weekly_and_monthly: true,</w:t>
      </w:r>
    </w:p>
    <w:p w14:paraId="4CE0A17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legs: ['BTC'],</w:t>
      </w:r>
    </w:p>
    <w:p w14:paraId="3BCAEE9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market: "binance",</w:t>
      </w:r>
    </w:p>
    <w:p w14:paraId="552052C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minmov: 1,</w:t>
      </w:r>
    </w:p>
    <w:p w14:paraId="7B2DCC0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name: "BTC",</w:t>
      </w:r>
    </w:p>
    <w:p w14:paraId="7276BD4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pricescale: 10000,</w:t>
      </w:r>
    </w:p>
    <w:p w14:paraId="3C02DF9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pro_name: "btc",</w:t>
      </w:r>
    </w:p>
    <w:p w14:paraId="5764AC8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session: "24x7",</w:t>
      </w:r>
    </w:p>
    <w:p w14:paraId="3419922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showSymbol: "BTC/USDT",</w:t>
      </w:r>
    </w:p>
    <w:p w14:paraId="2D978FC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symbol: "btc",</w:t>
      </w:r>
    </w:p>
    <w:p w14:paraId="0FF4A90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symbolUpperCase: "BTC",</w:t>
      </w:r>
    </w:p>
    <w:p w14:paraId="7AF7ED5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ticker: "btc"</w:t>
      </w:r>
    </w:p>
    <w:p w14:paraId="06266B1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};</w:t>
      </w:r>
    </w:p>
    <w:p w14:paraId="010BAD4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DD9346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1DFD95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src\views\trade\index.vue   </w:t>
      </w:r>
    </w:p>
    <w:p w14:paraId="64ACD27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60行：由 coinSymbolInfo.coinUpperCase  修改为</w:t>
      </w:r>
      <w:r>
        <w:rPr>
          <w:rFonts w:hint="default"/>
          <w:lang w:val="en-US" w:eastAsia="zh-CN"/>
        </w:rPr>
        <w:t>coinSymbolInfo.showCoin</w:t>
      </w:r>
    </w:p>
    <w:p w14:paraId="0ED7EB2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795行 由 coinSymbolInfo.coinUpperCase  修改为</w:t>
      </w:r>
      <w:r>
        <w:rPr>
          <w:rFonts w:hint="default"/>
          <w:lang w:val="en-US" w:eastAsia="zh-CN"/>
        </w:rPr>
        <w:t>coinSymbolInfo.showCoin</w:t>
      </w:r>
    </w:p>
    <w:p w14:paraId="3E76AAD2">
      <w:pPr>
        <w:ind w:firstLine="420" w:firstLineChars="0"/>
        <w:rPr>
          <w:rFonts w:hint="default"/>
          <w:lang w:val="en-US" w:eastAsia="zh-CN"/>
        </w:rPr>
      </w:pPr>
    </w:p>
    <w:p w14:paraId="04D12FA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src\views\user\register.vue</w:t>
      </w:r>
    </w:p>
    <w:p w14:paraId="4E258A4C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213行-234行 注释掉邀请码相关的代码</w:t>
      </w:r>
    </w:p>
    <w:p w14:paraId="3A282C7D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95行 修改为： &lt;el-form-item prop="email" v-if="loginType == 'email'"&gt;</w:t>
      </w:r>
    </w:p>
    <w:p w14:paraId="5EB1989D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104行 修改为：&lt;el-form-item prop="phone" v-if="loginType == 'phone' || loginType == 'email'"&gt;</w:t>
      </w:r>
    </w:p>
    <w:p w14:paraId="19DDB24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src\store\modules</w:t>
      </w:r>
      <w:r>
        <w:rPr>
          <w:rFonts w:hint="eastAsia"/>
          <w:lang w:val="en-US" w:eastAsia="zh-CN"/>
        </w:rPr>
        <w:t xml:space="preserve">\common.js  </w:t>
      </w:r>
    </w:p>
    <w:p w14:paraId="4B20AD7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67行代码修改为：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getPlatFormConfigApi().then((res) =&gt; {</w:t>
      </w:r>
      <w:bookmarkStart w:id="0" w:name="_GoBack"/>
      <w:bookmarkEnd w:id="0"/>
    </w:p>
    <w:p w14:paraId="0ADD9FE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C3DF23E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43965EEA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5079611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</w:p>
    <w:p w14:paraId="6C7C7FD7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1677D98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BF8119"/>
    <w:multiLevelType w:val="multilevel"/>
    <w:tmpl w:val="AEBF811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51B96"/>
    <w:rsid w:val="21315F7A"/>
    <w:rsid w:val="21A63C04"/>
    <w:rsid w:val="438A547F"/>
    <w:rsid w:val="5CB0535B"/>
    <w:rsid w:val="7B20744D"/>
    <w:rsid w:val="7DBB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981</Characters>
  <Lines>0</Lines>
  <Paragraphs>0</Paragraphs>
  <TotalTime>0</TotalTime>
  <ScaleCrop>false</ScaleCrop>
  <LinksUpToDate>false</LinksUpToDate>
  <CharactersWithSpaces>1280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2025-07-09T14:47:00Z</dcterms:created>
  <dc:creator>heweigang</dc:creator>
  <cp:lastModifiedBy>葡萄成熟时</cp:lastModifiedBy>
  <dcterms:modified xsi:type="dcterms:W3CDTF">2025-07-09T15:01:11Z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eyJoZGlkIjoiN2NiMzk0ZjE4NGQ4NjFmZjJhYTQ2MDE2MGMzM2YxNzEiLCJ1c2VySWQiOiIxMTIwMzU0MzQ5In0=</vt:lpwstr>
  </property>
  <property fmtid="{D5CDD505-2E9C-101B-9397-08002B2CF9AE}" pid="4" name="ICV">
    <vt:lpwstr>063154D8835C424585D526E3000CE1E5_12</vt:lpwstr>
  </property>
</Properties>
</file>