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28C24" w14:textId="368CED05" w:rsidR="005A3F7F" w:rsidRPr="009D28B1" w:rsidRDefault="005E4238" w:rsidP="009D28B1">
      <w:pPr>
        <w:spacing w:line="360" w:lineRule="auto"/>
        <w:jc w:val="both"/>
        <w:rPr>
          <w:rFonts w:ascii="Arial" w:hAnsi="Arial" w:cs="Arial"/>
          <w:sz w:val="28"/>
          <w:szCs w:val="28"/>
        </w:rPr>
      </w:pPr>
      <w:r>
        <w:rPr>
          <w:rFonts w:ascii="Arial" w:hAnsi="Arial" w:cs="Arial"/>
          <w:b/>
          <w:bCs/>
          <w:sz w:val="28"/>
          <w:szCs w:val="28"/>
        </w:rPr>
        <w:t>Requirements Analysis &amp; Specification</w:t>
      </w:r>
    </w:p>
    <w:p w14:paraId="5C702C1A" w14:textId="5A1820ED" w:rsidR="002D7468" w:rsidRDefault="009D28B1" w:rsidP="00DC7C90">
      <w:pPr>
        <w:spacing w:line="360" w:lineRule="auto"/>
        <w:jc w:val="both"/>
        <w:rPr>
          <w:rFonts w:ascii="Arial" w:hAnsi="Arial" w:cs="Arial"/>
        </w:rPr>
      </w:pPr>
      <w:r>
        <w:rPr>
          <w:rFonts w:ascii="Arial" w:hAnsi="Arial" w:cs="Arial"/>
        </w:rPr>
        <w:t xml:space="preserve">This </w:t>
      </w:r>
      <w:r w:rsidR="005E4238">
        <w:rPr>
          <w:rFonts w:ascii="Arial" w:hAnsi="Arial" w:cs="Arial"/>
        </w:rPr>
        <w:t xml:space="preserve">section attempts to elicit functional and non- functional requirements through a review of relevant academic and industry literature. </w:t>
      </w:r>
    </w:p>
    <w:p w14:paraId="79EA1441" w14:textId="77777777" w:rsidR="002434E6" w:rsidRDefault="002434E6" w:rsidP="002434E6">
      <w:pPr>
        <w:spacing w:line="360" w:lineRule="auto"/>
        <w:jc w:val="both"/>
        <w:rPr>
          <w:rFonts w:ascii="Arial" w:hAnsi="Arial" w:cs="Arial"/>
        </w:rPr>
      </w:pPr>
    </w:p>
    <w:p w14:paraId="114B398B" w14:textId="30B8D20E" w:rsidR="00EB5123" w:rsidRDefault="00EB5123" w:rsidP="002434E6">
      <w:pPr>
        <w:spacing w:line="360" w:lineRule="auto"/>
        <w:jc w:val="both"/>
        <w:rPr>
          <w:rFonts w:ascii="Arial" w:hAnsi="Arial" w:cs="Arial"/>
          <w:i/>
          <w:iCs/>
        </w:rPr>
      </w:pPr>
      <w:r w:rsidRPr="00EB5123">
        <w:rPr>
          <w:rFonts w:ascii="Arial" w:hAnsi="Arial" w:cs="Arial"/>
          <w:i/>
          <w:iCs/>
        </w:rPr>
        <w:t>Background &amp; Motivation</w:t>
      </w:r>
    </w:p>
    <w:p w14:paraId="52C6D075" w14:textId="586DF379" w:rsidR="00F434CC" w:rsidRPr="00F434CC" w:rsidRDefault="00F434CC" w:rsidP="00F434CC">
      <w:pPr>
        <w:spacing w:line="360" w:lineRule="auto"/>
        <w:ind w:left="720"/>
        <w:jc w:val="both"/>
        <w:rPr>
          <w:rFonts w:ascii="Arial" w:hAnsi="Arial" w:cs="Arial"/>
        </w:rPr>
      </w:pPr>
      <w:r>
        <w:rPr>
          <w:rFonts w:ascii="Arial" w:hAnsi="Arial" w:cs="Arial"/>
          <w:i/>
          <w:iCs/>
        </w:rPr>
        <w:t>Brief History</w:t>
      </w:r>
    </w:p>
    <w:p w14:paraId="3D4BD29B" w14:textId="77777777" w:rsidR="00EA7E6C" w:rsidRDefault="00394041" w:rsidP="008346B2">
      <w:pPr>
        <w:spacing w:before="240" w:line="360" w:lineRule="auto"/>
        <w:ind w:left="720"/>
        <w:jc w:val="both"/>
        <w:rPr>
          <w:rFonts w:ascii="Arial" w:hAnsi="Arial" w:cs="Arial"/>
        </w:rPr>
      </w:pPr>
      <w:r>
        <w:rPr>
          <w:rFonts w:ascii="Arial" w:hAnsi="Arial" w:cs="Arial"/>
        </w:rPr>
        <w:t xml:space="preserve">Language models have been around for over three decades, the earliest being </w:t>
      </w:r>
      <w:r w:rsidRPr="008D04BA">
        <w:rPr>
          <w:rFonts w:ascii="Arial" w:hAnsi="Arial" w:cs="Arial"/>
          <w:i/>
          <w:iCs/>
        </w:rPr>
        <w:t>statistical language models</w:t>
      </w:r>
      <w:r w:rsidR="003B75F7">
        <w:rPr>
          <w:rFonts w:ascii="Arial" w:hAnsi="Arial" w:cs="Arial"/>
          <w:i/>
          <w:iCs/>
        </w:rPr>
        <w:t xml:space="preserve"> (SLMs)</w:t>
      </w:r>
      <w:r>
        <w:rPr>
          <w:rFonts w:ascii="Arial" w:hAnsi="Arial" w:cs="Arial"/>
        </w:rPr>
        <w:t xml:space="preserve"> from the 1990s that focused on the probability of a sentence</w:t>
      </w:r>
      <w:r w:rsidR="008D04BA">
        <w:rPr>
          <w:rFonts w:ascii="Arial" w:hAnsi="Arial" w:cs="Arial"/>
        </w:rPr>
        <w:t xml:space="preserve"> appearing in a text, followed by </w:t>
      </w:r>
      <w:r w:rsidR="008D04BA">
        <w:rPr>
          <w:rFonts w:ascii="Arial" w:hAnsi="Arial" w:cs="Arial"/>
          <w:i/>
          <w:iCs/>
        </w:rPr>
        <w:t>neural language models</w:t>
      </w:r>
      <w:r w:rsidR="003B75F7">
        <w:rPr>
          <w:rFonts w:ascii="Arial" w:hAnsi="Arial" w:cs="Arial"/>
          <w:i/>
          <w:iCs/>
        </w:rPr>
        <w:t xml:space="preserve"> (NLMs)</w:t>
      </w:r>
      <w:r w:rsidR="008D04BA">
        <w:rPr>
          <w:rFonts w:ascii="Arial" w:hAnsi="Arial" w:cs="Arial"/>
        </w:rPr>
        <w:t xml:space="preserve"> in the 2000s that employed neural networks to predict successive words in sequences, </w:t>
      </w:r>
      <w:r w:rsidR="00541C51">
        <w:rPr>
          <w:rFonts w:ascii="Arial" w:hAnsi="Arial" w:cs="Arial"/>
        </w:rPr>
        <w:t>e.g.</w:t>
      </w:r>
      <w:r w:rsidR="008D04BA">
        <w:rPr>
          <w:rFonts w:ascii="Arial" w:hAnsi="Arial" w:cs="Arial"/>
        </w:rPr>
        <w:t xml:space="preserve"> Word2Vec</w:t>
      </w:r>
      <w:r w:rsidR="006B61FD">
        <w:rPr>
          <w:rFonts w:ascii="Arial" w:hAnsi="Arial" w:cs="Arial"/>
        </w:rPr>
        <w:fldChar w:fldCharType="begin"/>
      </w:r>
      <w:r w:rsidR="006B61FD">
        <w:rPr>
          <w:rFonts w:ascii="Arial" w:hAnsi="Arial" w:cs="Arial"/>
        </w:rPr>
        <w:instrText xml:space="preserve"> ADDIN EN.CITE &lt;EndNote&gt;&lt;Cite&gt;&lt;Author&gt;Wang&lt;/Author&gt;&lt;Year&gt;2025&lt;/Year&gt;&lt;RecNum&gt;2&lt;/RecNum&gt;&lt;DisplayText&gt;[1]&lt;/DisplayText&gt;&lt;record&gt;&lt;rec-number&gt;2&lt;/rec-number&gt;&lt;foreign-keys&gt;&lt;key app="EN" db-id="rs9dr5aw0p9tzperrspp9arf5950tpw2z2vv" timestamp="1778678947" guid="6e41c907-678c-4516-926b-49bf46d916fe"&gt;2&lt;/key&gt;&lt;/foreign-keys&gt;&lt;ref-type name="Journal Article"&gt;17&lt;/ref-type&gt;&lt;contributors&gt;&lt;authors&gt;&lt;author&gt;Wang, Zichong&lt;/author&gt;&lt;author&gt;Chu, Zhibo&lt;/author&gt;&lt;author&gt;Doan, Thang Viet&lt;/author&gt;&lt;author&gt;Ni, Shiwen&lt;/author&gt;&lt;author&gt;Yang, Min&lt;/author&gt;&lt;author&gt;Zhang, Wenbin&lt;/author&gt;&lt;/authors&gt;&lt;/contributors&gt;&lt;titles&gt;&lt;title&gt;History, development, and principles of large language models: an introductory survey&lt;/title&gt;&lt;secondary-title&gt;AI and Ethics&lt;/secondary-title&gt;&lt;/titles&gt;&lt;periodical&gt;&lt;full-title&gt;AI and Ethics&lt;/full-title&gt;&lt;/periodical&gt;&lt;pages&gt;1955-1971&lt;/pages&gt;&lt;volume&gt;5&lt;/volume&gt;&lt;number&gt;3&lt;/number&gt;&lt;dates&gt;&lt;year&gt;2025&lt;/year&gt;&lt;/dates&gt;&lt;isbn&gt;2730-5953&lt;/isbn&gt;&lt;urls&gt;&lt;/urls&gt;&lt;/record&gt;&lt;/Cite&gt;&lt;/EndNote&gt;</w:instrText>
      </w:r>
      <w:r w:rsidR="006B61FD">
        <w:rPr>
          <w:rFonts w:ascii="Arial" w:hAnsi="Arial" w:cs="Arial"/>
        </w:rPr>
        <w:fldChar w:fldCharType="separate"/>
      </w:r>
      <w:r w:rsidR="006B61FD">
        <w:rPr>
          <w:rFonts w:ascii="Arial" w:hAnsi="Arial" w:cs="Arial"/>
          <w:noProof/>
        </w:rPr>
        <w:t>[1]</w:t>
      </w:r>
      <w:r w:rsidR="006B61FD">
        <w:rPr>
          <w:rFonts w:ascii="Arial" w:hAnsi="Arial" w:cs="Arial"/>
        </w:rPr>
        <w:fldChar w:fldCharType="end"/>
      </w:r>
      <w:r w:rsidR="006B40A3">
        <w:rPr>
          <w:rFonts w:ascii="Arial" w:hAnsi="Arial" w:cs="Arial"/>
        </w:rPr>
        <w:t xml:space="preserve">. </w:t>
      </w:r>
    </w:p>
    <w:p w14:paraId="079A79D4" w14:textId="7FCD17E6" w:rsidR="00EB5123" w:rsidRDefault="003B75F7" w:rsidP="00EA7E6C">
      <w:pPr>
        <w:spacing w:before="240" w:line="360" w:lineRule="auto"/>
        <w:ind w:left="720"/>
        <w:jc w:val="both"/>
        <w:rPr>
          <w:rFonts w:ascii="Arial" w:hAnsi="Arial" w:cs="Arial"/>
        </w:rPr>
      </w:pPr>
      <w:r>
        <w:rPr>
          <w:rFonts w:ascii="Arial" w:hAnsi="Arial" w:cs="Arial"/>
        </w:rPr>
        <w:t>In 2017 the transformer mode</w:t>
      </w:r>
      <w:r w:rsidR="006B61FD">
        <w:rPr>
          <w:rFonts w:ascii="Arial" w:hAnsi="Arial" w:cs="Arial"/>
        </w:rPr>
        <w:t>l</w:t>
      </w:r>
      <w:r w:rsidR="006B61FD">
        <w:rPr>
          <w:rFonts w:ascii="Arial" w:hAnsi="Arial" w:cs="Arial"/>
        </w:rPr>
        <w:fldChar w:fldCharType="begin"/>
      </w:r>
      <w:r w:rsidR="006B61FD">
        <w:rPr>
          <w:rFonts w:ascii="Arial" w:hAnsi="Arial" w:cs="Arial"/>
        </w:rPr>
        <w:instrText xml:space="preserve"> ADDIN EN.CITE &lt;EndNote&gt;&lt;Cite&gt;&lt;Author&gt;Vaswani&lt;/Author&gt;&lt;Year&gt;2017&lt;/Year&gt;&lt;RecNum&gt;5&lt;/RecNum&gt;&lt;DisplayText&gt;[2]&lt;/DisplayText&gt;&lt;record&gt;&lt;rec-number&gt;5&lt;/rec-number&gt;&lt;foreign-keys&gt;&lt;key app="EN" db-id="rs9dr5aw0p9tzperrspp9arf5950tpw2z2vv" timestamp="1778681746" guid="4b287c33-c8bb-4a5b-8221-a87cb6a7a41b"&gt;5&lt;/key&gt;&lt;/foreign-keys&gt;&lt;ref-type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6B61FD">
        <w:rPr>
          <w:rFonts w:ascii="Arial" w:hAnsi="Arial" w:cs="Arial"/>
        </w:rPr>
        <w:fldChar w:fldCharType="separate"/>
      </w:r>
      <w:r w:rsidR="006B61FD">
        <w:rPr>
          <w:rFonts w:ascii="Arial" w:hAnsi="Arial" w:cs="Arial"/>
          <w:noProof/>
        </w:rPr>
        <w:t>[2]</w:t>
      </w:r>
      <w:r w:rsidR="006B61FD">
        <w:rPr>
          <w:rFonts w:ascii="Arial" w:hAnsi="Arial" w:cs="Arial"/>
        </w:rPr>
        <w:fldChar w:fldCharType="end"/>
      </w:r>
      <w:r>
        <w:rPr>
          <w:rFonts w:ascii="Arial" w:hAnsi="Arial" w:cs="Arial"/>
        </w:rPr>
        <w:t xml:space="preserve"> was </w:t>
      </w:r>
      <w:r w:rsidR="00BF0C52">
        <w:rPr>
          <w:rFonts w:ascii="Arial" w:hAnsi="Arial" w:cs="Arial"/>
        </w:rPr>
        <w:t xml:space="preserve">announced in a paper that his since had </w:t>
      </w:r>
      <w:r w:rsidR="0074654B">
        <w:rPr>
          <w:rFonts w:ascii="Arial" w:hAnsi="Arial" w:cs="Arial"/>
        </w:rPr>
        <w:t>close to</w:t>
      </w:r>
      <w:r w:rsidR="00BF0C52">
        <w:rPr>
          <w:rFonts w:ascii="Arial" w:hAnsi="Arial" w:cs="Arial"/>
        </w:rPr>
        <w:t xml:space="preserve"> 250,000 citations</w:t>
      </w:r>
      <w:r w:rsidR="0074654B">
        <w:rPr>
          <w:rFonts w:ascii="Arial" w:hAnsi="Arial" w:cs="Arial"/>
        </w:rPr>
        <w:t xml:space="preserve">; the model </w:t>
      </w:r>
      <w:r w:rsidR="00541C51">
        <w:rPr>
          <w:rFonts w:ascii="Arial" w:hAnsi="Arial" w:cs="Arial"/>
        </w:rPr>
        <w:t xml:space="preserve">mainly </w:t>
      </w:r>
      <w:r w:rsidR="0074654B">
        <w:rPr>
          <w:rFonts w:ascii="Arial" w:hAnsi="Arial" w:cs="Arial"/>
        </w:rPr>
        <w:t>consisted of two layers, an encoder that processed input sequences and a decoder that processed output sequences based on the encoder</w:t>
      </w:r>
      <w:r w:rsidR="0074654B">
        <w:rPr>
          <w:rFonts w:ascii="Arial" w:hAnsi="Arial" w:cs="Arial"/>
        </w:rPr>
        <w:fldChar w:fldCharType="begin"/>
      </w:r>
      <w:r w:rsidR="0074654B">
        <w:rPr>
          <w:rFonts w:ascii="Arial" w:hAnsi="Arial" w:cs="Arial"/>
        </w:rPr>
        <w:instrText xml:space="preserve"> ADDIN EN.CITE &lt;EndNote&gt;&lt;Cite&gt;&lt;Author&gt;Ardi&lt;/Author&gt;&lt;Year&gt;2025&lt;/Year&gt;&lt;RecNum&gt;6&lt;/RecNum&gt;&lt;DisplayText&gt;[3]&lt;/DisplayText&gt;&lt;record&gt;&lt;rec-number&gt;6&lt;/rec-number&gt;&lt;foreign-keys&gt;&lt;key app="EN" db-id="rs9dr5aw0p9tzperrspp9arf5950tpw2z2vv" timestamp="1778683334" guid="3a5249b5-f30b-47a8-a7cf-a4de0b45c3af"&gt;6&lt;/key&gt;&lt;/foreign-keys&gt;&lt;ref-type name="Journal Article"&gt;17&lt;/ref-type&gt;&lt;contributors&gt;&lt;authors&gt;&lt;author&gt;Ardi, Muhammad&lt;/author&gt;&lt;/authors&gt;&lt;/contributors&gt;&lt;titles&gt;&lt;title&gt;Meet GPT, the Decoder-Only Transformer&lt;/title&gt;&lt;secondary-title&gt;Towards Data Science&lt;/secondary-title&gt;&lt;/titles&gt;&lt;periodical&gt;&lt;full-title&gt;Towards Data Science&lt;/full-title&gt;&lt;/periodical&gt;&lt;volume&gt;6&lt;/volume&gt;&lt;dates&gt;&lt;year&gt;2025&lt;/year&gt;&lt;/dates&gt;&lt;urls&gt;&lt;/urls&gt;&lt;/record&gt;&lt;/Cite&gt;&lt;/EndNote&gt;</w:instrText>
      </w:r>
      <w:r w:rsidR="0074654B">
        <w:rPr>
          <w:rFonts w:ascii="Arial" w:hAnsi="Arial" w:cs="Arial"/>
        </w:rPr>
        <w:fldChar w:fldCharType="separate"/>
      </w:r>
      <w:r w:rsidR="0074654B">
        <w:rPr>
          <w:rFonts w:ascii="Arial" w:hAnsi="Arial" w:cs="Arial"/>
          <w:noProof/>
        </w:rPr>
        <w:t>[3]</w:t>
      </w:r>
      <w:r w:rsidR="0074654B">
        <w:rPr>
          <w:rFonts w:ascii="Arial" w:hAnsi="Arial" w:cs="Arial"/>
        </w:rPr>
        <w:fldChar w:fldCharType="end"/>
      </w:r>
      <w:r w:rsidR="0074654B">
        <w:rPr>
          <w:rFonts w:ascii="Arial" w:hAnsi="Arial" w:cs="Arial"/>
        </w:rPr>
        <w:t>. Shortly afterwards</w:t>
      </w:r>
      <w:r w:rsidR="00541C51">
        <w:rPr>
          <w:rFonts w:ascii="Arial" w:hAnsi="Arial" w:cs="Arial"/>
        </w:rPr>
        <w:t>,</w:t>
      </w:r>
      <w:r w:rsidR="0074654B">
        <w:rPr>
          <w:rFonts w:ascii="Arial" w:hAnsi="Arial" w:cs="Arial"/>
        </w:rPr>
        <w:t xml:space="preserve"> researchers realised that the transformer architecture was </w:t>
      </w:r>
      <w:r w:rsidR="00541C51">
        <w:rPr>
          <w:rFonts w:ascii="Arial" w:hAnsi="Arial" w:cs="Arial"/>
        </w:rPr>
        <w:t xml:space="preserve">the ‘go- to’ model for natural language processing (NLP) and that </w:t>
      </w:r>
      <w:r w:rsidR="00EA7E6C">
        <w:rPr>
          <w:rFonts w:ascii="Arial" w:hAnsi="Arial" w:cs="Arial"/>
        </w:rPr>
        <w:t xml:space="preserve">both </w:t>
      </w:r>
      <w:r w:rsidR="00541C51">
        <w:rPr>
          <w:rFonts w:ascii="Arial" w:hAnsi="Arial" w:cs="Arial"/>
        </w:rPr>
        <w:t xml:space="preserve">layers could be employed individually, </w:t>
      </w:r>
      <w:r w:rsidR="00EA7E6C">
        <w:rPr>
          <w:rFonts w:ascii="Arial" w:hAnsi="Arial" w:cs="Arial"/>
        </w:rPr>
        <w:t xml:space="preserve">this </w:t>
      </w:r>
      <w:r w:rsidR="00541C51">
        <w:rPr>
          <w:rFonts w:ascii="Arial" w:hAnsi="Arial" w:cs="Arial"/>
        </w:rPr>
        <w:t>gave rise to</w:t>
      </w:r>
      <w:r>
        <w:rPr>
          <w:rFonts w:ascii="Arial" w:hAnsi="Arial" w:cs="Arial"/>
        </w:rPr>
        <w:t xml:space="preserve"> the next generation of language models</w:t>
      </w:r>
      <w:r w:rsidR="00541C51">
        <w:rPr>
          <w:rFonts w:ascii="Arial" w:hAnsi="Arial" w:cs="Arial"/>
        </w:rPr>
        <w:t xml:space="preserve"> in 2018</w:t>
      </w:r>
      <w:r>
        <w:rPr>
          <w:rFonts w:ascii="Arial" w:hAnsi="Arial" w:cs="Arial"/>
        </w:rPr>
        <w:t>, namely</w:t>
      </w:r>
      <w:r>
        <w:rPr>
          <w:rFonts w:ascii="Arial" w:hAnsi="Arial" w:cs="Arial"/>
          <w:i/>
          <w:iCs/>
        </w:rPr>
        <w:t xml:space="preserve"> </w:t>
      </w:r>
      <w:r w:rsidR="000E7D8E">
        <w:rPr>
          <w:rFonts w:ascii="Arial" w:hAnsi="Arial" w:cs="Arial"/>
          <w:i/>
          <w:iCs/>
        </w:rPr>
        <w:t xml:space="preserve">pre- trained language models </w:t>
      </w:r>
      <w:r>
        <w:rPr>
          <w:rFonts w:ascii="Arial" w:hAnsi="Arial" w:cs="Arial"/>
          <w:i/>
          <w:iCs/>
        </w:rPr>
        <w:t>(PLMs)</w:t>
      </w:r>
      <w:r w:rsidR="00BF0C52">
        <w:rPr>
          <w:rFonts w:ascii="Arial" w:hAnsi="Arial" w:cs="Arial"/>
        </w:rPr>
        <w:t>, famous examples of which include BERT</w:t>
      </w:r>
      <w:r w:rsidR="0074654B">
        <w:rPr>
          <w:rFonts w:ascii="Arial" w:hAnsi="Arial" w:cs="Arial"/>
        </w:rPr>
        <w:t xml:space="preserve"> </w:t>
      </w:r>
      <w:r w:rsidR="0074654B">
        <w:rPr>
          <w:rFonts w:ascii="Arial" w:hAnsi="Arial" w:cs="Arial"/>
          <w:i/>
          <w:iCs/>
        </w:rPr>
        <w:t>(Bidirectional Encoder of Transformers)</w:t>
      </w:r>
      <w:r w:rsidR="0074654B">
        <w:rPr>
          <w:rFonts w:ascii="Arial" w:hAnsi="Arial" w:cs="Arial"/>
        </w:rPr>
        <w:t xml:space="preserve"> by Google</w:t>
      </w:r>
      <w:r w:rsidR="00541C51">
        <w:rPr>
          <w:rFonts w:ascii="Arial" w:hAnsi="Arial" w:cs="Arial"/>
        </w:rPr>
        <w:t xml:space="preserve"> based on a stack of encoders and GPT</w:t>
      </w:r>
      <w:r w:rsidR="008346B2">
        <w:rPr>
          <w:rFonts w:ascii="Arial" w:hAnsi="Arial" w:cs="Arial"/>
        </w:rPr>
        <w:t>-1</w:t>
      </w:r>
      <w:r w:rsidR="00541C51">
        <w:rPr>
          <w:rFonts w:ascii="Arial" w:hAnsi="Arial" w:cs="Arial"/>
        </w:rPr>
        <w:t xml:space="preserve"> </w:t>
      </w:r>
      <w:r w:rsidR="00541C51">
        <w:rPr>
          <w:rFonts w:ascii="Arial" w:hAnsi="Arial" w:cs="Arial"/>
          <w:i/>
          <w:iCs/>
        </w:rPr>
        <w:t>(Generative Pretrained Transformers)</w:t>
      </w:r>
      <w:r w:rsidR="00541C51">
        <w:rPr>
          <w:rFonts w:ascii="Arial" w:hAnsi="Arial" w:cs="Arial"/>
        </w:rPr>
        <w:t xml:space="preserve"> by </w:t>
      </w:r>
      <w:r w:rsidR="008346B2">
        <w:rPr>
          <w:rFonts w:ascii="Arial" w:hAnsi="Arial" w:cs="Arial"/>
        </w:rPr>
        <w:t>OpenAI</w:t>
      </w:r>
      <w:r w:rsidR="00541C51">
        <w:rPr>
          <w:rFonts w:ascii="Arial" w:hAnsi="Arial" w:cs="Arial"/>
        </w:rPr>
        <w:t xml:space="preserve"> based on a stack of decoders</w:t>
      </w:r>
      <w:r w:rsidR="00C020B1">
        <w:rPr>
          <w:rFonts w:ascii="Arial" w:hAnsi="Arial" w:cs="Arial"/>
        </w:rPr>
        <w:fldChar w:fldCharType="begin"/>
      </w:r>
      <w:r w:rsidR="00C020B1">
        <w:rPr>
          <w:rFonts w:ascii="Arial" w:hAnsi="Arial" w:cs="Arial"/>
        </w:rPr>
        <w:instrText xml:space="preserve"> ADDIN EN.CITE &lt;EndNote&gt;&lt;Cite&gt;&lt;Author&gt;Ardi&lt;/Author&gt;&lt;Year&gt;2025&lt;/Year&gt;&lt;RecNum&gt;6&lt;/RecNum&gt;&lt;DisplayText&gt;[3]&lt;/DisplayText&gt;&lt;record&gt;&lt;rec-number&gt;6&lt;/rec-number&gt;&lt;foreign-keys&gt;&lt;key app="EN" db-id="rs9dr5aw0p9tzperrspp9arf5950tpw2z2vv" timestamp="1778683334" guid="3a5249b5-f30b-47a8-a7cf-a4de0b45c3af"&gt;6&lt;/key&gt;&lt;/foreign-keys&gt;&lt;ref-type name="Journal Article"&gt;17&lt;/ref-type&gt;&lt;contributors&gt;&lt;authors&gt;&lt;author&gt;Ardi, Muhammad&lt;/author&gt;&lt;/authors&gt;&lt;/contributors&gt;&lt;titles&gt;&lt;title&gt;Meet GPT, the Decoder-Only Transformer&lt;/title&gt;&lt;secondary-title&gt;Towards Data Science&lt;/secondary-title&gt;&lt;/titles&gt;&lt;periodical&gt;&lt;full-title&gt;Towards Data Science&lt;/full-title&gt;&lt;/periodical&gt;&lt;volume&gt;6&lt;/volume&gt;&lt;dates&gt;&lt;year&gt;2025&lt;/year&gt;&lt;/dates&gt;&lt;urls&gt;&lt;/urls&gt;&lt;/record&gt;&lt;/Cite&gt;&lt;/EndNote&gt;</w:instrText>
      </w:r>
      <w:r w:rsidR="00C020B1">
        <w:rPr>
          <w:rFonts w:ascii="Arial" w:hAnsi="Arial" w:cs="Arial"/>
        </w:rPr>
        <w:fldChar w:fldCharType="separate"/>
      </w:r>
      <w:r w:rsidR="00C020B1">
        <w:rPr>
          <w:rFonts w:ascii="Arial" w:hAnsi="Arial" w:cs="Arial"/>
          <w:noProof/>
        </w:rPr>
        <w:t>[3]</w:t>
      </w:r>
      <w:r w:rsidR="00C020B1">
        <w:rPr>
          <w:rFonts w:ascii="Arial" w:hAnsi="Arial" w:cs="Arial"/>
        </w:rPr>
        <w:fldChar w:fldCharType="end"/>
      </w:r>
      <w:r w:rsidR="00C020B1">
        <w:rPr>
          <w:rFonts w:ascii="Arial" w:hAnsi="Arial" w:cs="Arial"/>
        </w:rPr>
        <w:t>.</w:t>
      </w:r>
    </w:p>
    <w:p w14:paraId="2F0929E2" w14:textId="77777777" w:rsidR="002A0A04" w:rsidRDefault="00C020B1" w:rsidP="008346B2">
      <w:pPr>
        <w:spacing w:before="240" w:line="360" w:lineRule="auto"/>
        <w:ind w:left="720"/>
        <w:jc w:val="both"/>
        <w:rPr>
          <w:rFonts w:ascii="Arial" w:hAnsi="Arial" w:cs="Arial"/>
        </w:rPr>
      </w:pPr>
      <w:r>
        <w:rPr>
          <w:rFonts w:ascii="Arial" w:hAnsi="Arial" w:cs="Arial"/>
        </w:rPr>
        <w:t xml:space="preserve">In 2020 the first large language model </w:t>
      </w:r>
      <w:r>
        <w:rPr>
          <w:rFonts w:ascii="Arial" w:hAnsi="Arial" w:cs="Arial"/>
          <w:i/>
          <w:iCs/>
        </w:rPr>
        <w:t>(LLM)</w:t>
      </w:r>
      <w:r>
        <w:rPr>
          <w:rFonts w:ascii="Arial" w:hAnsi="Arial" w:cs="Arial"/>
        </w:rPr>
        <w:t xml:space="preserve"> GPT-3 </w:t>
      </w:r>
      <w:r w:rsidR="00EA7E6C">
        <w:rPr>
          <w:rFonts w:ascii="Arial" w:hAnsi="Arial" w:cs="Arial"/>
        </w:rPr>
        <w:t>e</w:t>
      </w:r>
      <w:r w:rsidR="002A0A04">
        <w:rPr>
          <w:rFonts w:ascii="Arial" w:hAnsi="Arial" w:cs="Arial"/>
        </w:rPr>
        <w:t>m</w:t>
      </w:r>
      <w:r w:rsidR="00EA7E6C">
        <w:rPr>
          <w:rFonts w:ascii="Arial" w:hAnsi="Arial" w:cs="Arial"/>
        </w:rPr>
        <w:t>erged</w:t>
      </w:r>
      <w:r>
        <w:rPr>
          <w:rFonts w:ascii="Arial" w:hAnsi="Arial" w:cs="Arial"/>
        </w:rPr>
        <w:t>, but it</w:t>
      </w:r>
      <w:r w:rsidR="002A0A04">
        <w:rPr>
          <w:rFonts w:ascii="Arial" w:hAnsi="Arial" w:cs="Arial"/>
        </w:rPr>
        <w:t xml:space="preserve"> did not receive wide public exposure because it</w:t>
      </w:r>
      <w:r>
        <w:rPr>
          <w:rFonts w:ascii="Arial" w:hAnsi="Arial" w:cs="Arial"/>
        </w:rPr>
        <w:t xml:space="preserve"> was only available via an Api like its predecessors GPT-1 and GPT-2</w:t>
      </w:r>
      <w:r w:rsidR="00EA7E6C">
        <w:rPr>
          <w:rFonts w:ascii="Arial" w:hAnsi="Arial" w:cs="Arial"/>
        </w:rPr>
        <w:t>.</w:t>
      </w:r>
      <w:r>
        <w:rPr>
          <w:rFonts w:ascii="Arial" w:hAnsi="Arial" w:cs="Arial"/>
        </w:rPr>
        <w:t xml:space="preserve"> </w:t>
      </w:r>
      <w:r w:rsidR="00EA7E6C">
        <w:rPr>
          <w:rFonts w:ascii="Arial" w:hAnsi="Arial" w:cs="Arial"/>
        </w:rPr>
        <w:t>I</w:t>
      </w:r>
      <w:r>
        <w:rPr>
          <w:rFonts w:ascii="Arial" w:hAnsi="Arial" w:cs="Arial"/>
        </w:rPr>
        <w:t>n 2022 OpenAI released ChatGPT which was the first public facing</w:t>
      </w:r>
      <w:r w:rsidR="00EA7E6C">
        <w:rPr>
          <w:rFonts w:ascii="Arial" w:hAnsi="Arial" w:cs="Arial"/>
        </w:rPr>
        <w:t xml:space="preserve"> and interacting</w:t>
      </w:r>
      <w:r>
        <w:rPr>
          <w:rFonts w:ascii="Arial" w:hAnsi="Arial" w:cs="Arial"/>
        </w:rPr>
        <w:t xml:space="preserve"> LLM supported by a GPT-3.5 backend and ever since the growth and evolution of LLMs has not stopped</w:t>
      </w:r>
      <w:r w:rsidR="00EA7E6C">
        <w:rPr>
          <w:rFonts w:ascii="Arial" w:hAnsi="Arial" w:cs="Arial"/>
        </w:rPr>
        <w:t xml:space="preserve"> the main reason being that while PLMs excelled in domains such as text translation and/ or summarization, LLMs excelled at general purpose intelligence</w:t>
      </w:r>
      <w:r w:rsidR="00EA7E6C">
        <w:rPr>
          <w:rFonts w:ascii="Arial" w:hAnsi="Arial" w:cs="Arial"/>
        </w:rPr>
        <w:fldChar w:fldCharType="begin"/>
      </w:r>
      <w:r w:rsidR="00EA7E6C">
        <w:rPr>
          <w:rFonts w:ascii="Arial" w:hAnsi="Arial" w:cs="Arial"/>
        </w:rPr>
        <w:instrText xml:space="preserve"> ADDIN EN.CITE &lt;EndNote&gt;&lt;Cite&gt;&lt;Author&gt;Ardi&lt;/Author&gt;&lt;Year&gt;2025&lt;/Year&gt;&lt;RecNum&gt;6&lt;/RecNum&gt;&lt;DisplayText&gt;[1, 3]&lt;/DisplayText&gt;&lt;record&gt;&lt;rec-number&gt;6&lt;/rec-number&gt;&lt;foreign-keys&gt;&lt;key app="EN" db-id="rs9dr5aw0p9tzperrspp9arf5950tpw2z2vv" timestamp="1778683334" guid="3a5249b5-f30b-47a8-a7cf-a4de0b45c3af"&gt;6&lt;/key&gt;&lt;/foreign-keys&gt;&lt;ref-type name="Journal Article"&gt;17&lt;/ref-type&gt;&lt;contributors&gt;&lt;authors&gt;&lt;author&gt;Ardi, Muhammad&lt;/author&gt;&lt;/authors&gt;&lt;/contributors&gt;&lt;titles&gt;&lt;title&gt;Meet GPT, the Decoder-Only Transformer&lt;/title&gt;&lt;secondary-title&gt;Towards Data Science&lt;/secondary-title&gt;&lt;/titles&gt;&lt;periodical&gt;&lt;full-title&gt;Towards Data Science&lt;/full-title&gt;&lt;/periodical&gt;&lt;volume&gt;6&lt;/volume&gt;&lt;dates&gt;&lt;year&gt;2025&lt;/year&gt;&lt;/dates&gt;&lt;urls&gt;&lt;/urls&gt;&lt;/record&gt;&lt;/Cite&gt;&lt;Cite&gt;&lt;Author&gt;Wang&lt;/Author&gt;&lt;Year&gt;2025&lt;/Year&gt;&lt;RecNum&gt;2&lt;/RecNum&gt;&lt;record&gt;&lt;rec-number&gt;2&lt;/rec-number&gt;&lt;foreign-keys&gt;&lt;key app="EN" db-id="rs9dr5aw0p9tzperrspp9arf5950tpw2z2vv" timestamp="1778678947" guid="6e41c907-678c-4516-926b-49bf46d916fe"&gt;2&lt;/key&gt;&lt;/foreign-keys&gt;&lt;ref-type name="Journal Article"&gt;17&lt;/ref-type&gt;&lt;contributors&gt;&lt;authors&gt;&lt;author&gt;Wang, Zichong&lt;/author&gt;&lt;author&gt;Chu, Zhibo&lt;/author&gt;&lt;author&gt;Doan, Thang Viet&lt;/author&gt;&lt;author&gt;Ni, Shiwen&lt;/author&gt;&lt;author&gt;Yang, Min&lt;/author&gt;&lt;author&gt;Zhang, Wenbin&lt;/author&gt;&lt;/authors&gt;&lt;/contributors&gt;&lt;titles&gt;&lt;title&gt;History, development, and principles of large language models: an introductory survey&lt;/title&gt;&lt;secondary-title&gt;AI and Ethics&lt;/secondary-title&gt;&lt;/titles&gt;&lt;periodical&gt;&lt;full-title&gt;AI and Ethics&lt;/full-title&gt;&lt;/periodical&gt;&lt;pages&gt;1955-1971&lt;/pages&gt;&lt;volume&gt;5&lt;/volume&gt;&lt;number&gt;3&lt;/number&gt;&lt;dates&gt;&lt;year&gt;2025&lt;/year&gt;&lt;/dates&gt;&lt;isbn&gt;2730-5953&lt;/isbn&gt;&lt;urls&gt;&lt;/urls&gt;&lt;/record&gt;&lt;/Cite&gt;&lt;/EndNote&gt;</w:instrText>
      </w:r>
      <w:r w:rsidR="00EA7E6C">
        <w:rPr>
          <w:rFonts w:ascii="Arial" w:hAnsi="Arial" w:cs="Arial"/>
        </w:rPr>
        <w:fldChar w:fldCharType="separate"/>
      </w:r>
      <w:r w:rsidR="00EA7E6C">
        <w:rPr>
          <w:rFonts w:ascii="Arial" w:hAnsi="Arial" w:cs="Arial"/>
          <w:noProof/>
        </w:rPr>
        <w:t>[1, 3]</w:t>
      </w:r>
      <w:r w:rsidR="00EA7E6C">
        <w:rPr>
          <w:rFonts w:ascii="Arial" w:hAnsi="Arial" w:cs="Arial"/>
        </w:rPr>
        <w:fldChar w:fldCharType="end"/>
      </w:r>
      <w:r w:rsidR="00EA7E6C">
        <w:rPr>
          <w:rFonts w:ascii="Arial" w:hAnsi="Arial" w:cs="Arial"/>
        </w:rPr>
        <w:t>.</w:t>
      </w:r>
      <w:r w:rsidR="002A0A04">
        <w:rPr>
          <w:rFonts w:ascii="Arial" w:hAnsi="Arial" w:cs="Arial"/>
        </w:rPr>
        <w:t xml:space="preserve"> </w:t>
      </w:r>
    </w:p>
    <w:p w14:paraId="6E32DB0D" w14:textId="082C6457" w:rsidR="00C020B1" w:rsidRDefault="002A0A04" w:rsidP="008346B2">
      <w:pPr>
        <w:spacing w:before="240" w:line="360" w:lineRule="auto"/>
        <w:ind w:left="720"/>
        <w:jc w:val="both"/>
        <w:rPr>
          <w:rFonts w:ascii="Arial" w:hAnsi="Arial" w:cs="Arial"/>
        </w:rPr>
      </w:pPr>
      <w:r>
        <w:rPr>
          <w:rFonts w:ascii="Arial" w:hAnsi="Arial" w:cs="Arial"/>
        </w:rPr>
        <w:lastRenderedPageBreak/>
        <w:t xml:space="preserve">However, the wide adoption and success of LLMs was not simply driven by making them </w:t>
      </w:r>
      <w:r w:rsidR="00F434CC">
        <w:rPr>
          <w:rFonts w:ascii="Arial" w:hAnsi="Arial" w:cs="Arial"/>
        </w:rPr>
        <w:t xml:space="preserve">increasingly </w:t>
      </w:r>
      <w:r>
        <w:rPr>
          <w:rFonts w:ascii="Arial" w:hAnsi="Arial" w:cs="Arial"/>
        </w:rPr>
        <w:t xml:space="preserve">available to the public, the largest version of GPT-2 was trained on 40gb of data and had 1.5 billion parameters, GPT-3 on the other hand was trained on 570gb of data and 175 billion parameters, demonstrating the transition from PLMs to LLMs, </w:t>
      </w:r>
      <w:r w:rsidR="00F434CC">
        <w:rPr>
          <w:rFonts w:ascii="Arial" w:hAnsi="Arial" w:cs="Arial"/>
        </w:rPr>
        <w:t>driven mainly by the availability of increasing amounts of diverse data, improvements in relevant algorithmic computations in deep learning, and computational advancements driven by hardware and software innovations; as an example, training GPT-3 on a cluster of 1024 Nvidia A100 GPUs</w:t>
      </w:r>
      <w:r w:rsidR="007C209F">
        <w:rPr>
          <w:rFonts w:ascii="Arial" w:hAnsi="Arial" w:cs="Arial"/>
        </w:rPr>
        <w:t>, released in Q3 of 2020,</w:t>
      </w:r>
      <w:r w:rsidR="00F434CC">
        <w:rPr>
          <w:rFonts w:ascii="Arial" w:hAnsi="Arial" w:cs="Arial"/>
        </w:rPr>
        <w:t xml:space="preserve"> would have required approximately 34 days, using a single Nvidia V100 GPU</w:t>
      </w:r>
      <w:r w:rsidR="007C209F">
        <w:rPr>
          <w:rFonts w:ascii="Arial" w:hAnsi="Arial" w:cs="Arial"/>
        </w:rPr>
        <w:t>, released in Q3 2017,</w:t>
      </w:r>
      <w:r w:rsidR="00F434CC">
        <w:rPr>
          <w:rFonts w:ascii="Arial" w:hAnsi="Arial" w:cs="Arial"/>
        </w:rPr>
        <w:t xml:space="preserve"> would have required approximately 355 years</w:t>
      </w:r>
      <w:r w:rsidR="00152698">
        <w:rPr>
          <w:rFonts w:ascii="Arial" w:hAnsi="Arial" w:cs="Arial"/>
        </w:rPr>
        <w:t>, even though both GPUs used the same type of high band width memory HBM2 and bus architecture PCIE</w:t>
      </w:r>
      <w:r w:rsidR="00152698">
        <w:rPr>
          <w:rFonts w:ascii="Arial" w:hAnsi="Arial" w:cs="Arial"/>
        </w:rPr>
        <w:fldChar w:fldCharType="begin"/>
      </w:r>
      <w:r w:rsidR="00757B56">
        <w:rPr>
          <w:rFonts w:ascii="Arial" w:hAnsi="Arial" w:cs="Arial"/>
        </w:rPr>
        <w:instrText xml:space="preserve"> ADDIN EN.CITE &lt;EndNote&gt;&lt;Cite&gt;&lt;Author&gt;Svedin&lt;/Author&gt;&lt;Year&gt;2021&lt;/Year&gt;&lt;RecNum&gt;8&lt;/RecNum&gt;&lt;DisplayText&gt;[1, 4]&lt;/DisplayText&gt;&lt;record&gt;&lt;rec-number&gt;8&lt;/rec-number&gt;&lt;foreign-keys&gt;&lt;key app="EN" db-id="rs9dr5aw0p9tzperrspp9arf5950tpw2z2vv" timestamp="1778688356" guid="ae91216d-b031-41ca-a0a9-5fcacb4ff87f"&gt;8&lt;/key&gt;&lt;/foreign-keys&gt;&lt;ref-type name="Conference Proceedings"&gt;10&lt;/ref-type&gt;&lt;contributors&gt;&lt;authors&gt;&lt;author&gt;Svedin, Martin&lt;/author&gt;&lt;author&gt;Chien, Steven WD&lt;/author&gt;&lt;author&gt;Chikafa, Gibson&lt;/author&gt;&lt;author&gt;Jansson, Niclas&lt;/author&gt;&lt;author&gt;Podobas, Artur&lt;/author&gt;&lt;/authors&gt;&lt;/contributors&gt;&lt;titles&gt;&lt;title&gt;Benchmarking the nvidia gpu lineage: From early k80 to modern a100 with asynchronous memory transfers&lt;/title&gt;&lt;secondary-title&gt;Proceedings of the 11th International Symposium on Highly Efficient Accelerators and Reconfigurable Technologies&lt;/secondary-title&gt;&lt;/titles&gt;&lt;pages&gt;1-6&lt;/pages&gt;&lt;dates&gt;&lt;year&gt;2021&lt;/year&gt;&lt;/dates&gt;&lt;urls&gt;&lt;/urls&gt;&lt;/record&gt;&lt;/Cite&gt;&lt;Cite&gt;&lt;Author&gt;Wang&lt;/Author&gt;&lt;Year&gt;2025&lt;/Year&gt;&lt;RecNum&gt;2&lt;/RecNum&gt;&lt;record&gt;&lt;rec-number&gt;2&lt;/rec-number&gt;&lt;foreign-keys&gt;&lt;key app="EN" db-id="rs9dr5aw0p9tzperrspp9arf5950tpw2z2vv" timestamp="1778678947" guid="6e41c907-678c-4516-926b-49bf46d916fe"&gt;2&lt;/key&gt;&lt;/foreign-keys&gt;&lt;ref-type name="Journal Article"&gt;17&lt;/ref-type&gt;&lt;contributors&gt;&lt;authors&gt;&lt;author&gt;Wang, Zichong&lt;/author&gt;&lt;author&gt;Chu, Zhibo&lt;/author&gt;&lt;author&gt;Doan, Thang Viet&lt;/author&gt;&lt;author&gt;Ni, Shiwen&lt;/author&gt;&lt;author&gt;Yang, Min&lt;/author&gt;&lt;author&gt;Zhang, Wenbin&lt;/author&gt;&lt;/authors&gt;&lt;/contributors&gt;&lt;titles&gt;&lt;title&gt;History, development, and principles of large language models: an introductory survey&lt;/title&gt;&lt;secondary-title&gt;AI and Ethics&lt;/secondary-title&gt;&lt;/titles&gt;&lt;periodical&gt;&lt;full-title&gt;AI and Ethics&lt;/full-title&gt;&lt;/periodical&gt;&lt;pages&gt;1955-1971&lt;/pages&gt;&lt;volume&gt;5&lt;/volume&gt;&lt;number&gt;3&lt;/number&gt;&lt;dates&gt;&lt;year&gt;2025&lt;/year&gt;&lt;/dates&gt;&lt;isbn&gt;2730-5953&lt;/isbn&gt;&lt;urls&gt;&lt;/urls&gt;&lt;/record&gt;&lt;/Cite&gt;&lt;/EndNote&gt;</w:instrText>
      </w:r>
      <w:r w:rsidR="00152698">
        <w:rPr>
          <w:rFonts w:ascii="Arial" w:hAnsi="Arial" w:cs="Arial"/>
        </w:rPr>
        <w:fldChar w:fldCharType="separate"/>
      </w:r>
      <w:r w:rsidR="00152698">
        <w:rPr>
          <w:rFonts w:ascii="Arial" w:hAnsi="Arial" w:cs="Arial"/>
          <w:noProof/>
        </w:rPr>
        <w:t>[1, 4]</w:t>
      </w:r>
      <w:r w:rsidR="00152698">
        <w:rPr>
          <w:rFonts w:ascii="Arial" w:hAnsi="Arial" w:cs="Arial"/>
        </w:rPr>
        <w:fldChar w:fldCharType="end"/>
      </w:r>
      <w:r w:rsidR="00152698">
        <w:rPr>
          <w:rFonts w:ascii="Arial" w:hAnsi="Arial" w:cs="Arial"/>
        </w:rPr>
        <w:t>.</w:t>
      </w:r>
    </w:p>
    <w:p w14:paraId="74E08111" w14:textId="2D424A22" w:rsidR="007C209F" w:rsidRDefault="007C209F" w:rsidP="008346B2">
      <w:pPr>
        <w:spacing w:before="240" w:line="360" w:lineRule="auto"/>
        <w:ind w:left="720"/>
        <w:jc w:val="both"/>
        <w:rPr>
          <w:rFonts w:ascii="Arial" w:hAnsi="Arial" w:cs="Arial"/>
        </w:rPr>
      </w:pPr>
      <w:r>
        <w:rPr>
          <w:rFonts w:ascii="Arial" w:hAnsi="Arial" w:cs="Arial"/>
          <w:i/>
          <w:iCs/>
        </w:rPr>
        <w:t>Future Outlook</w:t>
      </w:r>
      <w:r w:rsidR="00352B3B">
        <w:rPr>
          <w:rFonts w:ascii="Arial" w:hAnsi="Arial" w:cs="Arial"/>
          <w:i/>
          <w:iCs/>
        </w:rPr>
        <w:t xml:space="preserve"> </w:t>
      </w:r>
    </w:p>
    <w:p w14:paraId="45C616F9" w14:textId="17886778" w:rsidR="0048488C" w:rsidRDefault="00152698" w:rsidP="008346B2">
      <w:pPr>
        <w:spacing w:before="240" w:line="360" w:lineRule="auto"/>
        <w:ind w:left="720"/>
        <w:jc w:val="both"/>
        <w:rPr>
          <w:rFonts w:ascii="Arial" w:hAnsi="Arial" w:cs="Arial"/>
        </w:rPr>
      </w:pPr>
      <w:r>
        <w:rPr>
          <w:rFonts w:ascii="Arial" w:hAnsi="Arial" w:cs="Arial"/>
        </w:rPr>
        <w:t xml:space="preserve">Training GPT-4 took between 90- 100 days using clusters of 25,000 Nvidia A100 GPUs, </w:t>
      </w:r>
      <w:r w:rsidR="0048488C">
        <w:rPr>
          <w:rFonts w:ascii="Arial" w:hAnsi="Arial" w:cs="Arial"/>
        </w:rPr>
        <w:t>it</w:t>
      </w:r>
      <w:r>
        <w:rPr>
          <w:rFonts w:ascii="Arial" w:hAnsi="Arial" w:cs="Arial"/>
        </w:rPr>
        <w:t xml:space="preserve"> had 1.8 trillion parameters</w:t>
      </w:r>
      <w:r w:rsidR="0048488C">
        <w:rPr>
          <w:rFonts w:ascii="Arial" w:hAnsi="Arial" w:cs="Arial"/>
        </w:rPr>
        <w:t xml:space="preserve">, </w:t>
      </w:r>
      <w:r>
        <w:rPr>
          <w:rFonts w:ascii="Arial" w:hAnsi="Arial" w:cs="Arial"/>
        </w:rPr>
        <w:t>used 13 trillion tokens</w:t>
      </w:r>
      <w:r w:rsidR="0048488C">
        <w:rPr>
          <w:rFonts w:ascii="Arial" w:hAnsi="Arial" w:cs="Arial"/>
        </w:rPr>
        <w:t xml:space="preserve"> </w:t>
      </w:r>
      <w:r w:rsidR="0030531C">
        <w:rPr>
          <w:rFonts w:ascii="Arial" w:hAnsi="Arial" w:cs="Arial"/>
        </w:rPr>
        <w:t>and cost $100 million</w:t>
      </w:r>
      <w:r w:rsidR="0048488C">
        <w:rPr>
          <w:rFonts w:ascii="Arial" w:hAnsi="Arial" w:cs="Arial"/>
        </w:rPr>
        <w:t>, while Gemini Ultra released by Google in the same year, 2023, cost $191 million; yet studies have suggested that LLM floating point operations (FLOPS) utilisation rates are below 50%, meaning the LLM models</w:t>
      </w:r>
      <w:r w:rsidR="00C90BC0">
        <w:rPr>
          <w:rFonts w:ascii="Arial" w:hAnsi="Arial" w:cs="Arial"/>
        </w:rPr>
        <w:t xml:space="preserve"> compute activities are well below available capacity</w:t>
      </w:r>
      <w:r w:rsidR="00C90BC0">
        <w:rPr>
          <w:rFonts w:ascii="Arial" w:hAnsi="Arial" w:cs="Arial"/>
        </w:rPr>
        <w:fldChar w:fldCharType="begin"/>
      </w:r>
      <w:r w:rsidR="00C90BC0">
        <w:rPr>
          <w:rFonts w:ascii="Arial" w:hAnsi="Arial" w:cs="Arial"/>
        </w:rPr>
        <w:instrText xml:space="preserve"> ADDIN EN.CITE &lt;EndNote&gt;&lt;Cite&gt;&lt;Author&gt;Tithi&lt;/Author&gt;&lt;Year&gt;2025&lt;/Year&gt;&lt;RecNum&gt;1&lt;/RecNum&gt;&lt;DisplayText&gt;[5, 6]&lt;/DisplayText&gt;&lt;record&gt;&lt;rec-number&gt;1&lt;/rec-number&gt;&lt;foreign-keys&gt;&lt;key app="EN" db-id="rs9dr5aw0p9tzperrspp9arf5950tpw2z2vv" timestamp="1778618182" guid="da5e60da-137b-4d9e-a30e-57f2b382ed0c"&gt;1&lt;/key&gt;&lt;/foreign-keys&gt;&lt;ref-type name="Journal Article"&gt;17&lt;/ref-type&gt;&lt;contributors&gt;&lt;authors&gt;&lt;author&gt;Tithi, Jesmin Jahan&lt;/author&gt;&lt;author&gt;Wu, Hanjiang&lt;/author&gt;&lt;author&gt;Abuhatzera, Avishaii&lt;/author&gt;&lt;author&gt;Petrini, Fabrizio&lt;/author&gt;&lt;/authors&gt;&lt;/contributors&gt;&lt;titles&gt;&lt;title&gt;Scaling intelligence: Designing data centers for next-gen language models&lt;/title&gt;&lt;secondary-title&gt;arXiv preprint arXiv:2506.15006&lt;/secondary-title&gt;&lt;/titles&gt;&lt;periodical&gt;&lt;full-title&gt;arXiv preprint arXiv:2506.15006&lt;/full-title&gt;&lt;/periodical&gt;&lt;dates&gt;&lt;year&gt;2025&lt;/year&gt;&lt;/dates&gt;&lt;urls&gt;&lt;/urls&gt;&lt;/record&gt;&lt;/Cite&gt;&lt;Cite&gt;&lt;Author&gt;Fregly&lt;/Author&gt;&lt;Year&gt;2025&lt;/Year&gt;&lt;RecNum&gt;9&lt;/RecNum&gt;&lt;record&gt;&lt;rec-number&gt;9&lt;/rec-number&gt;&lt;foreign-keys&gt;&lt;key app="EN" db-id="rs9dr5aw0p9tzperrspp9arf5950tpw2z2vv" timestamp="1778690429" guid="0989ff81-5e01-44be-b535-fe220a4769f5"&gt;9&lt;/key&gt;&lt;/foreign-keys&gt;&lt;ref-type name="Book"&gt;6&lt;/ref-type&gt;&lt;contributors&gt;&lt;authors&gt;&lt;author&gt;Fregly, Chris&lt;/author&gt;&lt;/authors&gt;&lt;/contributors&gt;&lt;titles&gt;&lt;title&gt;AI Systems Performance Engineering Optimizing Model Training and Inference Workloads with GPUs, CUDA and PyTorch&lt;/title&gt;&lt;/titles&gt;&lt;dates&gt;&lt;year&gt;2025&lt;/year&gt;&lt;/dates&gt;&lt;publisher&gt;O&amp;apos;Reilly Media Inc.&lt;/publisher&gt;&lt;urls&gt;&lt;/urls&gt;&lt;/record&gt;&lt;/Cite&gt;&lt;/EndNote&gt;</w:instrText>
      </w:r>
      <w:r w:rsidR="00C90BC0">
        <w:rPr>
          <w:rFonts w:ascii="Arial" w:hAnsi="Arial" w:cs="Arial"/>
        </w:rPr>
        <w:fldChar w:fldCharType="separate"/>
      </w:r>
      <w:r w:rsidR="00C90BC0">
        <w:rPr>
          <w:rFonts w:ascii="Arial" w:hAnsi="Arial" w:cs="Arial"/>
          <w:noProof/>
        </w:rPr>
        <w:t>[5, 6]</w:t>
      </w:r>
      <w:r w:rsidR="00C90BC0">
        <w:rPr>
          <w:rFonts w:ascii="Arial" w:hAnsi="Arial" w:cs="Arial"/>
        </w:rPr>
        <w:fldChar w:fldCharType="end"/>
      </w:r>
      <w:r w:rsidR="00C90BC0">
        <w:rPr>
          <w:rFonts w:ascii="Arial" w:hAnsi="Arial" w:cs="Arial"/>
        </w:rPr>
        <w:t xml:space="preserve">. </w:t>
      </w:r>
    </w:p>
    <w:p w14:paraId="5EF1E4CE" w14:textId="77777777" w:rsidR="00455662" w:rsidRDefault="00141358" w:rsidP="008346B2">
      <w:pPr>
        <w:spacing w:before="240" w:line="360" w:lineRule="auto"/>
        <w:ind w:left="720"/>
        <w:jc w:val="both"/>
        <w:rPr>
          <w:rFonts w:ascii="Arial" w:hAnsi="Arial" w:cs="Arial"/>
        </w:rPr>
      </w:pPr>
      <w:r>
        <w:rPr>
          <w:rFonts w:ascii="Arial" w:hAnsi="Arial" w:cs="Arial"/>
        </w:rPr>
        <w:t>Moreover, customary data centers (DCs) are not suitable for the complex demanding requirements of training LLMs</w:t>
      </w:r>
      <w:r>
        <w:rPr>
          <w:rFonts w:ascii="Arial" w:hAnsi="Arial" w:cs="Arial"/>
        </w:rPr>
        <w:fldChar w:fldCharType="begin"/>
      </w:r>
      <w:r>
        <w:rPr>
          <w:rFonts w:ascii="Arial" w:hAnsi="Arial" w:cs="Arial"/>
        </w:rPr>
        <w:instrText xml:space="preserve"> ADDIN EN.CITE &lt;EndNote&gt;&lt;Cite&gt;&lt;Author&gt;Gupta&lt;/Author&gt;&lt;Year&gt;2024&lt;/Year&gt;&lt;RecNum&gt;7&lt;/RecNum&gt;&lt;DisplayText&gt;[7]&lt;/DisplayText&gt;&lt;record&gt;&lt;rec-number&gt;7&lt;/rec-number&gt;&lt;foreign-keys&gt;&lt;key app="EN" db-id="rs9dr5aw0p9tzperrspp9arf5950tpw2z2vv" timestamp="1778688339" guid="9d48ae8b-d3d5-40f7-bad3-9258eb9a2d15"&gt;7&lt;/key&gt;&lt;/foreign-keys&gt;&lt;ref-type name="Conference Proceedings"&gt;10&lt;/ref-type&gt;&lt;contributors&gt;&lt;authors&gt;&lt;author&gt;Gupta, Tushar&lt;/author&gt;&lt;/authors&gt;&lt;/contributors&gt;&lt;titles&gt;&lt;title&gt;Evolution of Data Center Design to Handle AI Workloads&lt;/title&gt;&lt;secondary-title&gt;2024 34th International Telecommunication Networks and Applications Conference (ITNAC)&lt;/secondary-title&gt;&lt;/titles&gt;&lt;pages&gt;1-8&lt;/pages&gt;&lt;dates&gt;&lt;year&gt;2024&lt;/year&gt;&lt;/dates&gt;&lt;publisher&gt;IEEE&lt;/publisher&gt;&lt;isbn&gt;9798350379112&lt;/isbn&gt;&lt;urls&gt;&lt;/urls&gt;&lt;/record&gt;&lt;/Cite&gt;&lt;/EndNote&gt;</w:instrText>
      </w:r>
      <w:r>
        <w:rPr>
          <w:rFonts w:ascii="Arial" w:hAnsi="Arial" w:cs="Arial"/>
        </w:rPr>
        <w:fldChar w:fldCharType="separate"/>
      </w:r>
      <w:r>
        <w:rPr>
          <w:rFonts w:ascii="Arial" w:hAnsi="Arial" w:cs="Arial"/>
          <w:noProof/>
        </w:rPr>
        <w:t>[7]</w:t>
      </w:r>
      <w:r>
        <w:rPr>
          <w:rFonts w:ascii="Arial" w:hAnsi="Arial" w:cs="Arial"/>
        </w:rPr>
        <w:fldChar w:fldCharType="end"/>
      </w:r>
      <w:r>
        <w:rPr>
          <w:rFonts w:ascii="Arial" w:hAnsi="Arial" w:cs="Arial"/>
        </w:rPr>
        <w:t>, nor is the current hardware resulting in some researchers suggesting the LLM inference is facing a crisis</w:t>
      </w:r>
      <w:r>
        <w:rPr>
          <w:rFonts w:ascii="Arial" w:hAnsi="Arial" w:cs="Arial"/>
        </w:rPr>
        <w:fldChar w:fldCharType="begin"/>
      </w:r>
      <w:r>
        <w:rPr>
          <w:rFonts w:ascii="Arial" w:hAnsi="Arial" w:cs="Arial"/>
        </w:rPr>
        <w:instrText xml:space="preserve"> ADDIN EN.CITE &lt;EndNote&gt;&lt;Cite&gt;&lt;Author&gt;Ma&lt;/Author&gt;&lt;Year&gt;2026&lt;/Year&gt;&lt;RecNum&gt;10&lt;/RecNum&gt;&lt;DisplayText&gt;[8]&lt;/DisplayText&gt;&lt;record&gt;&lt;rec-number&gt;10&lt;/rec-number&gt;&lt;foreign-keys&gt;&lt;key app="EN" db-id="rs9dr5aw0p9tzperrspp9arf5950tpw2z2vv" timestamp="1778691228" guid="40bc9991-023d-4b13-a2a7-93cbf39992db"&gt;10&lt;/key&gt;&lt;/foreign-keys&gt;&lt;ref-type name="Journal Article"&gt;17&lt;/ref-type&gt;&lt;contributors&gt;&lt;authors&gt;&lt;author&gt;Ma, Xiaoyu&lt;/author&gt;&lt;author&gt;Patterson, David&lt;/author&gt;&lt;/authors&gt;&lt;/contributors&gt;&lt;titles&gt;&lt;title&gt;Challenges and Research Directions for Large Language Model Inference Hardware&lt;/title&gt;&lt;secondary-title&gt;arXiv preprint arXiv:2601.05047&lt;/secondary-title&gt;&lt;/titles&gt;&lt;periodical&gt;&lt;full-title&gt;arXiv preprint arXiv:2601.05047&lt;/full-title&gt;&lt;/periodical&gt;&lt;dates&gt;&lt;year&gt;2026&lt;/year&gt;&lt;/dates&gt;&lt;urls&gt;&lt;/urls&gt;&lt;/record&gt;&lt;/Cite&gt;&lt;/EndNote&gt;</w:instrText>
      </w:r>
      <w:r>
        <w:rPr>
          <w:rFonts w:ascii="Arial" w:hAnsi="Arial" w:cs="Arial"/>
        </w:rPr>
        <w:fldChar w:fldCharType="separate"/>
      </w:r>
      <w:r>
        <w:rPr>
          <w:rFonts w:ascii="Arial" w:hAnsi="Arial" w:cs="Arial"/>
          <w:noProof/>
        </w:rPr>
        <w:t>[8]</w:t>
      </w:r>
      <w:r>
        <w:rPr>
          <w:rFonts w:ascii="Arial" w:hAnsi="Arial" w:cs="Arial"/>
        </w:rPr>
        <w:fldChar w:fldCharType="end"/>
      </w:r>
      <w:r>
        <w:rPr>
          <w:rFonts w:ascii="Arial" w:hAnsi="Arial" w:cs="Arial"/>
        </w:rPr>
        <w:t xml:space="preserve">. </w:t>
      </w:r>
    </w:p>
    <w:p w14:paraId="396E2248" w14:textId="59CC038F" w:rsidR="00455662" w:rsidRDefault="00141358" w:rsidP="008346B2">
      <w:pPr>
        <w:spacing w:before="240" w:line="360" w:lineRule="auto"/>
        <w:ind w:left="720"/>
        <w:jc w:val="both"/>
        <w:rPr>
          <w:rFonts w:ascii="Arial" w:hAnsi="Arial" w:cs="Arial"/>
        </w:rPr>
      </w:pPr>
      <w:r>
        <w:rPr>
          <w:rFonts w:ascii="Arial" w:hAnsi="Arial" w:cs="Arial"/>
        </w:rPr>
        <w:t xml:space="preserve">With respect to the former, a DC for LLM training typically </w:t>
      </w:r>
      <w:r w:rsidR="00455662">
        <w:rPr>
          <w:rFonts w:ascii="Arial" w:hAnsi="Arial" w:cs="Arial"/>
        </w:rPr>
        <w:t>require</w:t>
      </w:r>
      <w:r>
        <w:rPr>
          <w:rFonts w:ascii="Arial" w:hAnsi="Arial" w:cs="Arial"/>
        </w:rPr>
        <w:t>s</w:t>
      </w:r>
      <w:r w:rsidR="00455662">
        <w:rPr>
          <w:rFonts w:ascii="Arial" w:hAnsi="Arial" w:cs="Arial"/>
        </w:rPr>
        <w:fldChar w:fldCharType="begin"/>
      </w:r>
      <w:r w:rsidR="00455662">
        <w:rPr>
          <w:rFonts w:ascii="Arial" w:hAnsi="Arial" w:cs="Arial"/>
        </w:rPr>
        <w:instrText xml:space="preserve"> ADDIN EN.CITE &lt;EndNote&gt;&lt;Cite&gt;&lt;Author&gt;Gupta&lt;/Author&gt;&lt;Year&gt;2024&lt;/Year&gt;&lt;RecNum&gt;7&lt;/RecNum&gt;&lt;DisplayText&gt;[7]&lt;/DisplayText&gt;&lt;record&gt;&lt;rec-number&gt;7&lt;/rec-number&gt;&lt;foreign-keys&gt;&lt;key app="EN" db-id="rs9dr5aw0p9tzperrspp9arf5950tpw2z2vv" timestamp="1778688339" guid="9d48ae8b-d3d5-40f7-bad3-9258eb9a2d15"&gt;7&lt;/key&gt;&lt;/foreign-keys&gt;&lt;ref-type name="Conference Proceedings"&gt;10&lt;/ref-type&gt;&lt;contributors&gt;&lt;authors&gt;&lt;author&gt;Gupta, Tushar&lt;/author&gt;&lt;/authors&gt;&lt;/contributors&gt;&lt;titles&gt;&lt;title&gt;Evolution of Data Center Design to Handle AI Workloads&lt;/title&gt;&lt;secondary-title&gt;2024 34th International Telecommunication Networks and Applications Conference (ITNAC)&lt;/secondary-title&gt;&lt;/titles&gt;&lt;pages&gt;1-8&lt;/pages&gt;&lt;dates&gt;&lt;year&gt;2024&lt;/year&gt;&lt;/dates&gt;&lt;publisher&gt;IEEE&lt;/publisher&gt;&lt;isbn&gt;9798350379112&lt;/isbn&gt;&lt;urls&gt;&lt;/urls&gt;&lt;/record&gt;&lt;/Cite&gt;&lt;/EndNote&gt;</w:instrText>
      </w:r>
      <w:r w:rsidR="00455662">
        <w:rPr>
          <w:rFonts w:ascii="Arial" w:hAnsi="Arial" w:cs="Arial"/>
        </w:rPr>
        <w:fldChar w:fldCharType="separate"/>
      </w:r>
      <w:r w:rsidR="00455662">
        <w:rPr>
          <w:rFonts w:ascii="Arial" w:hAnsi="Arial" w:cs="Arial"/>
          <w:noProof/>
        </w:rPr>
        <w:t>[7]</w:t>
      </w:r>
      <w:r w:rsidR="00455662">
        <w:rPr>
          <w:rFonts w:ascii="Arial" w:hAnsi="Arial" w:cs="Arial"/>
        </w:rPr>
        <w:fldChar w:fldCharType="end"/>
      </w:r>
      <w:r>
        <w:rPr>
          <w:rFonts w:ascii="Arial" w:hAnsi="Arial" w:cs="Arial"/>
        </w:rPr>
        <w:t xml:space="preserve"> </w:t>
      </w:r>
    </w:p>
    <w:p w14:paraId="70FEDC77" w14:textId="77777777" w:rsidR="00455662" w:rsidRDefault="00141358" w:rsidP="00455662">
      <w:pPr>
        <w:pStyle w:val="ListParagraph"/>
        <w:numPr>
          <w:ilvl w:val="0"/>
          <w:numId w:val="2"/>
        </w:numPr>
        <w:spacing w:before="240" w:line="360" w:lineRule="auto"/>
        <w:jc w:val="both"/>
        <w:rPr>
          <w:rFonts w:ascii="Arial" w:hAnsi="Arial" w:cs="Arial"/>
        </w:rPr>
      </w:pPr>
      <w:r w:rsidRPr="00455662">
        <w:rPr>
          <w:rFonts w:ascii="Arial" w:hAnsi="Arial" w:cs="Arial"/>
        </w:rPr>
        <w:t>clusters of GPU nodes</w:t>
      </w:r>
      <w:r w:rsidR="00455662" w:rsidRPr="00455662">
        <w:rPr>
          <w:rFonts w:ascii="Arial" w:hAnsi="Arial" w:cs="Arial"/>
        </w:rPr>
        <w:t xml:space="preserve"> resulting in </w:t>
      </w:r>
      <w:r w:rsidRPr="00455662">
        <w:rPr>
          <w:rFonts w:ascii="Arial" w:hAnsi="Arial" w:cs="Arial"/>
        </w:rPr>
        <w:t xml:space="preserve">east- west traffic, compared to north- south traffic of traditional DCs, </w:t>
      </w:r>
    </w:p>
    <w:p w14:paraId="7D83D936" w14:textId="55005403" w:rsidR="00141358" w:rsidRDefault="00455662" w:rsidP="00455662">
      <w:pPr>
        <w:pStyle w:val="ListParagraph"/>
        <w:numPr>
          <w:ilvl w:val="0"/>
          <w:numId w:val="2"/>
        </w:numPr>
        <w:spacing w:before="240" w:line="360" w:lineRule="auto"/>
        <w:jc w:val="both"/>
        <w:rPr>
          <w:rFonts w:ascii="Arial" w:hAnsi="Arial" w:cs="Arial"/>
        </w:rPr>
      </w:pPr>
      <w:r w:rsidRPr="00455662">
        <w:rPr>
          <w:rFonts w:ascii="Arial" w:hAnsi="Arial" w:cs="Arial"/>
        </w:rPr>
        <w:t xml:space="preserve">synchronization </w:t>
      </w:r>
      <w:r>
        <w:rPr>
          <w:rFonts w:ascii="Arial" w:hAnsi="Arial" w:cs="Arial"/>
        </w:rPr>
        <w:t>capabilities</w:t>
      </w:r>
      <w:r w:rsidRPr="00455662">
        <w:rPr>
          <w:rFonts w:ascii="Arial" w:hAnsi="Arial" w:cs="Arial"/>
        </w:rPr>
        <w:t xml:space="preserve"> across all GPUs</w:t>
      </w:r>
      <w:r>
        <w:rPr>
          <w:rFonts w:ascii="Arial" w:hAnsi="Arial" w:cs="Arial"/>
        </w:rPr>
        <w:t>,</w:t>
      </w:r>
    </w:p>
    <w:p w14:paraId="3CAD4683" w14:textId="4F18A21C" w:rsidR="00455662" w:rsidRDefault="00455662" w:rsidP="00455662">
      <w:pPr>
        <w:pStyle w:val="ListParagraph"/>
        <w:numPr>
          <w:ilvl w:val="0"/>
          <w:numId w:val="2"/>
        </w:numPr>
        <w:spacing w:before="240" w:line="360" w:lineRule="auto"/>
        <w:jc w:val="both"/>
        <w:rPr>
          <w:rFonts w:ascii="Arial" w:hAnsi="Arial" w:cs="Arial"/>
        </w:rPr>
      </w:pPr>
      <w:r>
        <w:rPr>
          <w:rFonts w:ascii="Arial" w:hAnsi="Arial" w:cs="Arial"/>
        </w:rPr>
        <w:t>scalability capacity to enable the addition of GPU clusters</w:t>
      </w:r>
      <w:r w:rsidR="0008140B">
        <w:rPr>
          <w:rFonts w:ascii="Arial" w:hAnsi="Arial" w:cs="Arial"/>
        </w:rPr>
        <w:t xml:space="preserve"> and/ or extra switches</w:t>
      </w:r>
    </w:p>
    <w:p w14:paraId="3A17D189" w14:textId="6DBAA3BE" w:rsidR="00455662" w:rsidRDefault="00455662" w:rsidP="00455662">
      <w:pPr>
        <w:pStyle w:val="ListParagraph"/>
        <w:numPr>
          <w:ilvl w:val="0"/>
          <w:numId w:val="2"/>
        </w:numPr>
        <w:spacing w:before="240" w:line="360" w:lineRule="auto"/>
        <w:jc w:val="both"/>
        <w:rPr>
          <w:rFonts w:ascii="Arial" w:hAnsi="Arial" w:cs="Arial"/>
        </w:rPr>
      </w:pPr>
      <w:r>
        <w:rPr>
          <w:rFonts w:ascii="Arial" w:hAnsi="Arial" w:cs="Arial"/>
        </w:rPr>
        <w:t>low latency and high bandwidth and high throughput reliable communications</w:t>
      </w:r>
    </w:p>
    <w:p w14:paraId="6D9BC1D5" w14:textId="39B923B2" w:rsidR="00455662" w:rsidRDefault="00455662" w:rsidP="00455662">
      <w:pPr>
        <w:pStyle w:val="ListParagraph"/>
        <w:numPr>
          <w:ilvl w:val="0"/>
          <w:numId w:val="2"/>
        </w:numPr>
        <w:spacing w:before="240" w:line="360" w:lineRule="auto"/>
        <w:jc w:val="both"/>
        <w:rPr>
          <w:rFonts w:ascii="Arial" w:hAnsi="Arial" w:cs="Arial"/>
        </w:rPr>
      </w:pPr>
      <w:r>
        <w:rPr>
          <w:rFonts w:ascii="Arial" w:hAnsi="Arial" w:cs="Arial"/>
        </w:rPr>
        <w:lastRenderedPageBreak/>
        <w:t>lossless networks that minimize congestion, packet loss and out- of- order deliveries</w:t>
      </w:r>
    </w:p>
    <w:p w14:paraId="2C31DE88" w14:textId="4F4E5854" w:rsidR="00455662" w:rsidRDefault="00455662" w:rsidP="00455662">
      <w:pPr>
        <w:pStyle w:val="ListParagraph"/>
        <w:numPr>
          <w:ilvl w:val="0"/>
          <w:numId w:val="2"/>
        </w:numPr>
        <w:spacing w:before="240" w:line="360" w:lineRule="auto"/>
        <w:jc w:val="both"/>
        <w:rPr>
          <w:rFonts w:ascii="Arial" w:hAnsi="Arial" w:cs="Arial"/>
        </w:rPr>
      </w:pPr>
      <w:r>
        <w:rPr>
          <w:rFonts w:ascii="Arial" w:hAnsi="Arial" w:cs="Arial"/>
        </w:rPr>
        <w:t xml:space="preserve">networking topologies </w:t>
      </w:r>
      <w:r w:rsidR="0008140B">
        <w:rPr>
          <w:rFonts w:ascii="Arial" w:hAnsi="Arial" w:cs="Arial"/>
        </w:rPr>
        <w:t>that support GPU fabrics, like the clos network topology, which include high bisection bandwidth to support and improve GPU- to- GPU communications</w:t>
      </w:r>
    </w:p>
    <w:p w14:paraId="7E61D1FE" w14:textId="40E9D873" w:rsidR="0008140B" w:rsidRDefault="0008140B" w:rsidP="00455662">
      <w:pPr>
        <w:pStyle w:val="ListParagraph"/>
        <w:numPr>
          <w:ilvl w:val="0"/>
          <w:numId w:val="2"/>
        </w:numPr>
        <w:spacing w:before="240" w:line="360" w:lineRule="auto"/>
        <w:jc w:val="both"/>
        <w:rPr>
          <w:rFonts w:ascii="Arial" w:hAnsi="Arial" w:cs="Arial"/>
        </w:rPr>
      </w:pPr>
      <w:r>
        <w:rPr>
          <w:rFonts w:ascii="Arial" w:hAnsi="Arial" w:cs="Arial"/>
        </w:rPr>
        <w:t>networks that support load- balancing and fault- tolerance enabling relatively higher network utilisation and reliability</w:t>
      </w:r>
    </w:p>
    <w:p w14:paraId="421C3461" w14:textId="4FD68AF6" w:rsidR="00352B3B" w:rsidRDefault="00352B3B" w:rsidP="00352B3B">
      <w:pPr>
        <w:spacing w:before="240" w:line="360" w:lineRule="auto"/>
        <w:ind w:left="720"/>
        <w:jc w:val="both"/>
        <w:rPr>
          <w:rFonts w:ascii="Arial" w:hAnsi="Arial" w:cs="Arial"/>
        </w:rPr>
      </w:pPr>
      <w:r>
        <w:rPr>
          <w:rFonts w:ascii="Arial" w:hAnsi="Arial" w:cs="Arial"/>
        </w:rPr>
        <w:t>With regards to hardware risks failing to keep up with LLM inferencing</w:t>
      </w:r>
      <w:r>
        <w:rPr>
          <w:rFonts w:ascii="Arial" w:hAnsi="Arial" w:cs="Arial"/>
        </w:rPr>
        <w:fldChar w:fldCharType="begin"/>
      </w:r>
      <w:r>
        <w:rPr>
          <w:rFonts w:ascii="Arial" w:hAnsi="Arial" w:cs="Arial"/>
        </w:rPr>
        <w:instrText xml:space="preserve"> ADDIN EN.CITE &lt;EndNote&gt;&lt;Cite&gt;&lt;Author&gt;Ma&lt;/Author&gt;&lt;Year&gt;2026&lt;/Year&gt;&lt;RecNum&gt;10&lt;/RecNum&gt;&lt;DisplayText&gt;[8]&lt;/DisplayText&gt;&lt;record&gt;&lt;rec-number&gt;10&lt;/rec-number&gt;&lt;foreign-keys&gt;&lt;key app="EN" db-id="rs9dr5aw0p9tzperrspp9arf5950tpw2z2vv" timestamp="1778691228" guid="40bc9991-023d-4b13-a2a7-93cbf39992db"&gt;10&lt;/key&gt;&lt;/foreign-keys&gt;&lt;ref-type name="Journal Article"&gt;17&lt;/ref-type&gt;&lt;contributors&gt;&lt;authors&gt;&lt;author&gt;Ma, Xiaoyu&lt;/author&gt;&lt;author&gt;Patterson, David&lt;/author&gt;&lt;/authors&gt;&lt;/contributors&gt;&lt;titles&gt;&lt;title&gt;Challenges and Research Directions for Large Language Model Inference Hardware&lt;/title&gt;&lt;secondary-title&gt;arXiv preprint arXiv:2601.05047&lt;/secondary-title&gt;&lt;/titles&gt;&lt;periodical&gt;&lt;full-title&gt;arXiv preprint arXiv:2601.05047&lt;/full-title&gt;&lt;/periodical&gt;&lt;dates&gt;&lt;year&gt;2026&lt;/year&gt;&lt;/dates&gt;&lt;urls&gt;&lt;/urls&gt;&lt;/record&gt;&lt;/Cite&gt;&lt;/EndNote&gt;</w:instrText>
      </w:r>
      <w:r>
        <w:rPr>
          <w:rFonts w:ascii="Arial" w:hAnsi="Arial" w:cs="Arial"/>
        </w:rPr>
        <w:fldChar w:fldCharType="separate"/>
      </w:r>
      <w:r>
        <w:rPr>
          <w:rFonts w:ascii="Arial" w:hAnsi="Arial" w:cs="Arial"/>
          <w:noProof/>
        </w:rPr>
        <w:t>[8]</w:t>
      </w:r>
      <w:r>
        <w:rPr>
          <w:rFonts w:ascii="Arial" w:hAnsi="Arial" w:cs="Arial"/>
        </w:rPr>
        <w:fldChar w:fldCharType="end"/>
      </w:r>
    </w:p>
    <w:p w14:paraId="06DAADAA" w14:textId="24D6C1E3" w:rsidR="00352B3B" w:rsidRDefault="00352B3B" w:rsidP="00352B3B">
      <w:pPr>
        <w:pStyle w:val="ListParagraph"/>
        <w:numPr>
          <w:ilvl w:val="0"/>
          <w:numId w:val="3"/>
        </w:numPr>
        <w:spacing w:before="240" w:line="360" w:lineRule="auto"/>
        <w:jc w:val="both"/>
        <w:rPr>
          <w:rFonts w:ascii="Arial" w:hAnsi="Arial" w:cs="Arial"/>
        </w:rPr>
      </w:pPr>
      <w:r>
        <w:rPr>
          <w:rFonts w:ascii="Arial" w:hAnsi="Arial" w:cs="Arial"/>
        </w:rPr>
        <w:t>even though many different variations of the original transformer model have been developed, yet on some levels they all maintain similarities, specifically the encoding phase is compute- bound while the decode phase is memory- bound</w:t>
      </w:r>
    </w:p>
    <w:p w14:paraId="64FD55BC" w14:textId="0168EF53" w:rsidR="00352B3B" w:rsidRDefault="00352B3B" w:rsidP="00352B3B">
      <w:pPr>
        <w:pStyle w:val="ListParagraph"/>
        <w:numPr>
          <w:ilvl w:val="0"/>
          <w:numId w:val="3"/>
        </w:numPr>
        <w:spacing w:before="240" w:line="360" w:lineRule="auto"/>
        <w:jc w:val="both"/>
        <w:rPr>
          <w:rFonts w:ascii="Arial" w:hAnsi="Arial" w:cs="Arial"/>
        </w:rPr>
      </w:pPr>
      <w:r>
        <w:rPr>
          <w:rFonts w:ascii="Arial" w:hAnsi="Arial" w:cs="Arial"/>
        </w:rPr>
        <w:t xml:space="preserve">yet memory bandwidth is not advancing at a pace suitable for the rapid </w:t>
      </w:r>
      <w:r w:rsidR="007F2ED9">
        <w:rPr>
          <w:rFonts w:ascii="Arial" w:hAnsi="Arial" w:cs="Arial"/>
        </w:rPr>
        <w:t>progressions achieved by AI and LLM training in recent years,</w:t>
      </w:r>
    </w:p>
    <w:p w14:paraId="130D3324" w14:textId="0B02F25D" w:rsidR="007F2ED9" w:rsidRDefault="007F2ED9" w:rsidP="00352B3B">
      <w:pPr>
        <w:pStyle w:val="ListParagraph"/>
        <w:numPr>
          <w:ilvl w:val="0"/>
          <w:numId w:val="3"/>
        </w:numPr>
        <w:spacing w:before="240" w:line="360" w:lineRule="auto"/>
        <w:jc w:val="both"/>
        <w:rPr>
          <w:rFonts w:ascii="Arial" w:hAnsi="Arial" w:cs="Arial"/>
        </w:rPr>
      </w:pPr>
      <w:r>
        <w:rPr>
          <w:rFonts w:ascii="Arial" w:hAnsi="Arial" w:cs="Arial"/>
        </w:rPr>
        <w:t>HBM is becoming increasingly expensive with time in terms of both bandwidth $ cost per GB per second and in terms of capacity $ cost per GB, both showed increases of 1.35 from 2023 to 2025</w:t>
      </w:r>
      <w:r w:rsidR="006345A6">
        <w:rPr>
          <w:rFonts w:ascii="Arial" w:hAnsi="Arial" w:cs="Arial"/>
        </w:rPr>
        <w:t>, this trend is expected to continue into the future,</w:t>
      </w:r>
    </w:p>
    <w:p w14:paraId="46830570" w14:textId="7358AE48" w:rsidR="006345A6" w:rsidRDefault="00117AC3" w:rsidP="00352B3B">
      <w:pPr>
        <w:pStyle w:val="ListParagraph"/>
        <w:numPr>
          <w:ilvl w:val="0"/>
          <w:numId w:val="3"/>
        </w:numPr>
        <w:spacing w:before="240" w:line="360" w:lineRule="auto"/>
        <w:jc w:val="both"/>
        <w:rPr>
          <w:rFonts w:ascii="Arial" w:hAnsi="Arial" w:cs="Arial"/>
        </w:rPr>
      </w:pPr>
      <w:r>
        <w:rPr>
          <w:rFonts w:ascii="Arial" w:hAnsi="Arial" w:cs="Arial"/>
        </w:rPr>
        <w:t xml:space="preserve">Low latency is a critical success factor of online user- facing LLM inferencing, but not for batch or offline inferencing, and this is measured is </w:t>
      </w:r>
      <w:r>
        <w:rPr>
          <w:rFonts w:ascii="Arial" w:hAnsi="Arial" w:cs="Arial"/>
          <w:i/>
          <w:iCs/>
        </w:rPr>
        <w:t xml:space="preserve">time- to- completion </w:t>
      </w:r>
      <w:r>
        <w:rPr>
          <w:rFonts w:ascii="Arial" w:hAnsi="Arial" w:cs="Arial"/>
        </w:rPr>
        <w:t xml:space="preserve">of output tokens or </w:t>
      </w:r>
      <w:r>
        <w:rPr>
          <w:rFonts w:ascii="Arial" w:hAnsi="Arial" w:cs="Arial"/>
          <w:i/>
          <w:iCs/>
        </w:rPr>
        <w:t>time- to- first- token</w:t>
      </w:r>
    </w:p>
    <w:p w14:paraId="3DED9998" w14:textId="7A39A5D6" w:rsidR="00117AC3" w:rsidRDefault="00117AC3" w:rsidP="00352B3B">
      <w:pPr>
        <w:pStyle w:val="ListParagraph"/>
        <w:numPr>
          <w:ilvl w:val="0"/>
          <w:numId w:val="3"/>
        </w:numPr>
        <w:spacing w:before="240" w:line="360" w:lineRule="auto"/>
        <w:jc w:val="both"/>
        <w:rPr>
          <w:rFonts w:ascii="Arial" w:hAnsi="Arial" w:cs="Arial"/>
        </w:rPr>
      </w:pPr>
      <w:r>
        <w:rPr>
          <w:rFonts w:ascii="Arial" w:hAnsi="Arial" w:cs="Arial"/>
        </w:rPr>
        <w:t xml:space="preserve">Yet innovations in LLM over recent years like mixture of experts </w:t>
      </w:r>
      <w:r>
        <w:rPr>
          <w:rFonts w:ascii="Arial" w:hAnsi="Arial" w:cs="Arial"/>
          <w:i/>
          <w:iCs/>
        </w:rPr>
        <w:t>(</w:t>
      </w:r>
      <w:proofErr w:type="spellStart"/>
      <w:r>
        <w:rPr>
          <w:rFonts w:ascii="Arial" w:hAnsi="Arial" w:cs="Arial"/>
          <w:i/>
          <w:iCs/>
        </w:rPr>
        <w:t>MoE</w:t>
      </w:r>
      <w:proofErr w:type="spellEnd"/>
      <w:r>
        <w:rPr>
          <w:rFonts w:ascii="Arial" w:hAnsi="Arial" w:cs="Arial"/>
          <w:i/>
          <w:iCs/>
        </w:rPr>
        <w:t>)</w:t>
      </w:r>
      <w:r>
        <w:rPr>
          <w:rFonts w:ascii="Arial" w:hAnsi="Arial" w:cs="Arial"/>
        </w:rPr>
        <w:t xml:space="preserve">, diffusion, retrieval- augmented generation </w:t>
      </w:r>
      <w:r>
        <w:rPr>
          <w:rFonts w:ascii="Arial" w:hAnsi="Arial" w:cs="Arial"/>
          <w:i/>
          <w:iCs/>
        </w:rPr>
        <w:t>(RAG)</w:t>
      </w:r>
      <w:r>
        <w:rPr>
          <w:rFonts w:ascii="Arial" w:hAnsi="Arial" w:cs="Arial"/>
        </w:rPr>
        <w:t>, multimodal LLMs and reasoning models have increased the resource demands of inferencing</w:t>
      </w:r>
      <w:r w:rsidR="00DC6EB0">
        <w:rPr>
          <w:rFonts w:ascii="Arial" w:hAnsi="Arial" w:cs="Arial"/>
        </w:rPr>
        <w:t xml:space="preserve">, suggesting larger models are required, which means expanded network architectures and </w:t>
      </w:r>
      <w:r w:rsidR="00524D2A">
        <w:rPr>
          <w:rFonts w:ascii="Arial" w:hAnsi="Arial" w:cs="Arial"/>
        </w:rPr>
        <w:t xml:space="preserve">potentially </w:t>
      </w:r>
      <w:r w:rsidR="00DC6EB0">
        <w:rPr>
          <w:rFonts w:ascii="Arial" w:hAnsi="Arial" w:cs="Arial"/>
        </w:rPr>
        <w:t>higher latency and complexity</w:t>
      </w:r>
    </w:p>
    <w:p w14:paraId="2FA166EA" w14:textId="77777777" w:rsidR="00EC7303" w:rsidRDefault="00EC7303" w:rsidP="006A195E">
      <w:pPr>
        <w:spacing w:before="240" w:line="360" w:lineRule="auto"/>
        <w:jc w:val="both"/>
        <w:rPr>
          <w:rFonts w:ascii="Arial" w:hAnsi="Arial" w:cs="Arial"/>
        </w:rPr>
      </w:pPr>
    </w:p>
    <w:p w14:paraId="14BE475E" w14:textId="12F56B19" w:rsidR="00080DD6" w:rsidRDefault="00080DD6" w:rsidP="00DC6EB0">
      <w:pPr>
        <w:spacing w:before="240" w:line="360" w:lineRule="auto"/>
        <w:ind w:left="720"/>
        <w:jc w:val="both"/>
        <w:rPr>
          <w:rFonts w:ascii="Arial" w:hAnsi="Arial" w:cs="Arial"/>
        </w:rPr>
      </w:pPr>
      <w:r>
        <w:rPr>
          <w:rFonts w:ascii="Arial" w:hAnsi="Arial" w:cs="Arial"/>
          <w:i/>
          <w:iCs/>
        </w:rPr>
        <w:t>The DeepSeek ‘Revelation’</w:t>
      </w:r>
    </w:p>
    <w:p w14:paraId="508D6876" w14:textId="0CE930DB" w:rsidR="00485FFA" w:rsidRDefault="00EC7303" w:rsidP="00DC6EB0">
      <w:pPr>
        <w:spacing w:before="240" w:line="360" w:lineRule="auto"/>
        <w:ind w:left="720"/>
        <w:jc w:val="both"/>
        <w:rPr>
          <w:rFonts w:ascii="Arial" w:hAnsi="Arial" w:cs="Arial"/>
        </w:rPr>
      </w:pPr>
      <w:r>
        <w:rPr>
          <w:rFonts w:ascii="Arial" w:hAnsi="Arial" w:cs="Arial"/>
        </w:rPr>
        <w:t>In 2024 a Chinese startup company called DeepSeek.ai released their own LLM model, DeepSeek-R</w:t>
      </w:r>
      <w:r w:rsidR="00C91497">
        <w:rPr>
          <w:rFonts w:ascii="Arial" w:hAnsi="Arial" w:cs="Arial"/>
        </w:rPr>
        <w:t>1 (R1)</w:t>
      </w:r>
      <w:r>
        <w:rPr>
          <w:rFonts w:ascii="Arial" w:hAnsi="Arial" w:cs="Arial"/>
        </w:rPr>
        <w:t xml:space="preserve">, causing an earthquake throughout the AI sector </w:t>
      </w:r>
      <w:r>
        <w:rPr>
          <w:rFonts w:ascii="Arial" w:hAnsi="Arial" w:cs="Arial"/>
        </w:rPr>
        <w:lastRenderedPageBreak/>
        <w:t xml:space="preserve">and a 17% drop in the share price of Nvidia in one day; they had managed to train an LLM on par with their competitors at a fraction of the cost and with inferior GPUs, and the main enabler of this achievement was optimization. </w:t>
      </w:r>
      <w:r w:rsidR="00C91497">
        <w:rPr>
          <w:rFonts w:ascii="Arial" w:hAnsi="Arial" w:cs="Arial"/>
        </w:rPr>
        <w:t>The performance of the R1 was very close to that of GPT-4 in some standardised tests, whilst in others it actually beat it. Some of their optimization innovations were revealed in 2025 and included optimized FP8 matrix multiplication</w:t>
      </w:r>
      <w:r w:rsidR="009514C0">
        <w:rPr>
          <w:rFonts w:ascii="Arial" w:hAnsi="Arial" w:cs="Arial"/>
        </w:rPr>
        <w:t xml:space="preserve"> library</w:t>
      </w:r>
      <w:r w:rsidR="00C91497">
        <w:rPr>
          <w:rFonts w:ascii="Arial" w:hAnsi="Arial" w:cs="Arial"/>
        </w:rPr>
        <w:t xml:space="preserve">, optimized communications library for </w:t>
      </w:r>
      <w:proofErr w:type="spellStart"/>
      <w:r w:rsidR="00C91497">
        <w:rPr>
          <w:rFonts w:ascii="Arial" w:hAnsi="Arial" w:cs="Arial"/>
        </w:rPr>
        <w:t>MoE</w:t>
      </w:r>
      <w:proofErr w:type="spellEnd"/>
      <w:r w:rsidR="00C91497">
        <w:rPr>
          <w:rFonts w:ascii="Arial" w:hAnsi="Arial" w:cs="Arial"/>
        </w:rPr>
        <w:t xml:space="preserve"> models, </w:t>
      </w:r>
      <w:r w:rsidR="009514C0">
        <w:rPr>
          <w:rFonts w:ascii="Arial" w:hAnsi="Arial" w:cs="Arial"/>
        </w:rPr>
        <w:t>optimized distributed file system library and an optimized bidirectional pipeline parallelism that overlaps forward and backward communications and computations. The revelation of R1 was that a money- throwing brute force strategy at expanding LLMs was not necessarily the best approach always and that optimization across all phases and layers of LLMs can achieve excellent results even with relatively inferior and/ or constrained hardware, and this in turn highlights the importance of optimization in modern AI infrastructure</w:t>
      </w:r>
      <w:r w:rsidR="009514C0">
        <w:rPr>
          <w:rFonts w:ascii="Arial" w:hAnsi="Arial" w:cs="Arial"/>
        </w:rPr>
        <w:fldChar w:fldCharType="begin"/>
      </w:r>
      <w:r w:rsidR="009514C0">
        <w:rPr>
          <w:rFonts w:ascii="Arial" w:hAnsi="Arial" w:cs="Arial"/>
        </w:rPr>
        <w:instrText xml:space="preserve"> ADDIN EN.CITE &lt;EndNote&gt;&lt;Cite&gt;&lt;Author&gt;Fregly&lt;/Author&gt;&lt;Year&gt;2025&lt;/Year&gt;&lt;RecNum&gt;9&lt;/RecNum&gt;&lt;DisplayText&gt;[6]&lt;/DisplayText&gt;&lt;record&gt;&lt;rec-number&gt;9&lt;/rec-number&gt;&lt;foreign-keys&gt;&lt;key app="EN" db-id="rs9dr5aw0p9tzperrspp9arf5950tpw2z2vv" timestamp="1778690429" guid="0989ff81-5e01-44be-b535-fe220a4769f5"&gt;9&lt;/key&gt;&lt;/foreign-keys&gt;&lt;ref-type name="Book"&gt;6&lt;/ref-type&gt;&lt;contributors&gt;&lt;authors&gt;&lt;author&gt;Fregly, Chris&lt;/author&gt;&lt;/authors&gt;&lt;/contributors&gt;&lt;titles&gt;&lt;title&gt;AI Systems Performance Engineering Optimizing Model Training and Inference Workloads with GPUs, CUDA and PyTorch&lt;/title&gt;&lt;/titles&gt;&lt;dates&gt;&lt;year&gt;2025&lt;/year&gt;&lt;/dates&gt;&lt;publisher&gt;O&amp;apos;Reilly Media Inc.&lt;/publisher&gt;&lt;urls&gt;&lt;/urls&gt;&lt;/record&gt;&lt;/Cite&gt;&lt;/EndNote&gt;</w:instrText>
      </w:r>
      <w:r w:rsidR="009514C0">
        <w:rPr>
          <w:rFonts w:ascii="Arial" w:hAnsi="Arial" w:cs="Arial"/>
        </w:rPr>
        <w:fldChar w:fldCharType="separate"/>
      </w:r>
      <w:r w:rsidR="009514C0">
        <w:rPr>
          <w:rFonts w:ascii="Arial" w:hAnsi="Arial" w:cs="Arial"/>
          <w:noProof/>
        </w:rPr>
        <w:t>[6]</w:t>
      </w:r>
      <w:r w:rsidR="009514C0">
        <w:rPr>
          <w:rFonts w:ascii="Arial" w:hAnsi="Arial" w:cs="Arial"/>
        </w:rPr>
        <w:fldChar w:fldCharType="end"/>
      </w:r>
      <w:r w:rsidR="00587352">
        <w:rPr>
          <w:rFonts w:ascii="Arial" w:hAnsi="Arial" w:cs="Arial"/>
        </w:rPr>
        <w:t>.</w:t>
      </w:r>
      <w:r w:rsidR="006A195E">
        <w:rPr>
          <w:rFonts w:ascii="Arial" w:hAnsi="Arial" w:cs="Arial"/>
        </w:rPr>
        <w:t xml:space="preserve"> Further, studies suggested that LLM performance is dependent on system configuration and optimizations, with poor configurations costing decreases in performance of up to 80%</w:t>
      </w:r>
      <w:r w:rsidR="006A195E">
        <w:rPr>
          <w:rFonts w:ascii="Arial" w:hAnsi="Arial" w:cs="Arial"/>
        </w:rPr>
        <w:fldChar w:fldCharType="begin"/>
      </w:r>
      <w:r w:rsidR="006A195E">
        <w:rPr>
          <w:rFonts w:ascii="Arial" w:hAnsi="Arial" w:cs="Arial"/>
        </w:rPr>
        <w:instrText xml:space="preserve"> ADDIN EN.CITE &lt;EndNote&gt;&lt;Cite&gt;&lt;Author&gt;Tithi&lt;/Author&gt;&lt;Year&gt;2025&lt;/Year&gt;&lt;RecNum&gt;1&lt;/RecNum&gt;&lt;DisplayText&gt;[5]&lt;/DisplayText&gt;&lt;record&gt;&lt;rec-number&gt;1&lt;/rec-number&gt;&lt;foreign-keys&gt;&lt;key app="EN" db-id="rs9dr5aw0p9tzperrspp9arf5950tpw2z2vv" timestamp="1778618182" guid="da5e60da-137b-4d9e-a30e-57f2b382ed0c"&gt;1&lt;/key&gt;&lt;/foreign-keys&gt;&lt;ref-type name="Journal Article"&gt;17&lt;/ref-type&gt;&lt;contributors&gt;&lt;authors&gt;&lt;author&gt;Tithi, Jesmin Jahan&lt;/author&gt;&lt;author&gt;Wu, Hanjiang&lt;/author&gt;&lt;author&gt;Abuhatzera, Avishaii&lt;/author&gt;&lt;author&gt;Petrini, Fabrizio&lt;/author&gt;&lt;/authors&gt;&lt;/contributors&gt;&lt;titles&gt;&lt;title&gt;Scaling intelligence: Designing data centers for next-gen language models&lt;/title&gt;&lt;secondary-title&gt;arXiv preprint arXiv:2506.15006&lt;/secondary-title&gt;&lt;/titles&gt;&lt;periodical&gt;&lt;full-title&gt;arXiv preprint arXiv:2506.15006&lt;/full-title&gt;&lt;/periodical&gt;&lt;dates&gt;&lt;year&gt;2025&lt;/year&gt;&lt;/dates&gt;&lt;urls&gt;&lt;/urls&gt;&lt;/record&gt;&lt;/Cite&gt;&lt;/EndNote&gt;</w:instrText>
      </w:r>
      <w:r w:rsidR="006A195E">
        <w:rPr>
          <w:rFonts w:ascii="Arial" w:hAnsi="Arial" w:cs="Arial"/>
        </w:rPr>
        <w:fldChar w:fldCharType="separate"/>
      </w:r>
      <w:r w:rsidR="006A195E">
        <w:rPr>
          <w:rFonts w:ascii="Arial" w:hAnsi="Arial" w:cs="Arial"/>
          <w:noProof/>
        </w:rPr>
        <w:t>[5]</w:t>
      </w:r>
      <w:r w:rsidR="006A195E">
        <w:rPr>
          <w:rFonts w:ascii="Arial" w:hAnsi="Arial" w:cs="Arial"/>
        </w:rPr>
        <w:fldChar w:fldCharType="end"/>
      </w:r>
      <w:r w:rsidR="006A195E">
        <w:rPr>
          <w:rFonts w:ascii="Arial" w:hAnsi="Arial" w:cs="Arial"/>
        </w:rPr>
        <w:t>.</w:t>
      </w:r>
    </w:p>
    <w:p w14:paraId="31468C5B" w14:textId="77777777" w:rsidR="00263481" w:rsidRDefault="00263481" w:rsidP="00DC6EB0">
      <w:pPr>
        <w:spacing w:before="240" w:line="360" w:lineRule="auto"/>
        <w:ind w:left="720"/>
        <w:jc w:val="both"/>
        <w:rPr>
          <w:rFonts w:ascii="Arial" w:hAnsi="Arial" w:cs="Arial"/>
        </w:rPr>
      </w:pPr>
    </w:p>
    <w:p w14:paraId="57524924" w14:textId="6F2A3130" w:rsidR="006A195E" w:rsidRDefault="00263481" w:rsidP="00AD34A9">
      <w:pPr>
        <w:spacing w:before="240" w:line="360" w:lineRule="auto"/>
        <w:ind w:left="720"/>
        <w:jc w:val="both"/>
        <w:rPr>
          <w:rFonts w:ascii="Arial" w:hAnsi="Arial" w:cs="Arial"/>
        </w:rPr>
      </w:pPr>
      <w:r>
        <w:rPr>
          <w:rFonts w:ascii="Arial" w:hAnsi="Arial" w:cs="Arial"/>
        </w:rPr>
        <w:t>Managing LLM networks is a complex</w:t>
      </w:r>
      <w:r w:rsidR="00524D2A">
        <w:rPr>
          <w:rFonts w:ascii="Arial" w:hAnsi="Arial" w:cs="Arial"/>
        </w:rPr>
        <w:t xml:space="preserve"> multi- variable </w:t>
      </w:r>
      <w:r>
        <w:rPr>
          <w:rFonts w:ascii="Arial" w:hAnsi="Arial" w:cs="Arial"/>
        </w:rPr>
        <w:t>multi- disciplined task</w:t>
      </w:r>
      <w:r w:rsidR="00850054">
        <w:rPr>
          <w:rFonts w:ascii="Arial" w:hAnsi="Arial" w:cs="Arial"/>
        </w:rPr>
        <w:t xml:space="preserve">, entailing constant monitoring, evaluation and optimization of communication networks, </w:t>
      </w:r>
      <w:proofErr w:type="spellStart"/>
      <w:r w:rsidR="00850054">
        <w:rPr>
          <w:rFonts w:ascii="Arial" w:hAnsi="Arial" w:cs="Arial"/>
        </w:rPr>
        <w:t>gpu</w:t>
      </w:r>
      <w:proofErr w:type="spellEnd"/>
      <w:r w:rsidR="00850054">
        <w:rPr>
          <w:rFonts w:ascii="Arial" w:hAnsi="Arial" w:cs="Arial"/>
        </w:rPr>
        <w:t xml:space="preserve"> networks, server networks, software and LLM components,</w:t>
      </w:r>
      <w:r>
        <w:rPr>
          <w:rFonts w:ascii="Arial" w:hAnsi="Arial" w:cs="Arial"/>
        </w:rPr>
        <w:t xml:space="preserve"> requiring a co- design approach that overlaps hardware, software and </w:t>
      </w:r>
      <w:r w:rsidR="00221D2F">
        <w:rPr>
          <w:rFonts w:ascii="Arial" w:hAnsi="Arial" w:cs="Arial"/>
        </w:rPr>
        <w:t>algorithms</w:t>
      </w:r>
      <w:r w:rsidR="00850054">
        <w:rPr>
          <w:rFonts w:ascii="Arial" w:hAnsi="Arial" w:cs="Arial"/>
        </w:rPr>
        <w:t>;</w:t>
      </w:r>
      <w:r w:rsidR="00221D2F">
        <w:rPr>
          <w:rFonts w:ascii="Arial" w:hAnsi="Arial" w:cs="Arial"/>
        </w:rPr>
        <w:t xml:space="preserve"> this is exacerbated by the fact that there is no standard LLM model, they are different</w:t>
      </w:r>
      <w:r w:rsidR="00850054">
        <w:rPr>
          <w:rFonts w:ascii="Arial" w:hAnsi="Arial" w:cs="Arial"/>
        </w:rPr>
        <w:t xml:space="preserve">, </w:t>
      </w:r>
      <w:r w:rsidR="00221D2F">
        <w:rPr>
          <w:rFonts w:ascii="Arial" w:hAnsi="Arial" w:cs="Arial"/>
        </w:rPr>
        <w:t>diverse</w:t>
      </w:r>
      <w:r w:rsidR="00850054">
        <w:rPr>
          <w:rFonts w:ascii="Arial" w:hAnsi="Arial" w:cs="Arial"/>
        </w:rPr>
        <w:t xml:space="preserve"> and evolving and</w:t>
      </w:r>
      <w:r w:rsidR="00221D2F">
        <w:rPr>
          <w:rFonts w:ascii="Arial" w:hAnsi="Arial" w:cs="Arial"/>
        </w:rPr>
        <w:t xml:space="preserve"> so are their use cases. There is no one magic formula that will solve the problem at hand, rather an approach or framework that is comprehensive enough to provide guidance on how to manage modern and future LLM infrastructure networks. It is beyond the scope of this project to provide a full solution, rather the aims of this project include developing a thorough framework for managing the diverse modern LLM networks</w:t>
      </w:r>
      <w:r w:rsidR="00AD34A9">
        <w:rPr>
          <w:rFonts w:ascii="Arial" w:hAnsi="Arial" w:cs="Arial"/>
        </w:rPr>
        <w:t xml:space="preserve"> with multi- trillion parameters</w:t>
      </w:r>
      <w:r w:rsidR="00221D2F">
        <w:rPr>
          <w:rFonts w:ascii="Arial" w:hAnsi="Arial" w:cs="Arial"/>
        </w:rPr>
        <w:t xml:space="preserve">, as well as a simulation to demonstrate </w:t>
      </w:r>
      <w:r w:rsidR="00AD34A9">
        <w:rPr>
          <w:rFonts w:ascii="Arial" w:hAnsi="Arial" w:cs="Arial"/>
        </w:rPr>
        <w:t>the complexity of managing such LLM networks</w:t>
      </w:r>
      <w:r w:rsidR="00850054">
        <w:rPr>
          <w:rFonts w:ascii="Arial" w:hAnsi="Arial" w:cs="Arial"/>
        </w:rPr>
        <w:t>, and how simulation itself should be an essential part of the modern, and future, LLM networks management toolkit</w:t>
      </w:r>
      <w:r w:rsidR="00AD34A9">
        <w:rPr>
          <w:rFonts w:ascii="Arial" w:hAnsi="Arial" w:cs="Arial"/>
        </w:rPr>
        <w:t xml:space="preserve"> to assess, predict and identify anomalies.</w:t>
      </w:r>
    </w:p>
    <w:p w14:paraId="18E0F941" w14:textId="147EB7B5" w:rsidR="003823DC" w:rsidRDefault="003823DC" w:rsidP="00DC6EB0">
      <w:pPr>
        <w:spacing w:before="240" w:line="360" w:lineRule="auto"/>
        <w:ind w:left="720"/>
        <w:jc w:val="both"/>
        <w:rPr>
          <w:rFonts w:ascii="Arial" w:hAnsi="Arial" w:cs="Arial"/>
        </w:rPr>
      </w:pPr>
      <w:r>
        <w:rPr>
          <w:rFonts w:ascii="Arial" w:hAnsi="Arial" w:cs="Arial"/>
          <w:i/>
          <w:iCs/>
        </w:rPr>
        <w:lastRenderedPageBreak/>
        <w:t>Conceptual Requirements</w:t>
      </w:r>
    </w:p>
    <w:p w14:paraId="11ED82C9" w14:textId="28057197" w:rsidR="003823DC" w:rsidRDefault="00412575" w:rsidP="00DC6EB0">
      <w:pPr>
        <w:spacing w:before="240" w:line="360" w:lineRule="auto"/>
        <w:ind w:left="720"/>
        <w:jc w:val="both"/>
        <w:rPr>
          <w:rFonts w:ascii="Arial" w:hAnsi="Arial" w:cs="Arial"/>
        </w:rPr>
      </w:pPr>
      <w:r>
        <w:rPr>
          <w:rFonts w:ascii="Arial" w:hAnsi="Arial" w:cs="Arial"/>
        </w:rPr>
        <w:t xml:space="preserve">When it comes to requirements elicitation, there are several techniques available to derive </w:t>
      </w:r>
      <w:r w:rsidR="007D2198">
        <w:rPr>
          <w:rFonts w:ascii="Arial" w:hAnsi="Arial" w:cs="Arial"/>
        </w:rPr>
        <w:t>them</w:t>
      </w:r>
      <w:r>
        <w:rPr>
          <w:rFonts w:ascii="Arial" w:hAnsi="Arial" w:cs="Arial"/>
        </w:rPr>
        <w:t xml:space="preserve">, but there is a lack of research as to what types of </w:t>
      </w:r>
      <w:r w:rsidR="007D2198">
        <w:rPr>
          <w:rFonts w:ascii="Arial" w:hAnsi="Arial" w:cs="Arial"/>
        </w:rPr>
        <w:t xml:space="preserve">such </w:t>
      </w:r>
      <w:r>
        <w:rPr>
          <w:rFonts w:ascii="Arial" w:hAnsi="Arial" w:cs="Arial"/>
        </w:rPr>
        <w:t>techniques are most suitable for different types of tasks; recent research suggests that a systematic process to develop requirements goes a long way to ensure the quality of the requirements engineering process</w:t>
      </w:r>
      <w:r>
        <w:rPr>
          <w:rFonts w:ascii="Arial" w:hAnsi="Arial" w:cs="Arial"/>
        </w:rPr>
        <w:fldChar w:fldCharType="begin"/>
      </w:r>
      <w:r>
        <w:rPr>
          <w:rFonts w:ascii="Arial" w:hAnsi="Arial" w:cs="Arial"/>
        </w:rPr>
        <w:instrText xml:space="preserve"> ADDIN EN.CITE &lt;EndNote&gt;&lt;Cite&gt;&lt;Author&gt;Dalpiaz&lt;/Author&gt;&lt;Year&gt;2021&lt;/Year&gt;&lt;RecNum&gt;12&lt;/RecNum&gt;&lt;DisplayText&gt;[9]&lt;/DisplayText&gt;&lt;record&gt;&lt;rec-number&gt;12&lt;/rec-number&gt;&lt;foreign-keys&gt;&lt;key app="EN" db-id="rs9dr5aw0p9tzperrspp9arf5950tpw2z2vv" timestamp="1778709850"&gt;12&lt;/key&gt;&lt;/foreign-keys&gt;&lt;ref-type name="Journal Article"&gt;17&lt;/ref-type&gt;&lt;contributors&gt;&lt;authors&gt;&lt;author&gt;Dalpiaz, Fabiano&lt;/author&gt;&lt;author&gt;Gieske, Patrizia&lt;/author&gt;&lt;author&gt;Sturm, Arnon&lt;/author&gt;&lt;/authors&gt;&lt;/contributors&gt;&lt;titles&gt;&lt;title&gt;On deriving conceptual models from user requirements: An empirical study&lt;/title&gt;&lt;secondary-title&gt;Information and Software Technology&lt;/secondary-title&gt;&lt;/titles&gt;&lt;periodical&gt;&lt;full-title&gt;Information and Software Technology&lt;/full-title&gt;&lt;/periodical&gt;&lt;pages&gt;106484&lt;/pages&gt;&lt;volume&gt;131&lt;/volume&gt;&lt;dates&gt;&lt;year&gt;2021&lt;/year&gt;&lt;/dates&gt;&lt;isbn&gt;0950-5849&lt;/isbn&gt;&lt;urls&gt;&lt;/urls&gt;&lt;/record&gt;&lt;/Cite&gt;&lt;/EndNote&gt;</w:instrText>
      </w:r>
      <w:r>
        <w:rPr>
          <w:rFonts w:ascii="Arial" w:hAnsi="Arial" w:cs="Arial"/>
        </w:rPr>
        <w:fldChar w:fldCharType="separate"/>
      </w:r>
      <w:r>
        <w:rPr>
          <w:rFonts w:ascii="Arial" w:hAnsi="Arial" w:cs="Arial"/>
          <w:noProof/>
        </w:rPr>
        <w:t>[9]</w:t>
      </w:r>
      <w:r>
        <w:rPr>
          <w:rFonts w:ascii="Arial" w:hAnsi="Arial" w:cs="Arial"/>
        </w:rPr>
        <w:fldChar w:fldCharType="end"/>
      </w:r>
      <w:r>
        <w:rPr>
          <w:rFonts w:ascii="Arial" w:hAnsi="Arial" w:cs="Arial"/>
        </w:rPr>
        <w:t xml:space="preserve">. Additionally, </w:t>
      </w:r>
      <w:r w:rsidR="007867F6">
        <w:rPr>
          <w:rFonts w:ascii="Arial" w:hAnsi="Arial" w:cs="Arial"/>
        </w:rPr>
        <w:t>conceptual requirements, focusing on what the information system is supposed to do, have been found to be strong precursors to sound functional requirements, which focus on how the system will do what it is supposed to do</w:t>
      </w:r>
      <w:r w:rsidR="007867F6">
        <w:rPr>
          <w:rFonts w:ascii="Arial" w:hAnsi="Arial" w:cs="Arial"/>
        </w:rPr>
        <w:fldChar w:fldCharType="begin"/>
      </w:r>
      <w:r w:rsidR="007867F6">
        <w:rPr>
          <w:rFonts w:ascii="Arial" w:hAnsi="Arial" w:cs="Arial"/>
        </w:rPr>
        <w:instrText xml:space="preserve"> ADDIN EN.CITE &lt;EndNote&gt;&lt;Cite&gt;&lt;Author&gt;Rolland&lt;/Author&gt;&lt;Year&gt;2000&lt;/Year&gt;&lt;RecNum&gt;13&lt;/RecNum&gt;&lt;DisplayText&gt;[10]&lt;/DisplayText&gt;&lt;record&gt;&lt;rec-number&gt;13&lt;/rec-number&gt;&lt;foreign-keys&gt;&lt;key app="EN" db-id="rs9dr5aw0p9tzperrspp9arf5950tpw2z2vv" timestamp="1778710780"&gt;13&lt;/key&gt;&lt;/foreign-keys&gt;&lt;ref-type name="Journal Article"&gt;17&lt;/ref-type&gt;&lt;contributors&gt;&lt;authors&gt;&lt;author&gt;Rolland, Colette&lt;/author&gt;&lt;author&gt;Prakash, Naveen&lt;/author&gt;&lt;/authors&gt;&lt;/contributors&gt;&lt;titles&gt;&lt;title&gt;From conceptual modelling to requirements engineering&lt;/title&gt;&lt;secondary-title&gt;Annals of Software Engineering&lt;/secondary-title&gt;&lt;/titles&gt;&lt;periodical&gt;&lt;full-title&gt;Annals of Software Engineering&lt;/full-title&gt;&lt;/periodical&gt;&lt;pages&gt;151-176&lt;/pages&gt;&lt;volume&gt;10&lt;/volume&gt;&lt;number&gt;1&lt;/number&gt;&lt;dates&gt;&lt;year&gt;2000&lt;/year&gt;&lt;/dates&gt;&lt;isbn&gt;1022-7091&lt;/isbn&gt;&lt;urls&gt;&lt;/urls&gt;&lt;/record&gt;&lt;/Cite&gt;&lt;/EndNote&gt;</w:instrText>
      </w:r>
      <w:r w:rsidR="007867F6">
        <w:rPr>
          <w:rFonts w:ascii="Arial" w:hAnsi="Arial" w:cs="Arial"/>
        </w:rPr>
        <w:fldChar w:fldCharType="separate"/>
      </w:r>
      <w:r w:rsidR="007867F6">
        <w:rPr>
          <w:rFonts w:ascii="Arial" w:hAnsi="Arial" w:cs="Arial"/>
          <w:noProof/>
        </w:rPr>
        <w:t>[10]</w:t>
      </w:r>
      <w:r w:rsidR="007867F6">
        <w:rPr>
          <w:rFonts w:ascii="Arial" w:hAnsi="Arial" w:cs="Arial"/>
        </w:rPr>
        <w:fldChar w:fldCharType="end"/>
      </w:r>
      <w:r w:rsidR="007867F6">
        <w:rPr>
          <w:rFonts w:ascii="Arial" w:hAnsi="Arial" w:cs="Arial"/>
        </w:rPr>
        <w:t xml:space="preserve">. Moreover, </w:t>
      </w:r>
      <w:r w:rsidR="00246002">
        <w:rPr>
          <w:rFonts w:ascii="Arial" w:hAnsi="Arial" w:cs="Arial"/>
        </w:rPr>
        <w:t>deriving conceptual requirements has been suggested as being the most important part of a simulation</w:t>
      </w:r>
      <w:r w:rsidR="007867F6">
        <w:rPr>
          <w:rFonts w:ascii="Arial" w:hAnsi="Arial" w:cs="Arial"/>
        </w:rPr>
        <w:t xml:space="preserve"> </w:t>
      </w:r>
      <w:r w:rsidR="00246002">
        <w:rPr>
          <w:rFonts w:ascii="Arial" w:hAnsi="Arial" w:cs="Arial"/>
        </w:rPr>
        <w:t>determining whether it is successful or not, and those conceptual requirements need not be representative of the entire problem being investigated in the real world, rather they need to be sufficient enough to address the problem being investigated</w:t>
      </w:r>
      <w:r w:rsidR="00246002">
        <w:rPr>
          <w:rFonts w:ascii="Arial" w:hAnsi="Arial" w:cs="Arial"/>
        </w:rPr>
        <w:fldChar w:fldCharType="begin"/>
      </w:r>
      <w:r w:rsidR="00246002">
        <w:rPr>
          <w:rFonts w:ascii="Arial" w:hAnsi="Arial" w:cs="Arial"/>
        </w:rPr>
        <w:instrText xml:space="preserve"> ADDIN EN.CITE &lt;EndNote&gt;&lt;Cite&gt;&lt;Author&gt;Robinson&lt;/Author&gt;&lt;Year&gt;2008&lt;/Year&gt;&lt;RecNum&gt;3&lt;/RecNum&gt;&lt;DisplayText&gt;[11]&lt;/DisplayText&gt;&lt;record&gt;&lt;rec-number&gt;3&lt;/rec-number&gt;&lt;foreign-keys&gt;&lt;key app="EN" db-id="rs9dr5aw0p9tzperrspp9arf5950tpw2z2vv" timestamp="1778678971" guid="f1670009-7bce-4f44-8479-27f19404f43f"&gt;3&lt;/key&gt;&lt;/foreign-keys&gt;&lt;ref-type name="Journal Article"&gt;17&lt;/ref-type&gt;&lt;contributors&gt;&lt;authors&gt;&lt;author&gt;Robinson, S&lt;/author&gt;&lt;/authors&gt;&lt;/contributors&gt;&lt;titles&gt;&lt;title&gt;Conceptual modelling for simulation Part I: definition and requirements&lt;/title&gt;&lt;secondary-title&gt;Journal of the Operational Research Society&lt;/secondary-title&gt;&lt;/titles&gt;&lt;periodical&gt;&lt;full-title&gt;Journal of the Operational Research Society&lt;/full-title&gt;&lt;/periodical&gt;&lt;pages&gt;278-290&lt;/pages&gt;&lt;volume&gt;59&lt;/volume&gt;&lt;dates&gt;&lt;year&gt;2008&lt;/year&gt;&lt;/dates&gt;&lt;urls&gt;&lt;/urls&gt;&lt;/record&gt;&lt;/Cite&gt;&lt;/EndNote&gt;</w:instrText>
      </w:r>
      <w:r w:rsidR="00246002">
        <w:rPr>
          <w:rFonts w:ascii="Arial" w:hAnsi="Arial" w:cs="Arial"/>
        </w:rPr>
        <w:fldChar w:fldCharType="separate"/>
      </w:r>
      <w:r w:rsidR="00246002">
        <w:rPr>
          <w:rFonts w:ascii="Arial" w:hAnsi="Arial" w:cs="Arial"/>
          <w:noProof/>
        </w:rPr>
        <w:t>[11]</w:t>
      </w:r>
      <w:r w:rsidR="00246002">
        <w:rPr>
          <w:rFonts w:ascii="Arial" w:hAnsi="Arial" w:cs="Arial"/>
        </w:rPr>
        <w:fldChar w:fldCharType="end"/>
      </w:r>
      <w:r w:rsidR="00246002">
        <w:rPr>
          <w:rFonts w:ascii="Arial" w:hAnsi="Arial" w:cs="Arial"/>
        </w:rPr>
        <w:t>.</w:t>
      </w:r>
      <w:r w:rsidR="007D2198">
        <w:rPr>
          <w:rFonts w:ascii="Arial" w:hAnsi="Arial" w:cs="Arial"/>
        </w:rPr>
        <w:t xml:space="preserve"> What follows</w:t>
      </w:r>
      <w:r w:rsidR="0070697C">
        <w:rPr>
          <w:rFonts w:ascii="Arial" w:hAnsi="Arial" w:cs="Arial"/>
        </w:rPr>
        <w:t xml:space="preserve"> </w:t>
      </w:r>
      <w:r w:rsidR="007D2198">
        <w:rPr>
          <w:rFonts w:ascii="Arial" w:hAnsi="Arial" w:cs="Arial"/>
        </w:rPr>
        <w:t>is an exercise to develop conceptual requirements for managing the infrastructure of modern and future LLM networks</w:t>
      </w:r>
      <w:r w:rsidR="005D4AF7">
        <w:rPr>
          <w:rFonts w:ascii="Arial" w:hAnsi="Arial" w:cs="Arial"/>
        </w:rPr>
        <w:t xml:space="preserve"> with multi- trillion parameters</w:t>
      </w:r>
      <w:r w:rsidR="007D2198">
        <w:rPr>
          <w:rFonts w:ascii="Arial" w:hAnsi="Arial" w:cs="Arial"/>
        </w:rPr>
        <w:t>, both in the real world (RW) and the simulation (SIM).</w:t>
      </w:r>
    </w:p>
    <w:p w14:paraId="4DB86EDB" w14:textId="77777777" w:rsidR="005D4AF7" w:rsidRDefault="005D4AF7" w:rsidP="00DC6EB0">
      <w:pPr>
        <w:spacing w:before="240" w:line="360" w:lineRule="auto"/>
        <w:ind w:left="720"/>
        <w:jc w:val="both"/>
        <w:rPr>
          <w:rFonts w:ascii="Arial" w:hAnsi="Arial" w:cs="Arial"/>
        </w:rPr>
      </w:pPr>
    </w:p>
    <w:p w14:paraId="0389B2B0" w14:textId="525B0E85" w:rsidR="005D4AF7" w:rsidRDefault="005D4AF7" w:rsidP="00DC6EB0">
      <w:pPr>
        <w:spacing w:before="240" w:line="360" w:lineRule="auto"/>
        <w:ind w:left="720"/>
        <w:jc w:val="both"/>
        <w:rPr>
          <w:rFonts w:ascii="Arial" w:hAnsi="Arial" w:cs="Arial"/>
        </w:rPr>
      </w:pPr>
      <w:r>
        <w:rPr>
          <w:rFonts w:ascii="Arial" w:hAnsi="Arial" w:cs="Arial"/>
          <w:i/>
          <w:iCs/>
        </w:rPr>
        <w:t>Conceptual Requirements of LLM Networks</w:t>
      </w:r>
    </w:p>
    <w:p w14:paraId="0A254DC8" w14:textId="676942E1" w:rsidR="00963D92" w:rsidRDefault="005D4AF7" w:rsidP="005D4AF7">
      <w:pPr>
        <w:pStyle w:val="ListParagraph"/>
        <w:numPr>
          <w:ilvl w:val="0"/>
          <w:numId w:val="4"/>
        </w:numPr>
        <w:spacing w:before="240" w:line="360" w:lineRule="auto"/>
        <w:jc w:val="both"/>
        <w:rPr>
          <w:rFonts w:ascii="Arial" w:hAnsi="Arial" w:cs="Arial"/>
        </w:rPr>
      </w:pPr>
      <w:r>
        <w:rPr>
          <w:rFonts w:ascii="Arial" w:hAnsi="Arial" w:cs="Arial"/>
        </w:rPr>
        <w:t xml:space="preserve">CR-N: the RW system should be able to </w:t>
      </w:r>
      <w:r w:rsidR="00AD34A9">
        <w:rPr>
          <w:rFonts w:ascii="Arial" w:hAnsi="Arial" w:cs="Arial"/>
        </w:rPr>
        <w:t xml:space="preserve">model, </w:t>
      </w:r>
      <w:r>
        <w:rPr>
          <w:rFonts w:ascii="Arial" w:hAnsi="Arial" w:cs="Arial"/>
        </w:rPr>
        <w:t>monitor, assess and</w:t>
      </w:r>
      <w:r w:rsidR="00AD34A9">
        <w:rPr>
          <w:rFonts w:ascii="Arial" w:hAnsi="Arial" w:cs="Arial"/>
        </w:rPr>
        <w:t>/ or</w:t>
      </w:r>
      <w:r>
        <w:rPr>
          <w:rFonts w:ascii="Arial" w:hAnsi="Arial" w:cs="Arial"/>
        </w:rPr>
        <w:t xml:space="preserve"> predict different network topologies and characteristics deemed critical for LLM training, including anomaly detection. </w:t>
      </w:r>
    </w:p>
    <w:p w14:paraId="1DFC1934" w14:textId="77777777" w:rsidR="005A2D41" w:rsidRDefault="005D4AF7" w:rsidP="00963D92">
      <w:pPr>
        <w:spacing w:before="240" w:line="360" w:lineRule="auto"/>
        <w:ind w:left="1080"/>
        <w:jc w:val="both"/>
        <w:rPr>
          <w:rFonts w:ascii="Arial" w:hAnsi="Arial" w:cs="Arial"/>
        </w:rPr>
      </w:pPr>
      <w:r w:rsidRPr="00963D92">
        <w:rPr>
          <w:rFonts w:ascii="Arial" w:hAnsi="Arial" w:cs="Arial"/>
        </w:rPr>
        <w:t>LLM networks are considered to be composed of double layers, a high bandwidth layer</w:t>
      </w:r>
      <w:r w:rsidR="00963D92" w:rsidRPr="00963D92">
        <w:rPr>
          <w:rFonts w:ascii="Arial" w:hAnsi="Arial" w:cs="Arial"/>
        </w:rPr>
        <w:t xml:space="preserve"> (HBD)</w:t>
      </w:r>
      <w:r w:rsidRPr="00963D92">
        <w:rPr>
          <w:rFonts w:ascii="Arial" w:hAnsi="Arial" w:cs="Arial"/>
        </w:rPr>
        <w:t xml:space="preserve"> </w:t>
      </w:r>
      <w:r w:rsidR="00963D92" w:rsidRPr="00963D92">
        <w:rPr>
          <w:rFonts w:ascii="Arial" w:hAnsi="Arial" w:cs="Arial"/>
        </w:rPr>
        <w:t xml:space="preserve">within each node </w:t>
      </w:r>
      <w:r w:rsidRPr="00963D92">
        <w:rPr>
          <w:rFonts w:ascii="Arial" w:hAnsi="Arial" w:cs="Arial"/>
        </w:rPr>
        <w:t>for GPU- to- GPU communications</w:t>
      </w:r>
      <w:r w:rsidR="00963D92" w:rsidRPr="00963D92">
        <w:rPr>
          <w:rFonts w:ascii="Arial" w:hAnsi="Arial" w:cs="Arial"/>
        </w:rPr>
        <w:t xml:space="preserve"> utilising high bandwidth highspeed connections such as NVLink by Nvidia, XELink by Intel </w:t>
      </w:r>
      <w:r w:rsidR="00AD34A9">
        <w:rPr>
          <w:rFonts w:ascii="Arial" w:hAnsi="Arial" w:cs="Arial"/>
        </w:rPr>
        <w:t xml:space="preserve">and/ </w:t>
      </w:r>
      <w:r w:rsidR="00963D92" w:rsidRPr="00963D92">
        <w:rPr>
          <w:rFonts w:ascii="Arial" w:hAnsi="Arial" w:cs="Arial"/>
        </w:rPr>
        <w:t>or Infinty Fabric by AMD, and low bandwidth (LBD) connections between nodes using Ethernet of Infini</w:t>
      </w:r>
      <w:r w:rsidR="00963D92">
        <w:rPr>
          <w:rFonts w:ascii="Arial" w:hAnsi="Arial" w:cs="Arial"/>
        </w:rPr>
        <w:t>B</w:t>
      </w:r>
      <w:r w:rsidR="00963D92" w:rsidRPr="00963D92">
        <w:rPr>
          <w:rFonts w:ascii="Arial" w:hAnsi="Arial" w:cs="Arial"/>
        </w:rPr>
        <w:t>and</w:t>
      </w:r>
      <w:r w:rsidR="00963D92">
        <w:rPr>
          <w:rFonts w:ascii="Arial" w:hAnsi="Arial" w:cs="Arial"/>
        </w:rPr>
        <w:t>, whereas the latter has speeds of 50 GB/sec, the former like NVLink has speeds of 450 GB/sec and those speeds are expected to rise to 3600 GB/sec by 2027</w:t>
      </w:r>
      <w:r w:rsidR="00963D92">
        <w:rPr>
          <w:rFonts w:ascii="Arial" w:hAnsi="Arial" w:cs="Arial"/>
        </w:rPr>
        <w:fldChar w:fldCharType="begin"/>
      </w:r>
      <w:r w:rsidR="00963D92">
        <w:rPr>
          <w:rFonts w:ascii="Arial" w:hAnsi="Arial" w:cs="Arial"/>
        </w:rPr>
        <w:instrText xml:space="preserve"> ADDIN EN.CITE &lt;EndNote&gt;&lt;Cite&gt;&lt;Author&gt;Tithi&lt;/Author&gt;&lt;Year&gt;2025&lt;/Year&gt;&lt;RecNum&gt;1&lt;/RecNum&gt;&lt;DisplayText&gt;[5]&lt;/DisplayText&gt;&lt;record&gt;&lt;rec-number&gt;1&lt;/rec-number&gt;&lt;foreign-keys&gt;&lt;key app="EN" db-id="rs9dr5aw0p9tzperrspp9arf5950tpw2z2vv" timestamp="1778618182" guid="da5e60da-137b-4d9e-a30e-57f2b382ed0c"&gt;1&lt;/key&gt;&lt;/foreign-keys&gt;&lt;ref-type name="Journal Article"&gt;17&lt;/ref-type&gt;&lt;contributors&gt;&lt;authors&gt;&lt;author&gt;Tithi, Jesmin Jahan&lt;/author&gt;&lt;author&gt;Wu, Hanjiang&lt;/author&gt;&lt;author&gt;Abuhatzera, Avishaii&lt;/author&gt;&lt;author&gt;Petrini, Fabrizio&lt;/author&gt;&lt;/authors&gt;&lt;/contributors&gt;&lt;titles&gt;&lt;title&gt;Scaling intelligence: Designing data centers for next-gen language models&lt;/title&gt;&lt;secondary-title&gt;arXiv preprint arXiv:2506.15006&lt;/secondary-title&gt;&lt;/titles&gt;&lt;periodical&gt;&lt;full-title&gt;arXiv preprint arXiv:2506.15006&lt;/full-title&gt;&lt;/periodical&gt;&lt;dates&gt;&lt;year&gt;2025&lt;/year&gt;&lt;/dates&gt;&lt;urls&gt;&lt;/urls&gt;&lt;/record&gt;&lt;/Cite&gt;&lt;/EndNote&gt;</w:instrText>
      </w:r>
      <w:r w:rsidR="00963D92">
        <w:rPr>
          <w:rFonts w:ascii="Arial" w:hAnsi="Arial" w:cs="Arial"/>
        </w:rPr>
        <w:fldChar w:fldCharType="separate"/>
      </w:r>
      <w:r w:rsidR="00963D92">
        <w:rPr>
          <w:rFonts w:ascii="Arial" w:hAnsi="Arial" w:cs="Arial"/>
          <w:noProof/>
        </w:rPr>
        <w:t>[5]</w:t>
      </w:r>
      <w:r w:rsidR="00963D92">
        <w:rPr>
          <w:rFonts w:ascii="Arial" w:hAnsi="Arial" w:cs="Arial"/>
        </w:rPr>
        <w:fldChar w:fldCharType="end"/>
      </w:r>
      <w:r w:rsidR="00963D92">
        <w:rPr>
          <w:rFonts w:ascii="Arial" w:hAnsi="Arial" w:cs="Arial"/>
        </w:rPr>
        <w:t xml:space="preserve">. </w:t>
      </w:r>
    </w:p>
    <w:p w14:paraId="4C1DB1ED" w14:textId="17367BF7" w:rsidR="00DC331F" w:rsidRDefault="00C775E9" w:rsidP="00DE5E38">
      <w:pPr>
        <w:spacing w:before="240" w:line="360" w:lineRule="auto"/>
        <w:ind w:left="1080"/>
        <w:jc w:val="both"/>
        <w:rPr>
          <w:rFonts w:ascii="Arial" w:hAnsi="Arial" w:cs="Arial"/>
        </w:rPr>
      </w:pPr>
      <w:r>
        <w:rPr>
          <w:rFonts w:ascii="Arial" w:hAnsi="Arial" w:cs="Arial"/>
        </w:rPr>
        <w:lastRenderedPageBreak/>
        <w:t>While InfiniBand offers higher performance than ethernet, with support of up to 64,000 devices and cables containing 4- 12 lanes offering speeds of up to 120GB/sec, resulting in lossless networks with zero congestion and packet- loss, yet it comes with a high financial cost and increase complexity at scale, resulting in RoCEv2 being a preferred option in comparison since it also offers lossless networks and implements priority flow control (PFC) IEEE Standard 802.1Qbb</w:t>
      </w:r>
      <w:r w:rsidR="00AD34A9">
        <w:rPr>
          <w:rFonts w:ascii="Arial" w:hAnsi="Arial" w:cs="Arial"/>
        </w:rPr>
        <w:t xml:space="preserve">. Moreover, rail- optimized network </w:t>
      </w:r>
      <w:r w:rsidR="005A2D41">
        <w:rPr>
          <w:rFonts w:ascii="Arial" w:hAnsi="Arial" w:cs="Arial"/>
        </w:rPr>
        <w:t>architectures</w:t>
      </w:r>
      <w:r w:rsidR="00AD34A9">
        <w:rPr>
          <w:rFonts w:ascii="Arial" w:hAnsi="Arial" w:cs="Arial"/>
        </w:rPr>
        <w:t xml:space="preserve"> have </w:t>
      </w:r>
      <w:r w:rsidR="005A2D41">
        <w:rPr>
          <w:rFonts w:ascii="Arial" w:hAnsi="Arial" w:cs="Arial"/>
        </w:rPr>
        <w:t>surfaced</w:t>
      </w:r>
      <w:r w:rsidR="00AD34A9">
        <w:rPr>
          <w:rFonts w:ascii="Arial" w:hAnsi="Arial" w:cs="Arial"/>
        </w:rPr>
        <w:t xml:space="preserve"> </w:t>
      </w:r>
      <w:r w:rsidR="005A2D41">
        <w:rPr>
          <w:rFonts w:ascii="Arial" w:hAnsi="Arial" w:cs="Arial"/>
        </w:rPr>
        <w:t xml:space="preserve">as </w:t>
      </w:r>
      <w:r w:rsidR="00AD34A9">
        <w:rPr>
          <w:rFonts w:ascii="Arial" w:hAnsi="Arial" w:cs="Arial"/>
        </w:rPr>
        <w:t xml:space="preserve">supportive of </w:t>
      </w:r>
      <w:r w:rsidR="005A2D41">
        <w:rPr>
          <w:rFonts w:ascii="Arial" w:hAnsi="Arial" w:cs="Arial"/>
        </w:rPr>
        <w:t>communications within GPU servers and clusters, using maximum available bandwidth and decreasing the number of hops required for GPU- GPU communications, yet in certain scenarios they can clash with routing algorithms that rely on connection diversity impacting traffic distribution optimization strategies</w:t>
      </w:r>
      <w:r w:rsidR="005A2D41">
        <w:rPr>
          <w:rFonts w:ascii="Arial" w:hAnsi="Arial" w:cs="Arial"/>
        </w:rPr>
        <w:fldChar w:fldCharType="begin"/>
      </w:r>
      <w:r w:rsidR="005A2D41">
        <w:rPr>
          <w:rFonts w:ascii="Arial" w:hAnsi="Arial" w:cs="Arial"/>
        </w:rPr>
        <w:instrText xml:space="preserve"> ADDIN EN.CITE &lt;EndNote&gt;&lt;Cite&gt;&lt;Author&gt;Gupta&lt;/Author&gt;&lt;Year&gt;2024&lt;/Year&gt;&lt;RecNum&gt;7&lt;/RecNum&gt;&lt;DisplayText&gt;[7]&lt;/DisplayText&gt;&lt;record&gt;&lt;rec-number&gt;7&lt;/rec-number&gt;&lt;foreign-keys&gt;&lt;key app="EN" db-id="rs9dr5aw0p9tzperrspp9arf5950tpw2z2vv" timestamp="1778688339" guid="9d48ae8b-d3d5-40f7-bad3-9258eb9a2d15"&gt;7&lt;/key&gt;&lt;/foreign-keys&gt;&lt;ref-type name="Conference Proceedings"&gt;10&lt;/ref-type&gt;&lt;contributors&gt;&lt;authors&gt;&lt;author&gt;Gupta, Tushar&lt;/author&gt;&lt;/authors&gt;&lt;/contributors&gt;&lt;titles&gt;&lt;title&gt;Evolution of Data Center Design to Handle AI Workloads&lt;/title&gt;&lt;secondary-title&gt;2024 34th International Telecommunication Networks and Applications Conference (ITNAC)&lt;/secondary-title&gt;&lt;/titles&gt;&lt;pages&gt;1-8&lt;/pages&gt;&lt;dates&gt;&lt;year&gt;2024&lt;/year&gt;&lt;/dates&gt;&lt;publisher&gt;IEEE&lt;/publisher&gt;&lt;isbn&gt;9798350379112&lt;/isbn&gt;&lt;urls&gt;&lt;/urls&gt;&lt;/record&gt;&lt;/Cite&gt;&lt;/EndNote&gt;</w:instrText>
      </w:r>
      <w:r w:rsidR="005A2D41">
        <w:rPr>
          <w:rFonts w:ascii="Arial" w:hAnsi="Arial" w:cs="Arial"/>
        </w:rPr>
        <w:fldChar w:fldCharType="separate"/>
      </w:r>
      <w:r w:rsidR="005A2D41">
        <w:rPr>
          <w:rFonts w:ascii="Arial" w:hAnsi="Arial" w:cs="Arial"/>
          <w:noProof/>
        </w:rPr>
        <w:t>[7]</w:t>
      </w:r>
      <w:r w:rsidR="005A2D41">
        <w:rPr>
          <w:rFonts w:ascii="Arial" w:hAnsi="Arial" w:cs="Arial"/>
        </w:rPr>
        <w:fldChar w:fldCharType="end"/>
      </w:r>
      <w:r w:rsidR="00F324FF">
        <w:rPr>
          <w:rFonts w:ascii="Arial" w:hAnsi="Arial" w:cs="Arial"/>
        </w:rPr>
        <w:t xml:space="preserve">. </w:t>
      </w:r>
      <w:r w:rsidR="0006432F">
        <w:rPr>
          <w:rFonts w:ascii="Arial" w:hAnsi="Arial" w:cs="Arial"/>
        </w:rPr>
        <w:t>Nevertheless, rigorous network architectures have been shown to increase throughput and bandwidth and decrease the probability of ECMP hashing conflicts, while the use of the right protocols under the right conditions have resolved issues of reduced throughput in the network resulting from an increased use of PFC</w:t>
      </w:r>
      <w:r w:rsidR="00DE5E38">
        <w:rPr>
          <w:rFonts w:ascii="Arial" w:hAnsi="Arial" w:cs="Arial"/>
        </w:rPr>
        <w:fldChar w:fldCharType="begin"/>
      </w:r>
      <w:r w:rsidR="00DE5E38">
        <w:rPr>
          <w:rFonts w:ascii="Arial" w:hAnsi="Arial" w:cs="Arial"/>
        </w:rPr>
        <w:instrText xml:space="preserve"> ADDIN EN.CITE &lt;EndNote&gt;&lt;Cite&gt;&lt;Author&gt;Jiang&lt;/Author&gt;&lt;Year&gt;2024&lt;/Year&gt;&lt;RecNum&gt;15&lt;/RecNum&gt;&lt;DisplayText&gt;[12]&lt;/DisplayText&gt;&lt;record&gt;&lt;rec-number&gt;15&lt;/rec-number&gt;&lt;foreign-keys&gt;&lt;key app="EN" db-id="rs9dr5aw0p9tzperrspp9arf5950tpw2z2vv" timestamp="1778723664"&gt;15&lt;/key&gt;&lt;/foreign-keys&gt;&lt;ref-type name="Conference Proceedings"&gt;10&lt;/ref-type&gt;&lt;contributors&gt;&lt;authors&gt;&lt;author&gt;Jiang, Ziheng&lt;/author&gt;&lt;author&gt;Lin, Haibin&lt;/author&gt;&lt;author&gt;Zhong, Yinmin&lt;/author&gt;&lt;author&gt;Huang, Qi&lt;/author&gt;&lt;author&gt;Chen, Yangrui&lt;/author&gt;&lt;author&gt;Zhang, Zhi&lt;/author&gt;&lt;author&gt;Peng, Yanghua&lt;/author&gt;&lt;author&gt;Li, Xiang&lt;/author&gt;&lt;author&gt;Xie, Cong&lt;/author&gt;&lt;author&gt;Nong, Shibiao&lt;/author&gt;&lt;/authors&gt;&lt;/contributors&gt;&lt;titles&gt;&lt;title&gt;{MegaScale}: Scaling large language model training to more than 10,000 {GPUs}&lt;/title&gt;&lt;secondary-title&gt;21st USENIX Symposium on Networked Systems Design and Implementation (NSDI 24)&lt;/secondary-title&gt;&lt;/titles&gt;&lt;pages&gt;745-760&lt;/pages&gt;&lt;dates&gt;&lt;year&gt;2024&lt;/year&gt;&lt;/dates&gt;&lt;isbn&gt;1939133394&lt;/isbn&gt;&lt;urls&gt;&lt;/urls&gt;&lt;/record&gt;&lt;/Cite&gt;&lt;/EndNote&gt;</w:instrText>
      </w:r>
      <w:r w:rsidR="00DE5E38">
        <w:rPr>
          <w:rFonts w:ascii="Arial" w:hAnsi="Arial" w:cs="Arial"/>
        </w:rPr>
        <w:fldChar w:fldCharType="separate"/>
      </w:r>
      <w:r w:rsidR="00DE5E38">
        <w:rPr>
          <w:rFonts w:ascii="Arial" w:hAnsi="Arial" w:cs="Arial"/>
          <w:noProof/>
        </w:rPr>
        <w:t>[12]</w:t>
      </w:r>
      <w:r w:rsidR="00DE5E38">
        <w:rPr>
          <w:rFonts w:ascii="Arial" w:hAnsi="Arial" w:cs="Arial"/>
        </w:rPr>
        <w:fldChar w:fldCharType="end"/>
      </w:r>
      <w:r w:rsidR="00DE5E38">
        <w:rPr>
          <w:rFonts w:ascii="Arial" w:hAnsi="Arial" w:cs="Arial"/>
        </w:rPr>
        <w:t xml:space="preserve">. </w:t>
      </w:r>
      <w:r w:rsidR="00DC331F">
        <w:rPr>
          <w:rFonts w:ascii="Arial" w:hAnsi="Arial" w:cs="Arial"/>
        </w:rPr>
        <w:t xml:space="preserve">Yet, when scaling to multi- trillion parameters, studies have shown that </w:t>
      </w:r>
      <w:r w:rsidR="009737D6">
        <w:rPr>
          <w:rFonts w:ascii="Arial" w:hAnsi="Arial" w:cs="Arial"/>
        </w:rPr>
        <w:t>network scaling was a major bottleneck and that the highest degrees of utilisation were realised from fullflat, all optical fibre high radix networks with full bisection bandwidth, offering decreased numbers of switches and overheads and thus less congestion and higher throughput and reliability</w:t>
      </w:r>
      <w:r w:rsidR="009737D6">
        <w:rPr>
          <w:rFonts w:ascii="Arial" w:hAnsi="Arial" w:cs="Arial"/>
        </w:rPr>
        <w:fldChar w:fldCharType="begin"/>
      </w:r>
      <w:r w:rsidR="009737D6">
        <w:rPr>
          <w:rFonts w:ascii="Arial" w:hAnsi="Arial" w:cs="Arial"/>
        </w:rPr>
        <w:instrText xml:space="preserve"> ADDIN EN.CITE &lt;EndNote&gt;&lt;Cite&gt;&lt;Author&gt;Tithi&lt;/Author&gt;&lt;Year&gt;2025&lt;/Year&gt;&lt;RecNum&gt;1&lt;/RecNum&gt;&lt;DisplayText&gt;[5]&lt;/DisplayText&gt;&lt;record&gt;&lt;rec-number&gt;1&lt;/rec-number&gt;&lt;foreign-keys&gt;&lt;key app="EN" db-id="rs9dr5aw0p9tzperrspp9arf5950tpw2z2vv" timestamp="1778618182" guid="da5e60da-137b-4d9e-a30e-57f2b382ed0c"&gt;1&lt;/key&gt;&lt;/foreign-keys&gt;&lt;ref-type name="Journal Article"&gt;17&lt;/ref-type&gt;&lt;contributors&gt;&lt;authors&gt;&lt;author&gt;Tithi, Jesmin Jahan&lt;/author&gt;&lt;author&gt;Wu, Hanjiang&lt;/author&gt;&lt;author&gt;Abuhatzera, Avishaii&lt;/author&gt;&lt;author&gt;Petrini, Fabrizio&lt;/author&gt;&lt;/authors&gt;&lt;/contributors&gt;&lt;titles&gt;&lt;title&gt;Scaling intelligence: Designing data centers for next-gen language models&lt;/title&gt;&lt;secondary-title&gt;arXiv preprint arXiv:2506.15006&lt;/secondary-title&gt;&lt;/titles&gt;&lt;periodical&gt;&lt;full-title&gt;arXiv preprint arXiv:2506.15006&lt;/full-title&gt;&lt;/periodical&gt;&lt;dates&gt;&lt;year&gt;2025&lt;/year&gt;&lt;/dates&gt;&lt;urls&gt;&lt;/urls&gt;&lt;/record&gt;&lt;/Cite&gt;&lt;/EndNote&gt;</w:instrText>
      </w:r>
      <w:r w:rsidR="009737D6">
        <w:rPr>
          <w:rFonts w:ascii="Arial" w:hAnsi="Arial" w:cs="Arial"/>
        </w:rPr>
        <w:fldChar w:fldCharType="separate"/>
      </w:r>
      <w:r w:rsidR="009737D6">
        <w:rPr>
          <w:rFonts w:ascii="Arial" w:hAnsi="Arial" w:cs="Arial"/>
          <w:noProof/>
        </w:rPr>
        <w:t>[5]</w:t>
      </w:r>
      <w:r w:rsidR="009737D6">
        <w:rPr>
          <w:rFonts w:ascii="Arial" w:hAnsi="Arial" w:cs="Arial"/>
        </w:rPr>
        <w:fldChar w:fldCharType="end"/>
      </w:r>
      <w:r w:rsidR="009737D6">
        <w:rPr>
          <w:rFonts w:ascii="Arial" w:hAnsi="Arial" w:cs="Arial"/>
        </w:rPr>
        <w:t>.</w:t>
      </w:r>
    </w:p>
    <w:p w14:paraId="6F5A3A6C" w14:textId="0222EEFA" w:rsidR="006B61FD" w:rsidRDefault="00DE5E38" w:rsidP="003E7AC2">
      <w:pPr>
        <w:spacing w:before="240" w:line="360" w:lineRule="auto"/>
        <w:ind w:left="1080"/>
        <w:jc w:val="both"/>
        <w:rPr>
          <w:rFonts w:ascii="Arial" w:hAnsi="Arial" w:cs="Arial"/>
        </w:rPr>
      </w:pPr>
      <w:r>
        <w:rPr>
          <w:rFonts w:ascii="Arial" w:hAnsi="Arial" w:cs="Arial"/>
        </w:rPr>
        <w:t>The</w:t>
      </w:r>
      <w:r w:rsidR="00F324FF">
        <w:rPr>
          <w:rFonts w:ascii="Arial" w:hAnsi="Arial" w:cs="Arial"/>
        </w:rPr>
        <w:t xml:space="preserve"> SIM of different network topologies under different LLM configurations can identify potential pitfalls including previously unknown issues</w:t>
      </w:r>
      <w:r w:rsidR="00DC331F">
        <w:rPr>
          <w:rFonts w:ascii="Arial" w:hAnsi="Arial" w:cs="Arial"/>
        </w:rPr>
        <w:t>, and a Round- Trip- Time (RTT) metric</w:t>
      </w:r>
      <w:r w:rsidR="00AA43EA">
        <w:rPr>
          <w:rFonts w:ascii="Arial" w:hAnsi="Arial" w:cs="Arial"/>
        </w:rPr>
        <w:t>, amongst others,</w:t>
      </w:r>
      <w:r w:rsidR="00DC331F">
        <w:rPr>
          <w:rFonts w:ascii="Arial" w:hAnsi="Arial" w:cs="Arial"/>
        </w:rPr>
        <w:t xml:space="preserve"> can help assess several functional requirements</w:t>
      </w:r>
      <w:r w:rsidR="00A774CD">
        <w:rPr>
          <w:rFonts w:ascii="Arial" w:hAnsi="Arial" w:cs="Arial"/>
        </w:rPr>
        <w:t xml:space="preserve"> (FR-G1, FR-P1, FR-P2, FR-N1 &amp; FR-N2)</w:t>
      </w:r>
      <w:r w:rsidR="009737D6">
        <w:rPr>
          <w:rFonts w:ascii="Arial" w:hAnsi="Arial" w:cs="Arial"/>
        </w:rPr>
        <w:t>.</w:t>
      </w:r>
      <w:r w:rsidR="00925E74">
        <w:rPr>
          <w:rFonts w:ascii="Arial" w:hAnsi="Arial" w:cs="Arial"/>
        </w:rPr>
        <w:t xml:space="preserve"> In the case of DeepSeek, for example, it was revealed that gradient compression strategies can be a life- saver in scenarios where bandwidth is limited</w:t>
      </w:r>
      <w:r w:rsidR="00925E74">
        <w:rPr>
          <w:rFonts w:ascii="Arial" w:hAnsi="Arial" w:cs="Arial"/>
        </w:rPr>
        <w:fldChar w:fldCharType="begin"/>
      </w:r>
      <w:r w:rsidR="00925E74">
        <w:rPr>
          <w:rFonts w:ascii="Arial" w:hAnsi="Arial" w:cs="Arial"/>
        </w:rPr>
        <w:instrText xml:space="preserve"> ADDIN EN.CITE &lt;EndNote&gt;&lt;Cite&gt;&lt;Author&gt;Fregly&lt;/Author&gt;&lt;Year&gt;2025&lt;/Year&gt;&lt;RecNum&gt;9&lt;/RecNum&gt;&lt;DisplayText&gt;[6]&lt;/DisplayText&gt;&lt;record&gt;&lt;rec-number&gt;9&lt;/rec-number&gt;&lt;foreign-keys&gt;&lt;key app="EN" db-id="rs9dr5aw0p9tzperrspp9arf5950tpw2z2vv" timestamp="1778690429" guid="0989ff81-5e01-44be-b535-fe220a4769f5"&gt;9&lt;/key&gt;&lt;/foreign-keys&gt;&lt;ref-type name="Book"&gt;6&lt;/ref-type&gt;&lt;contributors&gt;&lt;authors&gt;&lt;author&gt;Fregly, Chris&lt;/author&gt;&lt;/authors&gt;&lt;/contributors&gt;&lt;titles&gt;&lt;title&gt;AI Systems Performance Engineering Optimizing Model Training and Inference Workloads with GPUs, CUDA and PyTorch&lt;/title&gt;&lt;/titles&gt;&lt;dates&gt;&lt;year&gt;2025&lt;/year&gt;&lt;/dates&gt;&lt;publisher&gt;O&amp;apos;Reilly Media Inc.&lt;/publisher&gt;&lt;urls&gt;&lt;/urls&gt;&lt;/record&gt;&lt;/Cite&gt;&lt;/EndNote&gt;</w:instrText>
      </w:r>
      <w:r w:rsidR="00925E74">
        <w:rPr>
          <w:rFonts w:ascii="Arial" w:hAnsi="Arial" w:cs="Arial"/>
        </w:rPr>
        <w:fldChar w:fldCharType="separate"/>
      </w:r>
      <w:r w:rsidR="00925E74">
        <w:rPr>
          <w:rFonts w:ascii="Arial" w:hAnsi="Arial" w:cs="Arial"/>
          <w:noProof/>
        </w:rPr>
        <w:t>[6]</w:t>
      </w:r>
      <w:r w:rsidR="00925E74">
        <w:rPr>
          <w:rFonts w:ascii="Arial" w:hAnsi="Arial" w:cs="Arial"/>
        </w:rPr>
        <w:fldChar w:fldCharType="end"/>
      </w:r>
    </w:p>
    <w:p w14:paraId="223C7C56" w14:textId="77777777" w:rsidR="009C3D9D" w:rsidRDefault="009C3D9D" w:rsidP="003E7AC2">
      <w:pPr>
        <w:spacing w:before="240" w:line="360" w:lineRule="auto"/>
        <w:ind w:left="1080"/>
        <w:jc w:val="both"/>
        <w:rPr>
          <w:rFonts w:ascii="Arial" w:hAnsi="Arial" w:cs="Arial"/>
        </w:rPr>
      </w:pPr>
    </w:p>
    <w:p w14:paraId="144E1C76" w14:textId="77777777" w:rsidR="00925E74" w:rsidRDefault="009C3D9D" w:rsidP="009C3D9D">
      <w:pPr>
        <w:pStyle w:val="ListParagraph"/>
        <w:numPr>
          <w:ilvl w:val="0"/>
          <w:numId w:val="4"/>
        </w:numPr>
        <w:spacing w:before="240" w:line="360" w:lineRule="auto"/>
        <w:jc w:val="both"/>
        <w:rPr>
          <w:rFonts w:ascii="Arial" w:hAnsi="Arial" w:cs="Arial"/>
        </w:rPr>
      </w:pPr>
      <w:r>
        <w:rPr>
          <w:rFonts w:ascii="Arial" w:hAnsi="Arial" w:cs="Arial"/>
        </w:rPr>
        <w:t xml:space="preserve">CR-G: the RW system should be able to model, monitor, assess and/ or predict different GPU models, GPU memory, GPU internal process and intra &amp; inter GPU computations and communications across different network architectures and different LLM configurations. </w:t>
      </w:r>
    </w:p>
    <w:p w14:paraId="4E4DECAB" w14:textId="3B15DB5E" w:rsidR="009C3D9D" w:rsidRDefault="009C3D9D" w:rsidP="00925E74">
      <w:pPr>
        <w:spacing w:before="240" w:line="360" w:lineRule="auto"/>
        <w:ind w:left="1080"/>
        <w:jc w:val="both"/>
        <w:rPr>
          <w:rFonts w:ascii="Arial" w:hAnsi="Arial" w:cs="Arial"/>
        </w:rPr>
      </w:pPr>
      <w:r w:rsidRPr="00925E74">
        <w:rPr>
          <w:rFonts w:ascii="Arial" w:hAnsi="Arial" w:cs="Arial"/>
        </w:rPr>
        <w:lastRenderedPageBreak/>
        <w:t>Floating point operations per second (FLOPs) across different LLM configurations and various precisions ranging from FP4, FP8, FP16, FP32 &amp; FP64, as well as GPU HBM memory communications, capacity and/ or efficiency</w:t>
      </w:r>
      <w:r w:rsidR="00925E74">
        <w:rPr>
          <w:rFonts w:ascii="Arial" w:hAnsi="Arial" w:cs="Arial"/>
        </w:rPr>
        <w:t>, in addition to MFU (model FLOP utilisation)</w:t>
      </w:r>
      <w:r w:rsidRPr="00925E74">
        <w:rPr>
          <w:rFonts w:ascii="Arial" w:hAnsi="Arial" w:cs="Arial"/>
        </w:rPr>
        <w:t xml:space="preserve"> are all industry standard metrics</w:t>
      </w:r>
      <w:r w:rsidR="00873CD3">
        <w:rPr>
          <w:rFonts w:ascii="Arial" w:hAnsi="Arial" w:cs="Arial"/>
        </w:rPr>
        <w:t>; the latter being particularly a key indicator of whether an LLM model has scaled successfully or not.</w:t>
      </w:r>
      <w:r w:rsidR="00925E74">
        <w:rPr>
          <w:rFonts w:ascii="Arial" w:hAnsi="Arial" w:cs="Arial"/>
        </w:rPr>
        <w:t xml:space="preserve"> Further, different optimization configurations across data parallelism, pipeline parallelism, sequence parallelism, context parallelism, tensor parallelism</w:t>
      </w:r>
      <w:r w:rsidR="00A768AF">
        <w:rPr>
          <w:rFonts w:ascii="Arial" w:hAnsi="Arial" w:cs="Arial"/>
        </w:rPr>
        <w:t>, expert parallelism and expert shading are all major parameters and determinants of LLM performance</w:t>
      </w:r>
      <w:r w:rsidR="00A768AF">
        <w:rPr>
          <w:rFonts w:ascii="Arial" w:hAnsi="Arial" w:cs="Arial"/>
        </w:rPr>
        <w:fldChar w:fldCharType="begin"/>
      </w:r>
      <w:r w:rsidR="00A768AF">
        <w:rPr>
          <w:rFonts w:ascii="Arial" w:hAnsi="Arial" w:cs="Arial"/>
        </w:rPr>
        <w:instrText xml:space="preserve"> ADDIN EN.CITE &lt;EndNote&gt;&lt;Cite&gt;&lt;Author&gt;Tithi&lt;/Author&gt;&lt;Year&gt;2025&lt;/Year&gt;&lt;RecNum&gt;1&lt;/RecNum&gt;&lt;DisplayText&gt;[5]&lt;/DisplayText&gt;&lt;record&gt;&lt;rec-number&gt;1&lt;/rec-number&gt;&lt;foreign-keys&gt;&lt;key app="EN" db-id="rs9dr5aw0p9tzperrspp9arf5950tpw2z2vv" timestamp="1778618182" guid="da5e60da-137b-4d9e-a30e-57f2b382ed0c"&gt;1&lt;/key&gt;&lt;/foreign-keys&gt;&lt;ref-type name="Journal Article"&gt;17&lt;/ref-type&gt;&lt;contributors&gt;&lt;authors&gt;&lt;author&gt;Tithi, Jesmin Jahan&lt;/author&gt;&lt;author&gt;Wu, Hanjiang&lt;/author&gt;&lt;author&gt;Abuhatzera, Avishaii&lt;/author&gt;&lt;author&gt;Petrini, Fabrizio&lt;/author&gt;&lt;/authors&gt;&lt;/contributors&gt;&lt;titles&gt;&lt;title&gt;Scaling intelligence: Designing data centers for next-gen language models&lt;/title&gt;&lt;secondary-title&gt;arXiv preprint arXiv:2506.15006&lt;/secondary-title&gt;&lt;/titles&gt;&lt;periodical&gt;&lt;full-title&gt;arXiv preprint arXiv:2506.15006&lt;/full-title&gt;&lt;/periodical&gt;&lt;dates&gt;&lt;year&gt;2025&lt;/year&gt;&lt;/dates&gt;&lt;urls&gt;&lt;/urls&gt;&lt;/record&gt;&lt;/Cite&gt;&lt;/EndNote&gt;</w:instrText>
      </w:r>
      <w:r w:rsidR="00A768AF">
        <w:rPr>
          <w:rFonts w:ascii="Arial" w:hAnsi="Arial" w:cs="Arial"/>
        </w:rPr>
        <w:fldChar w:fldCharType="separate"/>
      </w:r>
      <w:r w:rsidR="00A768AF">
        <w:rPr>
          <w:rFonts w:ascii="Arial" w:hAnsi="Arial" w:cs="Arial"/>
          <w:noProof/>
        </w:rPr>
        <w:t>[5]</w:t>
      </w:r>
      <w:r w:rsidR="00A768AF">
        <w:rPr>
          <w:rFonts w:ascii="Arial" w:hAnsi="Arial" w:cs="Arial"/>
        </w:rPr>
        <w:fldChar w:fldCharType="end"/>
      </w:r>
      <w:r w:rsidR="00A768AF">
        <w:rPr>
          <w:rFonts w:ascii="Arial" w:hAnsi="Arial" w:cs="Arial"/>
        </w:rPr>
        <w:t>. Yet there is no optimized parallelism strategy that works for all LLM scenarios, rather this is a case- by- case issue with the optimized parallelism split being dependent on the correspondent LLM network variables</w:t>
      </w:r>
      <w:r w:rsidR="00A768AF">
        <w:rPr>
          <w:rFonts w:ascii="Arial" w:hAnsi="Arial" w:cs="Arial"/>
        </w:rPr>
        <w:fldChar w:fldCharType="begin"/>
      </w:r>
      <w:r w:rsidR="00873CD3">
        <w:rPr>
          <w:rFonts w:ascii="Arial" w:hAnsi="Arial" w:cs="Arial"/>
        </w:rPr>
        <w:instrText xml:space="preserve"> ADDIN EN.CITE &lt;EndNote&gt;&lt;Cite&gt;&lt;Author&gt;Isaev&lt;/Author&gt;&lt;Year&gt;2023&lt;/Year&gt;&lt;RecNum&gt;14&lt;/RecNum&gt;&lt;DisplayText&gt;[13, 14]&lt;/DisplayText&gt;&lt;record&gt;&lt;rec-number&gt;14&lt;/rec-number&gt;&lt;foreign-keys&gt;&lt;key app="EN" db-id="rs9dr5aw0p9tzperrspp9arf5950tpw2z2vv" timestamp="1778721136"&gt;14&lt;/key&gt;&lt;/foreign-keys&gt;&lt;ref-type name="Conference Proceedings"&gt;10&lt;/ref-type&gt;&lt;contributors&gt;&lt;authors&gt;&lt;author&gt;Isaev, Mikhail&lt;/author&gt;&lt;author&gt;Mcdonald, Nic&lt;/author&gt;&lt;author&gt;Dennison, Larry&lt;/author&gt;&lt;author&gt;Vuduc, Richard&lt;/author&gt;&lt;/authors&gt;&lt;/contributors&gt;&lt;titles&gt;&lt;title&gt;Calculon: a methodology and tool for high-level co-design of systems and large language models&lt;/title&gt;&lt;secondary-title&gt;Proceedings of the International Conference for High Performance Computing, Networking, Storage and Analysis&lt;/secondary-title&gt;&lt;/titles&gt;&lt;pages&gt;1-14&lt;/pages&gt;&lt;dates&gt;&lt;year&gt;2023&lt;/year&gt;&lt;/dates&gt;&lt;urls&gt;&lt;/urls&gt;&lt;/record&gt;&lt;/Cite&gt;&lt;Cite&gt;&lt;Author&gt;Isaev&lt;/Author&gt;&lt;Year&gt;2023&lt;/Year&gt;&lt;RecNum&gt;16&lt;/RecNum&gt;&lt;record&gt;&lt;rec-number&gt;16&lt;/rec-number&gt;&lt;foreign-keys&gt;&lt;key app="EN" db-id="rs9dr5aw0p9tzperrspp9arf5950tpw2z2vv" timestamp="1778733835"&gt;16&lt;/key&gt;&lt;/foreign-keys&gt;&lt;ref-type name="Conference Proceedings"&gt;10&lt;/ref-type&gt;&lt;contributors&gt;&lt;authors&gt;&lt;author&gt;Isaev, Mikhail&lt;/author&gt;&lt;author&gt;McDonald, Nic&lt;/author&gt;&lt;author&gt;Vuduc, Richard&lt;/author&gt;&lt;/authors&gt;&lt;/contributors&gt;&lt;titles&gt;&lt;title&gt;Scaling infrastructure to support multi-trillion parameter LLM training&lt;/title&gt;&lt;secondary-title&gt;Architecture and System Support for Transformer Models (ASSYST@ ISCA 2023)&lt;/secondary-title&gt;&lt;/titles&gt;&lt;dates&gt;&lt;year&gt;2023&lt;/year&gt;&lt;/dates&gt;&lt;urls&gt;&lt;/urls&gt;&lt;/record&gt;&lt;/Cite&gt;&lt;/EndNote&gt;</w:instrText>
      </w:r>
      <w:r w:rsidR="00A768AF">
        <w:rPr>
          <w:rFonts w:ascii="Arial" w:hAnsi="Arial" w:cs="Arial"/>
        </w:rPr>
        <w:fldChar w:fldCharType="separate"/>
      </w:r>
      <w:r w:rsidR="00873CD3">
        <w:rPr>
          <w:rFonts w:ascii="Arial" w:hAnsi="Arial" w:cs="Arial"/>
          <w:noProof/>
        </w:rPr>
        <w:t>[13, 14]</w:t>
      </w:r>
      <w:r w:rsidR="00A768AF">
        <w:rPr>
          <w:rFonts w:ascii="Arial" w:hAnsi="Arial" w:cs="Arial"/>
        </w:rPr>
        <w:fldChar w:fldCharType="end"/>
      </w:r>
    </w:p>
    <w:p w14:paraId="236268A7" w14:textId="7F89BE74" w:rsidR="00A768AF" w:rsidRDefault="00A768AF" w:rsidP="00925E74">
      <w:pPr>
        <w:spacing w:before="240" w:line="360" w:lineRule="auto"/>
        <w:ind w:left="1080"/>
        <w:jc w:val="both"/>
        <w:rPr>
          <w:rFonts w:ascii="Arial" w:hAnsi="Arial" w:cs="Arial"/>
        </w:rPr>
      </w:pPr>
      <w:r>
        <w:rPr>
          <w:rFonts w:ascii="Arial" w:hAnsi="Arial" w:cs="Arial"/>
        </w:rPr>
        <w:t>The SIM should be able to monitor and assess the GPUs simulated with appropriate metrics, in this project these metrics can be obtained by (FR-M1, FR-M2, FR-G2 and FR-G3).</w:t>
      </w:r>
    </w:p>
    <w:p w14:paraId="1F07D893" w14:textId="77777777" w:rsidR="00873CD3" w:rsidRDefault="00873CD3" w:rsidP="00873CD3">
      <w:pPr>
        <w:spacing w:before="240" w:line="360" w:lineRule="auto"/>
        <w:jc w:val="both"/>
        <w:rPr>
          <w:rFonts w:ascii="Arial" w:hAnsi="Arial" w:cs="Arial"/>
        </w:rPr>
      </w:pPr>
    </w:p>
    <w:p w14:paraId="2014FCB6" w14:textId="15B4FCE8" w:rsidR="00873CD3" w:rsidRDefault="00873CD3" w:rsidP="00873CD3">
      <w:pPr>
        <w:spacing w:before="240" w:line="360" w:lineRule="auto"/>
        <w:jc w:val="both"/>
        <w:rPr>
          <w:rFonts w:ascii="Arial" w:hAnsi="Arial" w:cs="Arial"/>
        </w:rPr>
      </w:pPr>
      <w:r>
        <w:rPr>
          <w:rFonts w:ascii="Arial" w:hAnsi="Arial" w:cs="Arial"/>
        </w:rPr>
        <w:t xml:space="preserve">Earlier research that included simulations and/ or analytical tools revealed that the co- design approach is quite complex and </w:t>
      </w:r>
      <w:proofErr w:type="gramStart"/>
      <w:r>
        <w:rPr>
          <w:rFonts w:ascii="Arial" w:hAnsi="Arial" w:cs="Arial"/>
        </w:rPr>
        <w:t>dynamic</w:t>
      </w:r>
      <w:r w:rsidR="00E27D31">
        <w:rPr>
          <w:rFonts w:ascii="Arial" w:hAnsi="Arial" w:cs="Arial"/>
        </w:rPr>
        <w:t>,  and</w:t>
      </w:r>
      <w:proofErr w:type="gramEnd"/>
      <w:r w:rsidR="00E27D31">
        <w:rPr>
          <w:rFonts w:ascii="Arial" w:hAnsi="Arial" w:cs="Arial"/>
        </w:rPr>
        <w:t xml:space="preserve"> is thus quite more complex to implement in the RW; accordingly one of the issues this project will attempt to investigate is whether co- design implementation is possible and if so how complex it is.</w:t>
      </w:r>
    </w:p>
    <w:p w14:paraId="25E07AD6" w14:textId="77777777" w:rsidR="00873CD3" w:rsidRDefault="00873CD3" w:rsidP="002D7468">
      <w:pPr>
        <w:spacing w:line="360" w:lineRule="auto"/>
        <w:jc w:val="both"/>
        <w:rPr>
          <w:rFonts w:ascii="Arial" w:hAnsi="Arial" w:cs="Arial"/>
        </w:rPr>
      </w:pPr>
    </w:p>
    <w:p w14:paraId="341E1C50" w14:textId="77777777" w:rsidR="00E27D31" w:rsidRDefault="00E27D31" w:rsidP="002D7468">
      <w:pPr>
        <w:spacing w:line="360" w:lineRule="auto"/>
        <w:jc w:val="both"/>
        <w:rPr>
          <w:rFonts w:ascii="Arial" w:hAnsi="Arial" w:cs="Arial"/>
        </w:rPr>
      </w:pPr>
    </w:p>
    <w:p w14:paraId="496EA298" w14:textId="77777777" w:rsidR="00757B56" w:rsidRDefault="00757B56" w:rsidP="002D7468">
      <w:pPr>
        <w:spacing w:line="360" w:lineRule="auto"/>
        <w:jc w:val="both"/>
        <w:rPr>
          <w:rFonts w:ascii="Arial" w:hAnsi="Arial" w:cs="Arial"/>
        </w:rPr>
      </w:pPr>
    </w:p>
    <w:p w14:paraId="74637FDC" w14:textId="77777777" w:rsidR="00757B56" w:rsidRDefault="00757B56" w:rsidP="002D7468">
      <w:pPr>
        <w:spacing w:line="360" w:lineRule="auto"/>
        <w:jc w:val="both"/>
        <w:rPr>
          <w:rFonts w:ascii="Arial" w:hAnsi="Arial" w:cs="Arial"/>
        </w:rPr>
      </w:pPr>
    </w:p>
    <w:p w14:paraId="6428FB5F" w14:textId="77777777" w:rsidR="00757B56" w:rsidRDefault="00757B56" w:rsidP="002D7468">
      <w:pPr>
        <w:spacing w:line="360" w:lineRule="auto"/>
        <w:jc w:val="both"/>
        <w:rPr>
          <w:rFonts w:ascii="Arial" w:hAnsi="Arial" w:cs="Arial"/>
        </w:rPr>
      </w:pPr>
    </w:p>
    <w:p w14:paraId="2751D599" w14:textId="77777777" w:rsidR="00757B56" w:rsidRDefault="00757B56" w:rsidP="002D7468">
      <w:pPr>
        <w:spacing w:line="360" w:lineRule="auto"/>
        <w:jc w:val="both"/>
        <w:rPr>
          <w:rFonts w:ascii="Arial" w:hAnsi="Arial" w:cs="Arial"/>
        </w:rPr>
      </w:pPr>
    </w:p>
    <w:p w14:paraId="771417D9" w14:textId="77777777" w:rsidR="00757B56" w:rsidRDefault="00757B56" w:rsidP="002D7468">
      <w:pPr>
        <w:spacing w:line="360" w:lineRule="auto"/>
        <w:jc w:val="both"/>
        <w:rPr>
          <w:rFonts w:ascii="Arial" w:hAnsi="Arial" w:cs="Arial"/>
        </w:rPr>
      </w:pPr>
    </w:p>
    <w:p w14:paraId="38FCAC42" w14:textId="422DB310" w:rsidR="00757B56" w:rsidRPr="003E7AC2" w:rsidRDefault="003E7AC2" w:rsidP="002D7468">
      <w:pPr>
        <w:spacing w:line="360" w:lineRule="auto"/>
        <w:jc w:val="both"/>
        <w:rPr>
          <w:rFonts w:ascii="Arial" w:hAnsi="Arial" w:cs="Arial"/>
          <w:sz w:val="28"/>
          <w:szCs w:val="28"/>
        </w:rPr>
      </w:pPr>
      <w:r w:rsidRPr="003E7AC2">
        <w:rPr>
          <w:rFonts w:ascii="Arial" w:hAnsi="Arial" w:cs="Arial"/>
          <w:b/>
          <w:bCs/>
          <w:sz w:val="28"/>
          <w:szCs w:val="28"/>
        </w:rPr>
        <w:lastRenderedPageBreak/>
        <w:t>Bibliography</w:t>
      </w:r>
    </w:p>
    <w:p w14:paraId="6BF0A5BB" w14:textId="77777777" w:rsidR="00757B56" w:rsidRDefault="00757B56" w:rsidP="002D7468">
      <w:pPr>
        <w:spacing w:line="360" w:lineRule="auto"/>
        <w:jc w:val="both"/>
        <w:rPr>
          <w:rFonts w:ascii="Arial" w:hAnsi="Arial" w:cs="Arial"/>
        </w:rPr>
      </w:pPr>
    </w:p>
    <w:p w14:paraId="0E1E12AA" w14:textId="77777777" w:rsidR="00873CD3" w:rsidRPr="00873CD3" w:rsidRDefault="006B61FD" w:rsidP="00873CD3">
      <w:pPr>
        <w:pStyle w:val="EndNoteBibliography"/>
        <w:spacing w:after="0"/>
        <w:ind w:left="720" w:hanging="72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873CD3" w:rsidRPr="00873CD3">
        <w:t>[1]</w:t>
      </w:r>
      <w:r w:rsidR="00873CD3" w:rsidRPr="00873CD3">
        <w:tab/>
        <w:t xml:space="preserve">Z. Wang, Z. Chu, T. V. Doan, S. Ni, M. Yang, and W. Zhang, "History, development, and principles of large language models: an introductory survey," </w:t>
      </w:r>
      <w:r w:rsidR="00873CD3" w:rsidRPr="00873CD3">
        <w:rPr>
          <w:i/>
        </w:rPr>
        <w:t xml:space="preserve">AI and Ethics, </w:t>
      </w:r>
      <w:r w:rsidR="00873CD3" w:rsidRPr="00873CD3">
        <w:t>vol. 5, no. 3, pp. 1955–1971, 2025.</w:t>
      </w:r>
    </w:p>
    <w:p w14:paraId="355CC2A3" w14:textId="77777777" w:rsidR="00873CD3" w:rsidRPr="00873CD3" w:rsidRDefault="00873CD3" w:rsidP="00873CD3">
      <w:pPr>
        <w:pStyle w:val="EndNoteBibliography"/>
        <w:spacing w:after="0"/>
        <w:ind w:left="720" w:hanging="720"/>
      </w:pPr>
      <w:r w:rsidRPr="00873CD3">
        <w:t>[2]</w:t>
      </w:r>
      <w:r w:rsidRPr="00873CD3">
        <w:tab/>
        <w:t>A. Vaswani</w:t>
      </w:r>
      <w:r w:rsidRPr="00873CD3">
        <w:rPr>
          <w:i/>
        </w:rPr>
        <w:t xml:space="preserve"> et al.</w:t>
      </w:r>
      <w:r w:rsidRPr="00873CD3">
        <w:t xml:space="preserve">, "Attention is all you need," </w:t>
      </w:r>
      <w:r w:rsidRPr="00873CD3">
        <w:rPr>
          <w:i/>
        </w:rPr>
        <w:t xml:space="preserve">Advances in neural information processing systems, </w:t>
      </w:r>
      <w:r w:rsidRPr="00873CD3">
        <w:t>vol. 30, 2017.</w:t>
      </w:r>
    </w:p>
    <w:p w14:paraId="1F4626DB" w14:textId="77777777" w:rsidR="00873CD3" w:rsidRPr="00873CD3" w:rsidRDefault="00873CD3" w:rsidP="00873CD3">
      <w:pPr>
        <w:pStyle w:val="EndNoteBibliography"/>
        <w:spacing w:after="0"/>
        <w:ind w:left="720" w:hanging="720"/>
      </w:pPr>
      <w:r w:rsidRPr="00873CD3">
        <w:t>[3]</w:t>
      </w:r>
      <w:r w:rsidRPr="00873CD3">
        <w:tab/>
        <w:t xml:space="preserve">M. Ardi, "Meet GPT, the Decoder-Only Transformer," </w:t>
      </w:r>
      <w:r w:rsidRPr="00873CD3">
        <w:rPr>
          <w:i/>
        </w:rPr>
        <w:t xml:space="preserve">Towards Data Science, </w:t>
      </w:r>
      <w:r w:rsidRPr="00873CD3">
        <w:t>vol. 6, 2025.</w:t>
      </w:r>
    </w:p>
    <w:p w14:paraId="11D770B7" w14:textId="77777777" w:rsidR="00873CD3" w:rsidRPr="00873CD3" w:rsidRDefault="00873CD3" w:rsidP="00873CD3">
      <w:pPr>
        <w:pStyle w:val="EndNoteBibliography"/>
        <w:spacing w:after="0"/>
        <w:ind w:left="720" w:hanging="720"/>
      </w:pPr>
      <w:r w:rsidRPr="00873CD3">
        <w:t>[4]</w:t>
      </w:r>
      <w:r w:rsidRPr="00873CD3">
        <w:tab/>
        <w:t xml:space="preserve">M. Svedin, S. W. Chien, G. Chikafa, N. Jansson, and A. Podobas, "Benchmarking the nvidia gpu lineage: From early k80 to modern a100 with asynchronous memory transfers," in </w:t>
      </w:r>
      <w:r w:rsidRPr="00873CD3">
        <w:rPr>
          <w:i/>
        </w:rPr>
        <w:t>Proceedings of the 11th International Symposium on Highly Efficient Accelerators and Reconfigurable Technologies</w:t>
      </w:r>
      <w:r w:rsidRPr="00873CD3">
        <w:t xml:space="preserve">, 2021, pp. 1–6. </w:t>
      </w:r>
    </w:p>
    <w:p w14:paraId="08ECE3CD" w14:textId="77777777" w:rsidR="00873CD3" w:rsidRPr="00873CD3" w:rsidRDefault="00873CD3" w:rsidP="00873CD3">
      <w:pPr>
        <w:pStyle w:val="EndNoteBibliography"/>
        <w:spacing w:after="0"/>
        <w:ind w:left="720" w:hanging="720"/>
      </w:pPr>
      <w:r w:rsidRPr="00873CD3">
        <w:t>[5]</w:t>
      </w:r>
      <w:r w:rsidRPr="00873CD3">
        <w:tab/>
        <w:t xml:space="preserve">J. J. Tithi, H. Wu, A. Abuhatzera, and F. Petrini, "Scaling intelligence: Designing data centers for next-gen language models," </w:t>
      </w:r>
      <w:r w:rsidRPr="00873CD3">
        <w:rPr>
          <w:i/>
        </w:rPr>
        <w:t xml:space="preserve">arXiv preprint arXiv:2506.15006, </w:t>
      </w:r>
      <w:r w:rsidRPr="00873CD3">
        <w:t>2025.</w:t>
      </w:r>
    </w:p>
    <w:p w14:paraId="6791B86F" w14:textId="77777777" w:rsidR="00873CD3" w:rsidRPr="00873CD3" w:rsidRDefault="00873CD3" w:rsidP="00873CD3">
      <w:pPr>
        <w:pStyle w:val="EndNoteBibliography"/>
        <w:spacing w:after="0"/>
        <w:ind w:left="720" w:hanging="720"/>
      </w:pPr>
      <w:r w:rsidRPr="00873CD3">
        <w:t>[6]</w:t>
      </w:r>
      <w:r w:rsidRPr="00873CD3">
        <w:tab/>
        <w:t xml:space="preserve">C. Fregly, </w:t>
      </w:r>
      <w:r w:rsidRPr="00873CD3">
        <w:rPr>
          <w:i/>
        </w:rPr>
        <w:t>AI Systems Performance Engineering Optimizing Model Training and Inference Workloads with GPUs, CUDA and PyTorch</w:t>
      </w:r>
      <w:r w:rsidRPr="00873CD3">
        <w:t>. O'Reilly Media Inc., 2025.</w:t>
      </w:r>
    </w:p>
    <w:p w14:paraId="085AC86B" w14:textId="77777777" w:rsidR="00873CD3" w:rsidRPr="00873CD3" w:rsidRDefault="00873CD3" w:rsidP="00873CD3">
      <w:pPr>
        <w:pStyle w:val="EndNoteBibliography"/>
        <w:spacing w:after="0"/>
        <w:ind w:left="720" w:hanging="720"/>
      </w:pPr>
      <w:r w:rsidRPr="00873CD3">
        <w:t>[7]</w:t>
      </w:r>
      <w:r w:rsidRPr="00873CD3">
        <w:tab/>
        <w:t xml:space="preserve">T. Gupta, "Evolution of Data Center Design to Handle AI Workloads," in </w:t>
      </w:r>
      <w:r w:rsidRPr="00873CD3">
        <w:rPr>
          <w:i/>
        </w:rPr>
        <w:t>2024 34th International Telecommunication Networks and Applications Conference (ITNAC)</w:t>
      </w:r>
      <w:r w:rsidRPr="00873CD3">
        <w:t xml:space="preserve">, 2024: IEEE, pp. 1–8. </w:t>
      </w:r>
    </w:p>
    <w:p w14:paraId="70328F3C" w14:textId="77777777" w:rsidR="00873CD3" w:rsidRPr="00873CD3" w:rsidRDefault="00873CD3" w:rsidP="00873CD3">
      <w:pPr>
        <w:pStyle w:val="EndNoteBibliography"/>
        <w:spacing w:after="0"/>
        <w:ind w:left="720" w:hanging="720"/>
      </w:pPr>
      <w:r w:rsidRPr="00873CD3">
        <w:t>[8]</w:t>
      </w:r>
      <w:r w:rsidRPr="00873CD3">
        <w:tab/>
        <w:t xml:space="preserve">X. Ma and D. Patterson, "Challenges and Research Directions for Large Language Model Inference Hardware," </w:t>
      </w:r>
      <w:r w:rsidRPr="00873CD3">
        <w:rPr>
          <w:i/>
        </w:rPr>
        <w:t xml:space="preserve">arXiv preprint arXiv:2601.05047, </w:t>
      </w:r>
      <w:r w:rsidRPr="00873CD3">
        <w:t>2026.</w:t>
      </w:r>
    </w:p>
    <w:p w14:paraId="2B561A1F" w14:textId="77777777" w:rsidR="00873CD3" w:rsidRPr="00873CD3" w:rsidRDefault="00873CD3" w:rsidP="00873CD3">
      <w:pPr>
        <w:pStyle w:val="EndNoteBibliography"/>
        <w:spacing w:after="0"/>
        <w:ind w:left="720" w:hanging="720"/>
      </w:pPr>
      <w:r w:rsidRPr="00873CD3">
        <w:t>[9]</w:t>
      </w:r>
      <w:r w:rsidRPr="00873CD3">
        <w:tab/>
        <w:t xml:space="preserve">F. Dalpiaz, P. Gieske, and A. Sturm, "On deriving conceptual models from user requirements: An empirical study," </w:t>
      </w:r>
      <w:r w:rsidRPr="00873CD3">
        <w:rPr>
          <w:i/>
        </w:rPr>
        <w:t xml:space="preserve">Information and Software Technology, </w:t>
      </w:r>
      <w:r w:rsidRPr="00873CD3">
        <w:t>vol. 131, p. 106484, 2021.</w:t>
      </w:r>
    </w:p>
    <w:p w14:paraId="0277B925" w14:textId="77777777" w:rsidR="00873CD3" w:rsidRPr="00873CD3" w:rsidRDefault="00873CD3" w:rsidP="00873CD3">
      <w:pPr>
        <w:pStyle w:val="EndNoteBibliography"/>
        <w:spacing w:after="0"/>
        <w:ind w:left="720" w:hanging="720"/>
      </w:pPr>
      <w:r w:rsidRPr="00873CD3">
        <w:t>[10]</w:t>
      </w:r>
      <w:r w:rsidRPr="00873CD3">
        <w:tab/>
        <w:t xml:space="preserve">C. Rolland and N. Prakash, "From conceptual modelling to requirements engineering," </w:t>
      </w:r>
      <w:r w:rsidRPr="00873CD3">
        <w:rPr>
          <w:i/>
        </w:rPr>
        <w:t xml:space="preserve">Annals of Software Engineering, </w:t>
      </w:r>
      <w:r w:rsidRPr="00873CD3">
        <w:t>vol. 10, no. 1, pp. 151–176, 2000.</w:t>
      </w:r>
    </w:p>
    <w:p w14:paraId="0C35C4A5" w14:textId="77777777" w:rsidR="00873CD3" w:rsidRPr="00873CD3" w:rsidRDefault="00873CD3" w:rsidP="00873CD3">
      <w:pPr>
        <w:pStyle w:val="EndNoteBibliography"/>
        <w:spacing w:after="0"/>
        <w:ind w:left="720" w:hanging="720"/>
      </w:pPr>
      <w:r w:rsidRPr="00873CD3">
        <w:t>[11]</w:t>
      </w:r>
      <w:r w:rsidRPr="00873CD3">
        <w:tab/>
        <w:t xml:space="preserve">S. Robinson, "Conceptual modelling for simulation Part I: definition and requirements," </w:t>
      </w:r>
      <w:r w:rsidRPr="00873CD3">
        <w:rPr>
          <w:i/>
        </w:rPr>
        <w:t xml:space="preserve">Journal of the Operational Research Society, </w:t>
      </w:r>
      <w:r w:rsidRPr="00873CD3">
        <w:t>vol. 59, pp. 278–290, 2008.</w:t>
      </w:r>
    </w:p>
    <w:p w14:paraId="5FD17276" w14:textId="77777777" w:rsidR="00873CD3" w:rsidRPr="00873CD3" w:rsidRDefault="00873CD3" w:rsidP="00873CD3">
      <w:pPr>
        <w:pStyle w:val="EndNoteBibliography"/>
        <w:spacing w:after="0"/>
        <w:ind w:left="720" w:hanging="720"/>
      </w:pPr>
      <w:r w:rsidRPr="00873CD3">
        <w:t>[12]</w:t>
      </w:r>
      <w:r w:rsidRPr="00873CD3">
        <w:tab/>
        <w:t>Z. Jiang</w:t>
      </w:r>
      <w:r w:rsidRPr="00873CD3">
        <w:rPr>
          <w:i/>
        </w:rPr>
        <w:t xml:space="preserve"> et al.</w:t>
      </w:r>
      <w:r w:rsidRPr="00873CD3">
        <w:t xml:space="preserve">, "{MegaScale}: Scaling large language model training to more than 10,000 {GPUs}," in </w:t>
      </w:r>
      <w:r w:rsidRPr="00873CD3">
        <w:rPr>
          <w:i/>
        </w:rPr>
        <w:t>21st USENIX Symposium on Networked Systems Design and Implementation (NSDI 24)</w:t>
      </w:r>
      <w:r w:rsidRPr="00873CD3">
        <w:t xml:space="preserve">, 2024, pp. 745–760. </w:t>
      </w:r>
    </w:p>
    <w:p w14:paraId="44BB729C" w14:textId="77777777" w:rsidR="00873CD3" w:rsidRPr="00873CD3" w:rsidRDefault="00873CD3" w:rsidP="00873CD3">
      <w:pPr>
        <w:pStyle w:val="EndNoteBibliography"/>
        <w:spacing w:after="0"/>
        <w:ind w:left="720" w:hanging="720"/>
      </w:pPr>
      <w:r w:rsidRPr="00873CD3">
        <w:t>[13]</w:t>
      </w:r>
      <w:r w:rsidRPr="00873CD3">
        <w:tab/>
        <w:t xml:space="preserve">M. Isaev, N. Mcdonald, L. Dennison, and R. Vuduc, "Calculon: a methodology and tool for high-level co-design of systems and large language models," in </w:t>
      </w:r>
      <w:r w:rsidRPr="00873CD3">
        <w:rPr>
          <w:i/>
        </w:rPr>
        <w:t>Proceedings of the International Conference for High Performance Computing, Networking, Storage and Analysis</w:t>
      </w:r>
      <w:r w:rsidRPr="00873CD3">
        <w:t xml:space="preserve">, 2023, pp. 1–14. </w:t>
      </w:r>
    </w:p>
    <w:p w14:paraId="3ED28168" w14:textId="77777777" w:rsidR="00873CD3" w:rsidRPr="00873CD3" w:rsidRDefault="00873CD3" w:rsidP="00873CD3">
      <w:pPr>
        <w:pStyle w:val="EndNoteBibliography"/>
        <w:ind w:left="720" w:hanging="720"/>
      </w:pPr>
      <w:r w:rsidRPr="00873CD3">
        <w:t>[14]</w:t>
      </w:r>
      <w:r w:rsidRPr="00873CD3">
        <w:tab/>
        <w:t xml:space="preserve">M. Isaev, N. McDonald, and R. Vuduc, "Scaling infrastructure to support multi-trillion parameter LLM training," in </w:t>
      </w:r>
      <w:r w:rsidRPr="00873CD3">
        <w:rPr>
          <w:i/>
        </w:rPr>
        <w:t>Architecture and System Support for Transformer Models (ASSYST@ ISCA 2023)</w:t>
      </w:r>
      <w:r w:rsidRPr="00873CD3">
        <w:t xml:space="preserve">, 2023. </w:t>
      </w:r>
    </w:p>
    <w:p w14:paraId="286C03D7" w14:textId="3D7EA6D1" w:rsidR="009D28B1" w:rsidRPr="002D7468" w:rsidRDefault="006B61FD" w:rsidP="006B61FD">
      <w:pPr>
        <w:rPr>
          <w:rFonts w:ascii="Arial" w:hAnsi="Arial" w:cs="Arial"/>
        </w:rPr>
      </w:pPr>
      <w:r>
        <w:rPr>
          <w:rFonts w:ascii="Arial" w:hAnsi="Arial" w:cs="Arial"/>
        </w:rPr>
        <w:fldChar w:fldCharType="end"/>
      </w:r>
    </w:p>
    <w:sectPr w:rsidR="009D28B1" w:rsidRPr="002D7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025B0"/>
    <w:multiLevelType w:val="hybridMultilevel"/>
    <w:tmpl w:val="0406AF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CC906A9"/>
    <w:multiLevelType w:val="hybridMultilevel"/>
    <w:tmpl w:val="0430F6F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DDC2F54"/>
    <w:multiLevelType w:val="hybridMultilevel"/>
    <w:tmpl w:val="D8AA85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3C65EB9"/>
    <w:multiLevelType w:val="hybridMultilevel"/>
    <w:tmpl w:val="5A247F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9028956">
    <w:abstractNumId w:val="2"/>
  </w:num>
  <w:num w:numId="2" w16cid:durableId="299846991">
    <w:abstractNumId w:val="0"/>
  </w:num>
  <w:num w:numId="3" w16cid:durableId="1991979994">
    <w:abstractNumId w:val="3"/>
  </w:num>
  <w:num w:numId="4" w16cid:durableId="15938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s9dr5aw0p9tzperrspp9arf5950tpw2z2vv&quot;&gt;My EndNote Library&lt;record-ids&gt;&lt;item&gt;1&lt;/item&gt;&lt;item&gt;2&lt;/item&gt;&lt;item&gt;3&lt;/item&gt;&lt;item&gt;5&lt;/item&gt;&lt;item&gt;6&lt;/item&gt;&lt;item&gt;7&lt;/item&gt;&lt;item&gt;8&lt;/item&gt;&lt;item&gt;9&lt;/item&gt;&lt;item&gt;10&lt;/item&gt;&lt;item&gt;12&lt;/item&gt;&lt;item&gt;13&lt;/item&gt;&lt;item&gt;14&lt;/item&gt;&lt;item&gt;15&lt;/item&gt;&lt;item&gt;16&lt;/item&gt;&lt;/record-ids&gt;&lt;/item&gt;&lt;/Libraries&gt;"/>
  </w:docVars>
  <w:rsids>
    <w:rsidRoot w:val="009D28B1"/>
    <w:rsid w:val="00035108"/>
    <w:rsid w:val="0006432F"/>
    <w:rsid w:val="00070698"/>
    <w:rsid w:val="00080DD6"/>
    <w:rsid w:val="0008140B"/>
    <w:rsid w:val="000E7D8E"/>
    <w:rsid w:val="00110316"/>
    <w:rsid w:val="00117AC3"/>
    <w:rsid w:val="00141358"/>
    <w:rsid w:val="00152698"/>
    <w:rsid w:val="0021716C"/>
    <w:rsid w:val="00221D2F"/>
    <w:rsid w:val="002434E6"/>
    <w:rsid w:val="00244A84"/>
    <w:rsid w:val="00246002"/>
    <w:rsid w:val="00263481"/>
    <w:rsid w:val="002A0A04"/>
    <w:rsid w:val="002D7468"/>
    <w:rsid w:val="0030531C"/>
    <w:rsid w:val="00352B3B"/>
    <w:rsid w:val="00357869"/>
    <w:rsid w:val="003823DC"/>
    <w:rsid w:val="00394041"/>
    <w:rsid w:val="003B75F7"/>
    <w:rsid w:val="003E7AC2"/>
    <w:rsid w:val="00412575"/>
    <w:rsid w:val="004467EE"/>
    <w:rsid w:val="00455662"/>
    <w:rsid w:val="0048488C"/>
    <w:rsid w:val="00485FFA"/>
    <w:rsid w:val="00524D2A"/>
    <w:rsid w:val="00541C51"/>
    <w:rsid w:val="005863C2"/>
    <w:rsid w:val="00587352"/>
    <w:rsid w:val="005A2D41"/>
    <w:rsid w:val="005A3F7F"/>
    <w:rsid w:val="005D4AF7"/>
    <w:rsid w:val="005E4238"/>
    <w:rsid w:val="006345A6"/>
    <w:rsid w:val="006A195E"/>
    <w:rsid w:val="006B40A3"/>
    <w:rsid w:val="006B61FD"/>
    <w:rsid w:val="0070697C"/>
    <w:rsid w:val="0074654B"/>
    <w:rsid w:val="00757B56"/>
    <w:rsid w:val="007867F6"/>
    <w:rsid w:val="007C209F"/>
    <w:rsid w:val="007D2198"/>
    <w:rsid w:val="007F2ED9"/>
    <w:rsid w:val="008346B2"/>
    <w:rsid w:val="00850054"/>
    <w:rsid w:val="00873CD3"/>
    <w:rsid w:val="008D04BA"/>
    <w:rsid w:val="00925E74"/>
    <w:rsid w:val="00933162"/>
    <w:rsid w:val="009514C0"/>
    <w:rsid w:val="00963D92"/>
    <w:rsid w:val="009737D6"/>
    <w:rsid w:val="00994274"/>
    <w:rsid w:val="009A56A8"/>
    <w:rsid w:val="009C3D9D"/>
    <w:rsid w:val="009D28B1"/>
    <w:rsid w:val="00A05B6E"/>
    <w:rsid w:val="00A768AF"/>
    <w:rsid w:val="00A774CD"/>
    <w:rsid w:val="00AA43EA"/>
    <w:rsid w:val="00AD34A9"/>
    <w:rsid w:val="00B13452"/>
    <w:rsid w:val="00B71C36"/>
    <w:rsid w:val="00BF0C52"/>
    <w:rsid w:val="00C020B1"/>
    <w:rsid w:val="00C775E9"/>
    <w:rsid w:val="00C90BC0"/>
    <w:rsid w:val="00C91497"/>
    <w:rsid w:val="00D20F91"/>
    <w:rsid w:val="00DC331F"/>
    <w:rsid w:val="00DC6EB0"/>
    <w:rsid w:val="00DC7C90"/>
    <w:rsid w:val="00DE5E38"/>
    <w:rsid w:val="00E27D31"/>
    <w:rsid w:val="00E939A5"/>
    <w:rsid w:val="00EA7E6C"/>
    <w:rsid w:val="00EB5123"/>
    <w:rsid w:val="00EC7303"/>
    <w:rsid w:val="00F324FF"/>
    <w:rsid w:val="00F43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47FC"/>
  <w15:chartTrackingRefBased/>
  <w15:docId w15:val="{C3494DA9-F3F7-4778-9F5F-220F61A3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8B1"/>
    <w:rPr>
      <w:rFonts w:eastAsiaTheme="majorEastAsia" w:cstheme="majorBidi"/>
      <w:color w:val="272727" w:themeColor="text1" w:themeTint="D8"/>
    </w:rPr>
  </w:style>
  <w:style w:type="paragraph" w:styleId="Title">
    <w:name w:val="Title"/>
    <w:basedOn w:val="Normal"/>
    <w:next w:val="Normal"/>
    <w:link w:val="TitleChar"/>
    <w:uiPriority w:val="10"/>
    <w:qFormat/>
    <w:rsid w:val="009D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8B1"/>
    <w:pPr>
      <w:spacing w:before="160"/>
      <w:jc w:val="center"/>
    </w:pPr>
    <w:rPr>
      <w:i/>
      <w:iCs/>
      <w:color w:val="404040" w:themeColor="text1" w:themeTint="BF"/>
    </w:rPr>
  </w:style>
  <w:style w:type="character" w:customStyle="1" w:styleId="QuoteChar">
    <w:name w:val="Quote Char"/>
    <w:basedOn w:val="DefaultParagraphFont"/>
    <w:link w:val="Quote"/>
    <w:uiPriority w:val="29"/>
    <w:rsid w:val="009D28B1"/>
    <w:rPr>
      <w:i/>
      <w:iCs/>
      <w:color w:val="404040" w:themeColor="text1" w:themeTint="BF"/>
    </w:rPr>
  </w:style>
  <w:style w:type="paragraph" w:styleId="ListParagraph">
    <w:name w:val="List Paragraph"/>
    <w:basedOn w:val="Normal"/>
    <w:uiPriority w:val="34"/>
    <w:qFormat/>
    <w:rsid w:val="009D28B1"/>
    <w:pPr>
      <w:ind w:left="720"/>
      <w:contextualSpacing/>
    </w:pPr>
  </w:style>
  <w:style w:type="character" w:styleId="IntenseEmphasis">
    <w:name w:val="Intense Emphasis"/>
    <w:basedOn w:val="DefaultParagraphFont"/>
    <w:uiPriority w:val="21"/>
    <w:qFormat/>
    <w:rsid w:val="009D28B1"/>
    <w:rPr>
      <w:i/>
      <w:iCs/>
      <w:color w:val="0F4761" w:themeColor="accent1" w:themeShade="BF"/>
    </w:rPr>
  </w:style>
  <w:style w:type="paragraph" w:styleId="IntenseQuote">
    <w:name w:val="Intense Quote"/>
    <w:basedOn w:val="Normal"/>
    <w:next w:val="Normal"/>
    <w:link w:val="IntenseQuoteChar"/>
    <w:uiPriority w:val="30"/>
    <w:qFormat/>
    <w:rsid w:val="009D2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8B1"/>
    <w:rPr>
      <w:i/>
      <w:iCs/>
      <w:color w:val="0F4761" w:themeColor="accent1" w:themeShade="BF"/>
    </w:rPr>
  </w:style>
  <w:style w:type="character" w:styleId="IntenseReference">
    <w:name w:val="Intense Reference"/>
    <w:basedOn w:val="DefaultParagraphFont"/>
    <w:uiPriority w:val="32"/>
    <w:qFormat/>
    <w:rsid w:val="009D28B1"/>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6B61FD"/>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6B61FD"/>
    <w:rPr>
      <w:rFonts w:ascii="Aptos" w:hAnsi="Aptos"/>
      <w:noProof/>
      <w:lang w:val="en-US"/>
    </w:rPr>
  </w:style>
  <w:style w:type="paragraph" w:customStyle="1" w:styleId="EndNoteBibliography">
    <w:name w:val="EndNote Bibliography"/>
    <w:basedOn w:val="Normal"/>
    <w:link w:val="EndNoteBibliographyChar"/>
    <w:rsid w:val="006B61FD"/>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6B61FD"/>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68A02-CE64-4D28-8C2B-FF4D49C2D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8</Pages>
  <Words>5732</Words>
  <Characters>32677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PCUSER</cp:lastModifiedBy>
  <cp:revision>21</cp:revision>
  <dcterms:created xsi:type="dcterms:W3CDTF">2026-05-11T21:50:00Z</dcterms:created>
  <dcterms:modified xsi:type="dcterms:W3CDTF">2026-05-14T04:52:00Z</dcterms:modified>
</cp:coreProperties>
</file>