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80"/>
        <w:jc w:val="center"/>
      </w:pPr>
      <w:r>
        <w:rPr>
          <w:rFonts w:ascii="Times New Roman" w:cs="Times New Roman" w:eastAsia="Times New Roman" w:hAnsi="Times New Roman"/>
          <w:b/>
          <w:bCs/>
          <w:i w:val="false"/>
          <w:iCs w:val="false"/>
          <w:sz w:val="32"/>
          <w:szCs w:val="32"/>
        </w:rPr>
        <w:t xml:space="preserve">LAPORAN MINI PROJECT</w:t>
      </w:r>
    </w:p>
    <w:p>
      <w:pPr>
        <w:spacing w:after="500"/>
        <w:jc w:val="center"/>
      </w:pPr>
      <w:r>
        <w:rPr>
          <w:rFonts w:ascii="Times New Roman" w:cs="Times New Roman" w:eastAsia="Times New Roman" w:hAnsi="Times New Roman"/>
          <w:b/>
          <w:bCs/>
          <w:i w:val="false"/>
          <w:iCs w:val="false"/>
          <w:sz w:val="26"/>
          <w:szCs w:val="26"/>
        </w:rPr>
        <w:t xml:space="preserve">ARTIFICIAL INTELLIGENCE UNTUK TEKNIK ELEKTRO</w:t>
      </w:r>
    </w:p>
    <w:p>
      <w:pPr>
        <w:spacing w:after="200"/>
        <w:jc w:val="center"/>
      </w:pPr>
      <w:r>
        <w:rPr>
          <w:rFonts w:ascii="Times New Roman" w:cs="Times New Roman" w:eastAsia="Times New Roman" w:hAnsi="Times New Roman"/>
          <w:b/>
          <w:bCs/>
          <w:i w:val="false"/>
          <w:iCs w:val="false"/>
          <w:sz w:val="26"/>
          <w:szCs w:val="26"/>
        </w:rPr>
        <w:t xml:space="preserve">PREDIKSI BEBAN LISTRIK PER JAM SATU HARI KE DEPAN (</w:t>
      </w:r>
      <w:r>
        <w:rPr>
          <w:rFonts w:ascii="Times New Roman" w:cs="Times New Roman" w:eastAsia="Times New Roman" w:hAnsi="Times New Roman"/>
          <w:b/>
          <w:bCs/>
          <w:i/>
          <w:iCs/>
          <w:sz w:val="26"/>
          <w:szCs w:val="26"/>
        </w:rPr>
        <w:t xml:space="preserve">DAY-AHEAD LOAD FORECASTING</w:t>
      </w:r>
      <w:r>
        <w:rPr>
          <w:rFonts w:ascii="Times New Roman" w:cs="Times New Roman" w:eastAsia="Times New Roman" w:hAnsi="Times New Roman"/>
          <w:b/>
          <w:bCs/>
          <w:i w:val="false"/>
          <w:iCs w:val="false"/>
          <w:sz w:val="26"/>
          <w:szCs w:val="26"/>
        </w:rPr>
        <w:t xml:space="preserve">) DAN SEGMENTASI PROFIL BEBAN HARIAN PADA JARINGAN PJM</w:t>
      </w:r>
    </w:p>
    <w:p>
      <w:pPr>
        <w:spacing w:after="300"/>
        <w:jc w:val="center"/>
      </w:pPr>
      <w:r>
        <w:rPr>
          <w:rFonts w:ascii="Times New Roman" w:cs="Times New Roman" w:eastAsia="Times New Roman" w:hAnsi="Times New Roman"/>
          <w:i w:val="false"/>
          <w:iCs w:val="false"/>
          <w:sz w:val="22"/>
          <w:szCs w:val="22"/>
        </w:rPr>
        <w:t xml:space="preserve">Studi kasus: beban per jam jaringan PJM (Amerika Serikat) tahun 2002–2018, dengan PJM East sebagai analisis utama dan perluasan ke 9 wilayah lain</w:t>
      </w:r>
    </w:p>
    <w:p>
      <w:pPr>
        <w:spacing w:after="600"/>
        <w:jc w:val="center"/>
      </w:pPr>
      <w:r>
        <w:rPr>
          <w:rFonts w:ascii="Times New Roman" w:cs="Times New Roman" w:eastAsia="Times New Roman" w:hAnsi="Times New Roman"/>
          <w:i w:val="false"/>
          <w:iCs w:val="false"/>
          <w:sz w:val="22"/>
          <w:szCs w:val="22"/>
        </w:rPr>
        <w:t xml:space="preserve">Pendekatan AI: </w:t>
      </w:r>
      <w:r>
        <w:rPr>
          <w:rFonts w:ascii="Times New Roman" w:cs="Times New Roman" w:eastAsia="Times New Roman" w:hAnsi="Times New Roman"/>
          <w:i/>
          <w:iCs/>
          <w:sz w:val="22"/>
          <w:szCs w:val="22"/>
        </w:rPr>
        <w:t xml:space="preserve">Regression</w:t>
      </w:r>
      <w:r>
        <w:rPr>
          <w:rFonts w:ascii="Times New Roman" w:cs="Times New Roman" w:eastAsia="Times New Roman" w:hAnsi="Times New Roman"/>
          <w:i w:val="false"/>
          <w:iCs w:val="false"/>
          <w:sz w:val="22"/>
          <w:szCs w:val="22"/>
        </w:rPr>
        <w:t xml:space="preserve"> (HistGradientBoosting) sebagai pendekatan utama, dilengkapi </w:t>
      </w:r>
      <w:r>
        <w:rPr>
          <w:rFonts w:ascii="Times New Roman" w:cs="Times New Roman" w:eastAsia="Times New Roman" w:hAnsi="Times New Roman"/>
          <w:i/>
          <w:iCs/>
          <w:sz w:val="22"/>
          <w:szCs w:val="22"/>
        </w:rPr>
        <w:t xml:space="preserve">Clustering</w:t>
      </w:r>
      <w:r>
        <w:rPr>
          <w:rFonts w:ascii="Times New Roman" w:cs="Times New Roman" w:eastAsia="Times New Roman" w:hAnsi="Times New Roman"/>
          <w:i w:val="false"/>
          <w:iCs w:val="false"/>
          <w:sz w:val="22"/>
          <w:szCs w:val="22"/>
        </w:rPr>
        <w:t xml:space="preserve"> (K-Means)</w:t>
      </w:r>
    </w:p>
    <w:p>
      <w:pPr>
        <w:spacing w:after="160"/>
        <w:jc w:val="center"/>
      </w:pPr>
      <w:r>
        <w:rPr>
          <w:rFonts w:ascii="Times New Roman" w:cs="Times New Roman" w:eastAsia="Times New Roman" w:hAnsi="Times New Roman"/>
          <w:i w:val="false"/>
          <w:iCs w:val="false"/>
          <w:sz w:val="24"/>
          <w:szCs w:val="24"/>
        </w:rPr>
        <w:t xml:space="preserve">Disusun oleh:</w:t>
      </w:r>
    </w:p>
    <w:p>
      <w:pPr>
        <w:spacing w:after="20"/>
        <w:jc w:val="center"/>
      </w:pPr>
      <w:r>
        <w:rPr>
          <w:rFonts w:ascii="Times New Roman" w:cs="Times New Roman" w:eastAsia="Times New Roman" w:hAnsi="Times New Roman"/>
          <w:i w:val="false"/>
          <w:iCs w:val="false"/>
          <w:sz w:val="24"/>
          <w:szCs w:val="24"/>
        </w:rPr>
        <w:t xml:space="preserve">Alfito Putra Parindra</w:t>
      </w:r>
    </w:p>
    <w:p>
      <w:pPr>
        <w:spacing w:after="140"/>
        <w:jc w:val="center"/>
      </w:pPr>
      <w:r>
        <w:rPr>
          <w:rFonts w:ascii="Times New Roman" w:cs="Times New Roman" w:eastAsia="Times New Roman" w:hAnsi="Times New Roman"/>
          <w:i w:val="false"/>
          <w:iCs w:val="false"/>
          <w:sz w:val="22"/>
          <w:szCs w:val="22"/>
        </w:rPr>
        <w:t xml:space="preserve">24/534768/TK/59290</w:t>
      </w:r>
    </w:p>
    <w:p>
      <w:pPr>
        <w:spacing w:after="20"/>
        <w:jc w:val="center"/>
      </w:pPr>
      <w:r>
        <w:rPr>
          <w:rFonts w:ascii="Times New Roman" w:cs="Times New Roman" w:eastAsia="Times New Roman" w:hAnsi="Times New Roman"/>
          <w:i w:val="false"/>
          <w:iCs w:val="false"/>
          <w:sz w:val="24"/>
          <w:szCs w:val="24"/>
        </w:rPr>
        <w:t xml:space="preserve">Muhammad Fasha</w:t>
      </w:r>
    </w:p>
    <w:p>
      <w:pPr>
        <w:spacing w:after="140"/>
        <w:jc w:val="center"/>
      </w:pPr>
      <w:r>
        <w:rPr>
          <w:rFonts w:ascii="Times New Roman" w:cs="Times New Roman" w:eastAsia="Times New Roman" w:hAnsi="Times New Roman"/>
          <w:i w:val="false"/>
          <w:iCs w:val="false"/>
          <w:sz w:val="22"/>
          <w:szCs w:val="22"/>
        </w:rPr>
        <w:t xml:space="preserve">24/535041/TK/59325</w:t>
      </w:r>
    </w:p>
    <w:p>
      <w:pPr>
        <w:spacing w:after="20"/>
        <w:jc w:val="center"/>
      </w:pPr>
      <w:r>
        <w:rPr>
          <w:rFonts w:ascii="Times New Roman" w:cs="Times New Roman" w:eastAsia="Times New Roman" w:hAnsi="Times New Roman"/>
          <w:i w:val="false"/>
          <w:iCs w:val="false"/>
          <w:sz w:val="24"/>
          <w:szCs w:val="24"/>
        </w:rPr>
        <w:t xml:space="preserve">Najamudin Fawwaz Haq</w:t>
      </w:r>
    </w:p>
    <w:p>
      <w:pPr>
        <w:spacing w:after="140"/>
        <w:jc w:val="center"/>
      </w:pPr>
      <w:r>
        <w:rPr>
          <w:rFonts w:ascii="Times New Roman" w:cs="Times New Roman" w:eastAsia="Times New Roman" w:hAnsi="Times New Roman"/>
          <w:i w:val="false"/>
          <w:iCs w:val="false"/>
          <w:sz w:val="22"/>
          <w:szCs w:val="22"/>
        </w:rPr>
        <w:t xml:space="preserve">24/539273/TK/59804</w:t>
      </w:r>
    </w:p>
    <w:p>
      <w:pPr>
        <w:spacing w:after="20"/>
        <w:jc w:val="center"/>
      </w:pPr>
      <w:r>
        <w:rPr>
          <w:rFonts w:ascii="Times New Roman" w:cs="Times New Roman" w:eastAsia="Times New Roman" w:hAnsi="Times New Roman"/>
          <w:i w:val="false"/>
          <w:iCs w:val="false"/>
          <w:sz w:val="24"/>
          <w:szCs w:val="24"/>
        </w:rPr>
        <w:t xml:space="preserve">Qais Faqih Basyaev</w:t>
      </w:r>
    </w:p>
    <w:p>
      <w:pPr>
        <w:spacing w:after="140"/>
        <w:jc w:val="center"/>
      </w:pPr>
      <w:r>
        <w:rPr>
          <w:rFonts w:ascii="Times New Roman" w:cs="Times New Roman" w:eastAsia="Times New Roman" w:hAnsi="Times New Roman"/>
          <w:i w:val="false"/>
          <w:iCs w:val="false"/>
          <w:sz w:val="22"/>
          <w:szCs w:val="22"/>
        </w:rPr>
        <w:t xml:space="preserve">24/542181/TK/60189</w:t>
      </w:r>
    </w:p>
    <w:p>
      <w:pPr>
        <w:spacing w:after="20"/>
        <w:jc w:val="center"/>
      </w:pPr>
      <w:r>
        <w:rPr>
          <w:rFonts w:ascii="Times New Roman" w:cs="Times New Roman" w:eastAsia="Times New Roman" w:hAnsi="Times New Roman"/>
          <w:i w:val="false"/>
          <w:iCs w:val="false"/>
          <w:sz w:val="24"/>
          <w:szCs w:val="24"/>
        </w:rPr>
        <w:t xml:space="preserve">Muhammad Zeva Hardi Seswanto</w:t>
      </w:r>
    </w:p>
    <w:p>
      <w:pPr>
        <w:spacing w:after="140"/>
        <w:jc w:val="center"/>
      </w:pPr>
      <w:r>
        <w:rPr>
          <w:rFonts w:ascii="Times New Roman" w:cs="Times New Roman" w:eastAsia="Times New Roman" w:hAnsi="Times New Roman"/>
          <w:i w:val="false"/>
          <w:iCs w:val="false"/>
          <w:sz w:val="22"/>
          <w:szCs w:val="22"/>
        </w:rPr>
        <w:t xml:space="preserve">24/542780/TK/60292</w:t>
      </w:r>
    </w:p>
    <w:p>
      <w:pPr>
        <w:spacing w:after="600"/>
      </w:pPr>
    </w:p>
    <w:p>
      <w:pPr>
        <w:spacing w:after="60"/>
        <w:jc w:val="center"/>
      </w:pPr>
      <w:r>
        <w:rPr>
          <w:rFonts w:ascii="Times New Roman" w:cs="Times New Roman" w:eastAsia="Times New Roman" w:hAnsi="Times New Roman"/>
          <w:b/>
          <w:bCs/>
          <w:i w:val="false"/>
          <w:iCs w:val="false"/>
          <w:sz w:val="24"/>
          <w:szCs w:val="24"/>
        </w:rPr>
        <w:t xml:space="preserve">PROGRAM STUDI TEKNIK ELEKTRO</w:t>
      </w:r>
    </w:p>
    <w:p>
      <w:pPr>
        <w:spacing w:after="60"/>
        <w:jc w:val="center"/>
      </w:pPr>
      <w:r>
        <w:rPr>
          <w:rFonts w:ascii="Times New Roman" w:cs="Times New Roman" w:eastAsia="Times New Roman" w:hAnsi="Times New Roman"/>
          <w:b/>
          <w:bCs/>
          <w:i w:val="false"/>
          <w:iCs w:val="false"/>
          <w:sz w:val="24"/>
          <w:szCs w:val="24"/>
        </w:rPr>
        <w:t xml:space="preserve">UNIVERSITAS GADJAH MADA</w:t>
      </w:r>
    </w:p>
    <w:p>
      <w:pPr>
        <w:spacing w:after="60"/>
        <w:jc w:val="center"/>
      </w:pPr>
      <w:r>
        <w:rPr>
          <w:rFonts w:ascii="Times New Roman" w:cs="Times New Roman" w:eastAsia="Times New Roman" w:hAnsi="Times New Roman"/>
          <w:b/>
          <w:bCs/>
          <w:i w:val="false"/>
          <w:iCs w:val="false"/>
          <w:sz w:val="24"/>
          <w:szCs w:val="24"/>
        </w:rPr>
        <w:t xml:space="preserve">YOGYAKARTA</w:t>
      </w:r>
    </w:p>
    <w:p>
      <w:pPr>
        <w:spacing w:after="160"/>
        <w:jc w:val="center"/>
      </w:pPr>
      <w:r>
        <w:rPr>
          <w:rFonts w:ascii="Times New Roman" w:cs="Times New Roman" w:eastAsia="Times New Roman" w:hAnsi="Times New Roman"/>
          <w:i w:val="false"/>
          <w:iCs w:val="false"/>
          <w:sz w:val="24"/>
          <w:szCs w:val="24"/>
        </w:rPr>
        <w:t xml:space="preserve">2026</w:t>
      </w:r>
    </w:p>
    <w:p>
      <w:r>
        <w:br w:type="page"/>
      </w:r>
    </w:p>
    <w:p>
      <w:pPr>
        <w:spacing w:after="240"/>
        <w:jc w:val="center"/>
      </w:pPr>
      <w:r>
        <w:rPr>
          <w:rFonts w:ascii="Times New Roman" w:cs="Times New Roman" w:eastAsia="Times New Roman" w:hAnsi="Times New Roman"/>
          <w:b/>
          <w:bCs/>
          <w:sz w:val="28"/>
          <w:szCs w:val="28"/>
        </w:rPr>
        <w:t xml:space="preserve">DAFTAR ISI</w:t>
      </w:r>
    </w:p>
    <w:p>
      <w:pPr>
        <w:tabs>
          <w:tab w:val="right" w:pos="8306" w:leader="dot"/>
        </w:tabs>
        <w:spacing w:after="40" w:before="70"/>
        <w:ind w:left="0"/>
      </w:pPr>
      <w:r>
        <w:rPr>
          <w:rFonts w:ascii="Times New Roman" w:cs="Times New Roman" w:eastAsia="Times New Roman" w:hAnsi="Times New Roman"/>
          <w:b/>
          <w:bCs/>
          <w:sz w:val="22"/>
          <w:szCs w:val="22"/>
        </w:rPr>
        <w:t xml:space="preserve">1. Problem Definition	3</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1.1 Latar Belakang	3</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1.2 Input dan Output	3</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1.3 Alasan Penggunaan AI	3</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1.4 Batasan Masalah	4</w:t>
      </w:r>
    </w:p>
    <w:p>
      <w:pPr>
        <w:tabs>
          <w:tab w:val="right" w:pos="8306" w:leader="dot"/>
        </w:tabs>
        <w:spacing w:after="40" w:before="70"/>
        <w:ind w:left="0"/>
      </w:pPr>
      <w:r>
        <w:rPr>
          <w:rFonts w:ascii="Times New Roman" w:cs="Times New Roman" w:eastAsia="Times New Roman" w:hAnsi="Times New Roman"/>
          <w:b/>
          <w:bCs/>
          <w:sz w:val="22"/>
          <w:szCs w:val="22"/>
        </w:rPr>
        <w:t xml:space="preserve">2. AI Formulation	4</w:t>
      </w:r>
    </w:p>
    <w:p>
      <w:pPr>
        <w:tabs>
          <w:tab w:val="right" w:pos="8306" w:leader="dot"/>
        </w:tabs>
        <w:spacing w:after="40" w:before="70"/>
        <w:ind w:left="0"/>
      </w:pPr>
      <w:r>
        <w:rPr>
          <w:rFonts w:ascii="Times New Roman" w:cs="Times New Roman" w:eastAsia="Times New Roman" w:hAnsi="Times New Roman"/>
          <w:b/>
          <w:bCs/>
          <w:sz w:val="22"/>
          <w:szCs w:val="22"/>
        </w:rPr>
        <w:t xml:space="preserve">3. Data / Knowledge Preparation	5</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3.1 Sumber Dataset	5</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3.2 Deskripsi Dataset	5</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3.3 Pra-pemrosesan Data	5</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3.4 Pembentukan Feature dan Target	6</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3.5 Pembagian Data dan Uji Data Leakage	7</w:t>
      </w:r>
    </w:p>
    <w:p>
      <w:pPr>
        <w:tabs>
          <w:tab w:val="right" w:pos="8306" w:leader="dot"/>
        </w:tabs>
        <w:spacing w:after="40" w:before="70"/>
        <w:ind w:left="0"/>
      </w:pPr>
      <w:r>
        <w:rPr>
          <w:rFonts w:ascii="Times New Roman" w:cs="Times New Roman" w:eastAsia="Times New Roman" w:hAnsi="Times New Roman"/>
          <w:b/>
          <w:bCs/>
          <w:sz w:val="22"/>
          <w:szCs w:val="22"/>
        </w:rPr>
        <w:t xml:space="preserve">4. Implementation	8</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4.1 Perangkat Uji Coba	8</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4.2 Alur Implementasi	8</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4.3 Clustering Profil Beban Harian	8</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4.4 Regression Day-Ahead	9</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4.5 Evaluasi Tambahan	9</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4.6 Pipeline Multi-Wilayah	9</w:t>
      </w:r>
    </w:p>
    <w:p>
      <w:pPr>
        <w:tabs>
          <w:tab w:val="right" w:pos="8306" w:leader="dot"/>
        </w:tabs>
        <w:spacing w:after="40" w:before="70"/>
        <w:ind w:left="0"/>
      </w:pPr>
      <w:r>
        <w:rPr>
          <w:rFonts w:ascii="Times New Roman" w:cs="Times New Roman" w:eastAsia="Times New Roman" w:hAnsi="Times New Roman"/>
          <w:b/>
          <w:bCs/>
          <w:sz w:val="22"/>
          <w:szCs w:val="22"/>
        </w:rPr>
        <w:t xml:space="preserve">5. Results	10</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5.1 Eksplorasi Data	10</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5.2 Hasil Clustering	11</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5.3 Hasil Regression	16</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5.4 Ablation Study	17</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5.5 Evaluasi Rolling-Origin	18</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5.6 Analisis Error dan Feature Importance	18</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5.7 Hasil pada Sepuluh Wilayah	20</w:t>
      </w:r>
    </w:p>
    <w:p>
      <w:pPr>
        <w:tabs>
          <w:tab w:val="right" w:pos="8306" w:leader="dot"/>
        </w:tabs>
        <w:spacing w:after="40" w:before="70"/>
        <w:ind w:left="0"/>
      </w:pPr>
      <w:r>
        <w:rPr>
          <w:rFonts w:ascii="Times New Roman" w:cs="Times New Roman" w:eastAsia="Times New Roman" w:hAnsi="Times New Roman"/>
          <w:b/>
          <w:bCs/>
          <w:sz w:val="22"/>
          <w:szCs w:val="22"/>
        </w:rPr>
        <w:t xml:space="preserve">6. Evaluation	21</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6.1 Metrik Evaluasi	21</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6.2 Arti Nilai Evaluasi	21</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6.3 Catatan terhadap Validitas Hasil	21</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6.4 Evaluasi Clustering	22</w:t>
      </w:r>
    </w:p>
    <w:p>
      <w:pPr>
        <w:tabs>
          <w:tab w:val="right" w:pos="8306" w:leader="dot"/>
        </w:tabs>
        <w:spacing w:after="40" w:before="70"/>
        <w:ind w:left="0"/>
      </w:pPr>
      <w:r>
        <w:rPr>
          <w:rFonts w:ascii="Times New Roman" w:cs="Times New Roman" w:eastAsia="Times New Roman" w:hAnsi="Times New Roman"/>
          <w:b/>
          <w:bCs/>
          <w:sz w:val="22"/>
          <w:szCs w:val="22"/>
        </w:rPr>
        <w:t xml:space="preserve">7. Engineering Interpretation	22</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7.1 Interpretasi Hasil dari Perspektif Teknik Elektro	22</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7.2 Manfaat Hasil AI	23</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7.3 Penggunaan dalam Sistem Teknik Elektro	23</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7.4 Keterbatasan	23</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7.5 Pengembangan untuk Kondisi Nyata	24</w:t>
      </w:r>
    </w:p>
    <w:p>
      <w:pPr>
        <w:tabs>
          <w:tab w:val="right" w:pos="8306" w:leader="dot"/>
        </w:tabs>
        <w:spacing w:after="40" w:before="70"/>
        <w:ind w:left="0"/>
      </w:pPr>
      <w:r>
        <w:rPr>
          <w:rFonts w:ascii="Times New Roman" w:cs="Times New Roman" w:eastAsia="Times New Roman" w:hAnsi="Times New Roman"/>
          <w:b/>
          <w:bCs/>
          <w:sz w:val="22"/>
          <w:szCs w:val="22"/>
        </w:rPr>
        <w:t xml:space="preserve">8. Conclusion	24</w:t>
      </w:r>
    </w:p>
    <w:p>
      <w:pPr>
        <w:tabs>
          <w:tab w:val="right" w:pos="8306" w:leader="dot"/>
        </w:tabs>
        <w:spacing w:after="40" w:before="70"/>
        <w:ind w:left="0"/>
      </w:pPr>
      <w:r>
        <w:rPr>
          <w:rFonts w:ascii="Times New Roman" w:cs="Times New Roman" w:eastAsia="Times New Roman" w:hAnsi="Times New Roman"/>
          <w:b/>
          <w:bCs/>
          <w:sz w:val="22"/>
          <w:szCs w:val="22"/>
        </w:rPr>
        <w:t xml:space="preserve">9. Daftar Pustaka	25</w:t>
      </w:r>
    </w:p>
    <w:p>
      <w:pPr>
        <w:tabs>
          <w:tab w:val="right" w:pos="8306" w:leader="dot"/>
        </w:tabs>
        <w:spacing w:after="40" w:before="70"/>
        <w:ind w:left="0"/>
      </w:pPr>
      <w:r>
        <w:rPr>
          <w:rFonts w:ascii="Times New Roman" w:cs="Times New Roman" w:eastAsia="Times New Roman" w:hAnsi="Times New Roman"/>
          <w:b/>
          <w:bCs/>
          <w:sz w:val="22"/>
          <w:szCs w:val="22"/>
        </w:rPr>
        <w:t xml:space="preserve">10. Lampiran	25</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Lampiran A. Grid Hyperparameter HGB	25</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Lampiran B. Hasil Clustering pada Sepuluh Wilayah	26</w:t>
      </w:r>
    </w:p>
    <w:p>
      <w:pPr>
        <w:tabs>
          <w:tab w:val="right" w:pos="8306" w:leader="dot"/>
        </w:tabs>
        <w:spacing w:after="10" w:before="0"/>
        <w:ind w:left="340"/>
      </w:pPr>
      <w:r>
        <w:rPr>
          <w:rFonts w:ascii="Times New Roman" w:cs="Times New Roman" w:eastAsia="Times New Roman" w:hAnsi="Times New Roman"/>
          <w:b w:val="false"/>
          <w:bCs w:val="false"/>
          <w:sz w:val="22"/>
          <w:szCs w:val="22"/>
        </w:rPr>
        <w:t xml:space="preserve">Lampiran C. Berkas Pendukung	26</w:t>
      </w:r>
    </w:p>
    <w:p>
      <w:r>
        <w:br w:type="page"/>
      </w:r>
    </w:p>
    <w:p>
      <w:pPr>
        <w:pStyle w:val="Heading1"/>
        <w:keepNext/>
        <w:spacing w:after="200" w:before="360"/>
      </w:pPr>
      <w:r>
        <w:rPr>
          <w:rFonts w:ascii="Times New Roman" w:cs="Times New Roman" w:eastAsia="Times New Roman" w:hAnsi="Times New Roman"/>
          <w:b/>
          <w:bCs/>
          <w:color w:val="000000"/>
          <w:sz w:val="28"/>
          <w:szCs w:val="28"/>
        </w:rPr>
        <w:t xml:space="preserve">1. Problem Definition</w:t>
      </w:r>
    </w:p>
    <w:p>
      <w:pPr>
        <w:pStyle w:val="Heading2"/>
        <w:keepNext/>
        <w:spacing w:after="140" w:before="280"/>
      </w:pPr>
      <w:r>
        <w:rPr>
          <w:rFonts w:ascii="Times New Roman" w:cs="Times New Roman" w:eastAsia="Times New Roman" w:hAnsi="Times New Roman"/>
          <w:b/>
          <w:bCs/>
          <w:color w:val="000000"/>
          <w:sz w:val="24"/>
          <w:szCs w:val="24"/>
        </w:rPr>
        <w:t xml:space="preserve">1.1 Latar Belakang</w:t>
      </w:r>
    </w:p>
    <w:p>
      <w:pPr>
        <w:spacing w:after="160" w:line="276"/>
        <w:ind w:firstLine="567"/>
        <w:jc w:val="both"/>
      </w:pPr>
      <w:r>
        <w:rPr>
          <w:rFonts w:ascii="Times New Roman" w:cs="Times New Roman" w:eastAsia="Times New Roman" w:hAnsi="Times New Roman"/>
          <w:i w:val="false"/>
          <w:iCs w:val="false"/>
          <w:sz w:val="24"/>
          <w:szCs w:val="24"/>
        </w:rPr>
        <w:t xml:space="preserve">Sistem tenaga listrik harus menjaga keseimbangan antara daya yang dibangkitkan dan daya yang dikonsumsi setiap saat. Untuk itu, operator sistem menyusun jadwal pembangkit satu hari sebelumnya berdasarkan prediksi beban untuk 24 jam ke depan. Prediksi yang terlalu rendah dapat membuat cadangan daya tidak mencukupi, sedangkan prediksi yang terlalu tinggi membuat pembangkit beroperasi lebih banyak dari kebutuhan. Oleh karena itu, kemampuan memprediksi beban per jam dengan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yang kecil menjadi kebutuhan dasar dalam perencanaan operasi sistem tenaga.</w:t>
      </w:r>
    </w:p>
    <w:p>
      <w:pPr>
        <w:spacing w:after="160" w:line="276"/>
        <w:ind w:firstLine="567"/>
        <w:jc w:val="both"/>
      </w:pPr>
      <w:r>
        <w:rPr>
          <w:rFonts w:ascii="Times New Roman" w:cs="Times New Roman" w:eastAsia="Times New Roman" w:hAnsi="Times New Roman"/>
          <w:i w:val="false"/>
          <w:iCs w:val="false"/>
          <w:sz w:val="24"/>
          <w:szCs w:val="24"/>
        </w:rPr>
        <w:t xml:space="preserve">PJM Interconnection merupakan </w:t>
      </w:r>
      <w:r>
        <w:rPr>
          <w:rFonts w:ascii="Times New Roman" w:cs="Times New Roman" w:eastAsia="Times New Roman" w:hAnsi="Times New Roman"/>
          <w:i/>
          <w:iCs/>
          <w:sz w:val="24"/>
          <w:szCs w:val="24"/>
        </w:rPr>
        <w:t xml:space="preserve">regional transmission organization</w:t>
      </w:r>
      <w:r>
        <w:rPr>
          <w:rFonts w:ascii="Times New Roman" w:cs="Times New Roman" w:eastAsia="Times New Roman" w:hAnsi="Times New Roman"/>
          <w:i w:val="false"/>
          <w:iCs w:val="false"/>
          <w:sz w:val="24"/>
          <w:szCs w:val="24"/>
        </w:rPr>
        <w:t xml:space="preserve"> di Amerika Serikat [4]. Data beban per jam dari jaringan ini tersedia secara publik dalam beberapa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di Kaggle, IEEE DataPort, dan GitHub [1]–[5]. Mini project ini memakai data tersebut untuk membangun model prediksi beban </w:t>
      </w:r>
      <w:r>
        <w:rPr>
          <w:rFonts w:ascii="Times New Roman" w:cs="Times New Roman" w:eastAsia="Times New Roman" w:hAnsi="Times New Roman"/>
          <w:i/>
          <w:iCs/>
          <w:sz w:val="24"/>
          <w:szCs w:val="24"/>
        </w:rPr>
        <w:t xml:space="preserve">day-ahead</w:t>
      </w:r>
      <w:r>
        <w:rPr>
          <w:rFonts w:ascii="Times New Roman" w:cs="Times New Roman" w:eastAsia="Times New Roman" w:hAnsi="Times New Roman"/>
          <w:i w:val="false"/>
          <w:iCs w:val="false"/>
          <w:sz w:val="24"/>
          <w:szCs w:val="24"/>
        </w:rPr>
        <w:t xml:space="preserve">, yaitu prediksi beban 24 jam pada hari D yang dibuat pada pukul 00:00 hari D dengan hanya memakai data sampai pukul 23:00 hari D-1.</w:t>
      </w:r>
    </w:p>
    <w:p>
      <w:pPr>
        <w:spacing w:after="160" w:line="276"/>
        <w:ind w:firstLine="567"/>
        <w:jc w:val="both"/>
      </w:pPr>
      <w:r>
        <w:rPr>
          <w:rFonts w:ascii="Times New Roman" w:cs="Times New Roman" w:eastAsia="Times New Roman" w:hAnsi="Times New Roman"/>
          <w:i w:val="false"/>
          <w:iCs w:val="false"/>
          <w:sz w:val="24"/>
          <w:szCs w:val="24"/>
        </w:rPr>
        <w:t xml:space="preserve">Selain memprediksi beban, perencana juga perlu memahami bentuk beban harian, misalnya pada jam berapa beban puncak terjadi dan pada hari seperti apa beban cenderung tinggi. Karena itu, mini project ini juga mengelompokkan hari berdasarkan profil beban 24 jam.</w:t>
      </w:r>
    </w:p>
    <w:p>
      <w:pPr>
        <w:spacing w:after="160" w:line="276"/>
        <w:ind w:firstLine="567"/>
        <w:jc w:val="both"/>
      </w:pPr>
      <w:r>
        <w:rPr>
          <w:rFonts w:ascii="Times New Roman" w:cs="Times New Roman" w:eastAsia="Times New Roman" w:hAnsi="Times New Roman"/>
          <w:i w:val="false"/>
          <w:iCs w:val="false"/>
          <w:sz w:val="24"/>
          <w:szCs w:val="24"/>
        </w:rPr>
        <w:t xml:space="preserve">Analisis dimulai dari satu wilayah, yaitu PJM East (PJME), kemudian diperluas ke 10 wilayah (PJME, AEP, COMED, DAYTON, DEOK, DOM, DUQ, EKPC, FE, PJMW) untuk melihat apakah hasil pada PJME juga berlaku pada wilayah lain.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tidak menjelaskan nama lengkap tiap kode wilayah sehingga laporan ini hanya menuliskan kodenya.</w:t>
      </w:r>
    </w:p>
    <w:p>
      <w:pPr>
        <w:pStyle w:val="Heading2"/>
        <w:keepNext/>
        <w:spacing w:after="140" w:before="280"/>
      </w:pPr>
      <w:r>
        <w:rPr>
          <w:rFonts w:ascii="Times New Roman" w:cs="Times New Roman" w:eastAsia="Times New Roman" w:hAnsi="Times New Roman"/>
          <w:b/>
          <w:bCs/>
          <w:color w:val="000000"/>
          <w:sz w:val="24"/>
          <w:szCs w:val="24"/>
        </w:rPr>
        <w:t xml:space="preserve">1.2 Input dan Output</w:t>
      </w:r>
    </w:p>
    <w:p>
      <w:pPr>
        <w:keepNext/>
        <w:spacing w:after="80" w:before="160"/>
        <w:jc w:val="center"/>
      </w:pPr>
      <w:r>
        <w:rPr>
          <w:rFonts w:ascii="Times New Roman" w:cs="Times New Roman" w:eastAsia="Times New Roman" w:hAnsi="Times New Roman"/>
          <w:i w:val="false"/>
          <w:iCs w:val="false"/>
          <w:sz w:val="22"/>
          <w:szCs w:val="22"/>
        </w:rPr>
        <w:t xml:space="preserve">Tabel 1. Input dan output sistem.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0"/>
        <w:gridCol w:w="6006"/>
      </w:tblGrid>
      <w:tr>
        <w:trPr>
          <w:cantSplit/>
          <w:tblHeader/>
        </w:trPr>
        <w:tc>
          <w:tcPr>
            <w:tcW w:type="dxa" w:w="23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Komponen</w:t>
            </w:r>
          </w:p>
        </w:tc>
        <w:tc>
          <w:tcPr>
            <w:tcW w:type="dxa" w:w="600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Keterangan</w:t>
            </w:r>
          </w:p>
        </w:tc>
      </w:tr>
      <w:tr>
        <w:trPr>
          <w:cantSplit/>
        </w:trPr>
        <w:tc>
          <w:tcPr>
            <w:tcW w:type="dxa" w:w="23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Input (</w:t>
            </w:r>
            <w:r>
              <w:rPr>
                <w:rFonts w:ascii="Times New Roman" w:cs="Times New Roman" w:eastAsia="Times New Roman" w:hAnsi="Times New Roman"/>
                <w:b w:val="false"/>
                <w:bCs w:val="false"/>
                <w:i/>
                <w:iCs/>
                <w:sz w:val="20"/>
                <w:szCs w:val="20"/>
              </w:rPr>
              <w:t xml:space="preserve">regression</w:t>
            </w:r>
            <w:r>
              <w:rPr>
                <w:rFonts w:ascii="Times New Roman" w:cs="Times New Roman" w:eastAsia="Times New Roman" w:hAnsi="Times New Roman"/>
                <w:b w:val="false"/>
                <w:bCs w:val="false"/>
                <w:i w:val="false"/>
                <w:iCs w:val="false"/>
                <w:sz w:val="20"/>
                <w:szCs w:val="20"/>
              </w:rPr>
              <w:t xml:space="preserve">)</w:t>
            </w:r>
          </w:p>
        </w:tc>
        <w:tc>
          <w:tcPr>
            <w:tcW w:type="dxa" w:w="60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Informasi kalender (jam, hari dalam pekan, bulan, hari libur nasional AS) dan riwayat beban sampai pukul 23:00 hari D-1</w:t>
            </w:r>
          </w:p>
        </w:tc>
      </w:tr>
      <w:tr>
        <w:trPr>
          <w:cantSplit/>
        </w:trPr>
        <w:tc>
          <w:tcPr>
            <w:tcW w:type="dxa" w:w="23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Output (</w:t>
            </w:r>
            <w:r>
              <w:rPr>
                <w:rFonts w:ascii="Times New Roman" w:cs="Times New Roman" w:eastAsia="Times New Roman" w:hAnsi="Times New Roman"/>
                <w:b w:val="false"/>
                <w:bCs w:val="false"/>
                <w:i/>
                <w:iCs/>
                <w:sz w:val="20"/>
                <w:szCs w:val="20"/>
              </w:rPr>
              <w:t xml:space="preserve">regression</w:t>
            </w:r>
            <w:r>
              <w:rPr>
                <w:rFonts w:ascii="Times New Roman" w:cs="Times New Roman" w:eastAsia="Times New Roman" w:hAnsi="Times New Roman"/>
                <w:b w:val="false"/>
                <w:bCs w:val="false"/>
                <w:i w:val="false"/>
                <w:iCs w:val="false"/>
                <w:sz w:val="20"/>
                <w:szCs w:val="20"/>
              </w:rPr>
              <w:t xml:space="preserve">)</w:t>
            </w:r>
          </w:p>
        </w:tc>
        <w:tc>
          <w:tcPr>
            <w:tcW w:type="dxa" w:w="60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Prediksi beban (MW) untuk setiap jam pada hari D (24 nilai per hari)</w:t>
            </w:r>
          </w:p>
        </w:tc>
      </w:tr>
      <w:tr>
        <w:trPr>
          <w:cantSplit/>
        </w:trPr>
        <w:tc>
          <w:tcPr>
            <w:tcW w:type="dxa" w:w="23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Input (</w:t>
            </w:r>
            <w:r>
              <w:rPr>
                <w:rFonts w:ascii="Times New Roman" w:cs="Times New Roman" w:eastAsia="Times New Roman" w:hAnsi="Times New Roman"/>
                <w:b w:val="false"/>
                <w:bCs w:val="false"/>
                <w:i/>
                <w:iCs/>
                <w:sz w:val="20"/>
                <w:szCs w:val="20"/>
              </w:rPr>
              <w:t xml:space="preserve">clustering</w:t>
            </w:r>
            <w:r>
              <w:rPr>
                <w:rFonts w:ascii="Times New Roman" w:cs="Times New Roman" w:eastAsia="Times New Roman" w:hAnsi="Times New Roman"/>
                <w:b w:val="false"/>
                <w:bCs w:val="false"/>
                <w:i w:val="false"/>
                <w:iCs w:val="false"/>
                <w:sz w:val="20"/>
                <w:szCs w:val="20"/>
              </w:rPr>
              <w:t xml:space="preserve">)</w:t>
            </w:r>
          </w:p>
        </w:tc>
        <w:tc>
          <w:tcPr>
            <w:tcW w:type="dxa" w:w="60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Profil beban 24 jam untuk setiap hari</w:t>
            </w:r>
          </w:p>
        </w:tc>
      </w:tr>
      <w:tr>
        <w:trPr>
          <w:cantSplit/>
        </w:trPr>
        <w:tc>
          <w:tcPr>
            <w:tcW w:type="dxa" w:w="23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Output (</w:t>
            </w:r>
            <w:r>
              <w:rPr>
                <w:rFonts w:ascii="Times New Roman" w:cs="Times New Roman" w:eastAsia="Times New Roman" w:hAnsi="Times New Roman"/>
                <w:b w:val="false"/>
                <w:bCs w:val="false"/>
                <w:i/>
                <w:iCs/>
                <w:sz w:val="20"/>
                <w:szCs w:val="20"/>
              </w:rPr>
              <w:t xml:space="preserve">clustering</w:t>
            </w:r>
            <w:r>
              <w:rPr>
                <w:rFonts w:ascii="Times New Roman" w:cs="Times New Roman" w:eastAsia="Times New Roman" w:hAnsi="Times New Roman"/>
                <w:b w:val="false"/>
                <w:bCs w:val="false"/>
                <w:i w:val="false"/>
                <w:iCs w:val="false"/>
                <w:sz w:val="20"/>
                <w:szCs w:val="20"/>
              </w:rPr>
              <w:t xml:space="preserve">)</w:t>
            </w:r>
          </w:p>
        </w:tc>
        <w:tc>
          <w:tcPr>
            <w:tcW w:type="dxa" w:w="6006"/>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Label </w:t>
            </w:r>
            <w:r>
              <w:rPr>
                <w:rFonts w:ascii="Times New Roman" w:cs="Times New Roman" w:eastAsia="Times New Roman" w:hAnsi="Times New Roman"/>
                <w:b w:val="false"/>
                <w:bCs w:val="false"/>
                <w:i/>
                <w:iCs/>
                <w:sz w:val="20"/>
                <w:szCs w:val="20"/>
              </w:rPr>
              <w:t xml:space="preserve">cluster</w:t>
            </w:r>
            <w:r>
              <w:rPr>
                <w:rFonts w:ascii="Times New Roman" w:cs="Times New Roman" w:eastAsia="Times New Roman" w:hAnsi="Times New Roman"/>
                <w:b w:val="false"/>
                <w:bCs w:val="false"/>
                <w:i w:val="false"/>
                <w:iCs w:val="false"/>
                <w:sz w:val="20"/>
                <w:szCs w:val="20"/>
              </w:rPr>
              <w:t xml:space="preserve"> untuk setiap hari dan karakteristik tiap </w:t>
            </w:r>
            <w:r>
              <w:rPr>
                <w:rFonts w:ascii="Times New Roman" w:cs="Times New Roman" w:eastAsia="Times New Roman" w:hAnsi="Times New Roman"/>
                <w:b w:val="false"/>
                <w:bCs w:val="false"/>
                <w:i/>
                <w:iCs/>
                <w:sz w:val="20"/>
                <w:szCs w:val="20"/>
              </w:rPr>
              <w:t xml:space="preserve">cluster</w:t>
            </w:r>
            <w:r>
              <w:rPr>
                <w:rFonts w:ascii="Times New Roman" w:cs="Times New Roman" w:eastAsia="Times New Roman" w:hAnsi="Times New Roman"/>
                <w:b w:val="false"/>
                <w:bCs w:val="false"/>
                <w:i w:val="false"/>
                <w:iCs w:val="false"/>
                <w:sz w:val="20"/>
                <w:szCs w:val="20"/>
              </w:rPr>
              <w:t xml:space="preserve"/>
            </w:r>
          </w:p>
        </w:tc>
      </w:tr>
    </w:tbl>
    <w:p>
      <w:pPr>
        <w:spacing w:after="120"/>
      </w:pPr>
    </w:p>
    <w:p>
      <w:pPr>
        <w:pStyle w:val="Heading2"/>
        <w:keepNext/>
        <w:spacing w:after="140" w:before="280"/>
      </w:pPr>
      <w:r>
        <w:rPr>
          <w:rFonts w:ascii="Times New Roman" w:cs="Times New Roman" w:eastAsia="Times New Roman" w:hAnsi="Times New Roman"/>
          <w:b/>
          <w:bCs/>
          <w:color w:val="000000"/>
          <w:sz w:val="24"/>
          <w:szCs w:val="24"/>
        </w:rPr>
        <w:t xml:space="preserve">1.3 Alasan Penggunaan AI</w:t>
      </w:r>
    </w:p>
    <w:p>
      <w:pPr>
        <w:spacing w:after="160" w:line="276"/>
        <w:ind w:firstLine="567"/>
        <w:jc w:val="both"/>
      </w:pPr>
      <w:r>
        <w:rPr>
          <w:rFonts w:ascii="Times New Roman" w:cs="Times New Roman" w:eastAsia="Times New Roman" w:hAnsi="Times New Roman"/>
          <w:i w:val="false"/>
          <w:iCs w:val="false"/>
          <w:sz w:val="24"/>
          <w:szCs w:val="24"/>
        </w:rPr>
        <w:t xml:space="preserve">Beban listrik dipengaruhi oleh siklus harian, mingguan, dan tahunan serta oleh hari libur (Gambar 1). Hubungan antara siklus-siklus tersebut dengan nilai beban bersifat nonlinear dan saling berinteraksi. Sebagai contoh, bentuk profil harian pada musim panas berbeda dengan musim dingin, dan bentuk profil pada hari kerja berbeda dengan akhir pekan. Aturan IF–THEN akan sulit mencakup seluruh kombinasi tersebut. Dengan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i w:val="false"/>
          <w:iCs w:val="false"/>
          <w:sz w:val="24"/>
          <w:szCs w:val="24"/>
        </w:rPr>
        <w:t xml:space="preserve">, hubungan ini dipelajari langsung dari data historis yang tersedia dalam jumlah besar, yaitu 145.366 baris pada PJME.</w:t>
      </w:r>
    </w:p>
    <w:p>
      <w:pPr>
        <w:pStyle w:val="Heading2"/>
        <w:keepNext/>
        <w:spacing w:after="140" w:before="280"/>
      </w:pPr>
      <w:r>
        <w:rPr>
          <w:rFonts w:ascii="Times New Roman" w:cs="Times New Roman" w:eastAsia="Times New Roman" w:hAnsi="Times New Roman"/>
          <w:b/>
          <w:bCs/>
          <w:color w:val="000000"/>
          <w:sz w:val="24"/>
          <w:szCs w:val="24"/>
        </w:rPr>
        <w:t xml:space="preserve">1.4 Batasan Masalah</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1.	Model hanya memakai informasi kalender dan riwayat beban.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tidak memuat data cuaca sehingga pengaruh suhu tidak dimodelkan.</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2.	Prediksi dibuat satu kali per hari pada pukul 00:00 untuk 24 jam berikutnya.</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3.	Analisis mencakup 10 wilayah PJM. Dua seri lain pada paket data, yaitu NI dan PJM_Load, tidak dipakai karena berhenti pada Januari 2011 dan Januari 2002 sehingga tidak memiliki data pada periode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4.	Data berasal dari Amerika Serikat sehingga hasilnya belum tentu berlaku pada sistem kelistrikan di Indonesia.</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5.	Model menghasilkan satu nilai prediksi per jam dan tidak memberikan interval ketidakpastian.</w:t>
      </w:r>
    </w:p>
    <w:p>
      <w:pPr>
        <w:pStyle w:val="Heading1"/>
        <w:keepNext/>
        <w:spacing w:after="200" w:before="360"/>
      </w:pPr>
      <w:r>
        <w:rPr>
          <w:rFonts w:ascii="Times New Roman" w:cs="Times New Roman" w:eastAsia="Times New Roman" w:hAnsi="Times New Roman"/>
          <w:b/>
          <w:bCs/>
          <w:color w:val="000000"/>
          <w:sz w:val="28"/>
          <w:szCs w:val="28"/>
        </w:rPr>
        <w:t xml:space="preserve">2. AI Formulation</w:t>
      </w:r>
    </w:p>
    <w:p>
      <w:pPr>
        <w:spacing w:after="160" w:line="276"/>
        <w:ind w:firstLine="567"/>
        <w:jc w:val="both"/>
      </w:pPr>
      <w:r>
        <w:rPr>
          <w:rFonts w:ascii="Times New Roman" w:cs="Times New Roman" w:eastAsia="Times New Roman" w:hAnsi="Times New Roman"/>
          <w:i w:val="false"/>
          <w:iCs w:val="false"/>
          <w:sz w:val="24"/>
          <w:szCs w:val="24"/>
        </w:rPr>
        <w:t xml:space="preserve">Pendekatan AI utama yang dipilih adalah </w:t>
      </w:r>
      <w:r>
        <w:rPr>
          <w:rFonts w:ascii="Times New Roman" w:cs="Times New Roman" w:eastAsia="Times New Roman" w:hAnsi="Times New Roman"/>
          <w:i/>
          <w:iCs/>
          <w:sz w:val="24"/>
          <w:szCs w:val="24"/>
        </w:rPr>
        <w:t xml:space="preserve">regression</w:t>
      </w:r>
      <w:r>
        <w:rPr>
          <w:rFonts w:ascii="Times New Roman" w:cs="Times New Roman" w:eastAsia="Times New Roman" w:hAnsi="Times New Roman"/>
          <w:i w:val="false"/>
          <w:iCs w:val="false"/>
          <w:sz w:val="24"/>
          <w:szCs w:val="24"/>
        </w:rPr>
        <w:t xml:space="preserve">, karena keluaran yang diprediksi berupa nilai numerik kontinu, yaitu beban listrik dalam MW. Pemilihan ini sejalan dengan contoh penggunaan </w:t>
      </w:r>
      <w:r>
        <w:rPr>
          <w:rFonts w:ascii="Times New Roman" w:cs="Times New Roman" w:eastAsia="Times New Roman" w:hAnsi="Times New Roman"/>
          <w:i/>
          <w:iCs/>
          <w:sz w:val="24"/>
          <w:szCs w:val="24"/>
        </w:rPr>
        <w:t xml:space="preserve">regression</w:t>
      </w:r>
      <w:r>
        <w:rPr>
          <w:rFonts w:ascii="Times New Roman" w:cs="Times New Roman" w:eastAsia="Times New Roman" w:hAnsi="Times New Roman"/>
          <w:i w:val="false"/>
          <w:iCs w:val="false"/>
          <w:sz w:val="24"/>
          <w:szCs w:val="24"/>
        </w:rPr>
        <w:t xml:space="preserve"> pada ketentuan mini project, yaitu prediksi konsumsi energi dan prediksi daya listrik.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(K-Means) digunakan sebagai analisis pendukung untuk mengelompokkan profil beban harian tanpa label kelas. Hasil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dipakai untuk membantu menjelaskan karakteristik data dan tidak dipakai sebagai masukan model </w:t>
      </w:r>
      <w:r>
        <w:rPr>
          <w:rFonts w:ascii="Times New Roman" w:cs="Times New Roman" w:eastAsia="Times New Roman" w:hAnsi="Times New Roman"/>
          <w:i/>
          <w:iCs/>
          <w:sz w:val="24"/>
          <w:szCs w:val="24"/>
        </w:rPr>
        <w:t xml:space="preserve">regression</w:t>
      </w:r>
      <w:r>
        <w:rPr>
          <w:rFonts w:ascii="Times New Roman" w:cs="Times New Roman" w:eastAsia="Times New Roman" w:hAnsi="Times New Roman"/>
          <w:i w:val="false"/>
          <w:iCs w:val="false"/>
          <w:sz w:val="24"/>
          <w:szCs w:val="24"/>
        </w:rPr>
        <w:t xml:space="preserve">.</w:t>
      </w:r>
    </w:p>
    <w:p>
      <w:pPr>
        <w:keepNext/>
        <w:spacing w:after="80" w:before="160"/>
        <w:jc w:val="center"/>
      </w:pPr>
      <w:r>
        <w:rPr>
          <w:rFonts w:ascii="Times New Roman" w:cs="Times New Roman" w:eastAsia="Times New Roman" w:hAnsi="Times New Roman"/>
          <w:i w:val="false"/>
          <w:iCs w:val="false"/>
          <w:sz w:val="22"/>
          <w:szCs w:val="22"/>
        </w:rPr>
        <w:t xml:space="preserve">Tabel 2. Formulasi AI pada mini project ini.</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000"/>
        <w:gridCol w:w="2006"/>
      </w:tblGrid>
      <w:tr>
        <w:trPr>
          <w:cantSplit/>
          <w:tblHeader/>
        </w:trPr>
        <w:tc>
          <w:tcPr>
            <w:tcW w:type="dxa" w:w="17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Tugas</w:t>
            </w:r>
          </w:p>
        </w:tc>
        <w:tc>
          <w:tcPr>
            <w:tcW w:type="dxa" w:w="26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Pendekatan</w:t>
            </w:r>
          </w:p>
        </w:tc>
        <w:tc>
          <w:tcPr>
            <w:tcW w:type="dxa" w:w="20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Input</w:t>
            </w:r>
          </w:p>
        </w:tc>
        <w:tc>
          <w:tcPr>
            <w:tcW w:type="dxa" w:w="200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Output dan ukuran evaluasi</w:t>
            </w:r>
          </w:p>
        </w:tc>
      </w:tr>
      <w:tr>
        <w:trPr>
          <w:cantSplit/>
        </w:trPr>
        <w:tc>
          <w:tcPr>
            <w:tcW w:type="dxa" w:w="17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Prediksi beban </w:t>
            </w:r>
            <w:r>
              <w:rPr>
                <w:rFonts w:ascii="Times New Roman" w:cs="Times New Roman" w:eastAsia="Times New Roman" w:hAnsi="Times New Roman"/>
                <w:b w:val="false"/>
                <w:bCs w:val="false"/>
                <w:i/>
                <w:iCs/>
                <w:sz w:val="20"/>
                <w:szCs w:val="20"/>
              </w:rPr>
              <w:t xml:space="preserve">day-ahead</w:t>
            </w:r>
            <w:r>
              <w:rPr>
                <w:rFonts w:ascii="Times New Roman" w:cs="Times New Roman" w:eastAsia="Times New Roman" w:hAnsi="Times New Roman"/>
                <w:b w:val="false"/>
                <w:bCs w:val="false"/>
                <w:i w:val="false"/>
                <w:iCs w:val="false"/>
                <w:sz w:val="20"/>
                <w:szCs w:val="20"/>
              </w:rPr>
              <w:t xml:space="preserve"> (utama)</w:t>
            </w:r>
          </w:p>
        </w:tc>
        <w:tc>
          <w:tcPr>
            <w:tcW w:type="dxa" w:w="26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Regression</w:t>
            </w:r>
            <w:r>
              <w:rPr>
                <w:rFonts w:ascii="Times New Roman" w:cs="Times New Roman" w:eastAsia="Times New Roman" w:hAnsi="Times New Roman"/>
                <w:b w:val="false"/>
                <w:bCs w:val="false"/>
                <w:i w:val="false"/>
                <w:iCs w:val="false"/>
                <w:sz w:val="20"/>
                <w:szCs w:val="20"/>
              </w:rPr>
              <w:t xml:space="preserve">: HistGradientBoosting (HGB). Pembanding: Random Forest, Ridge, dan empat </w:t>
            </w:r>
            <w:r>
              <w:rPr>
                <w:rFonts w:ascii="Times New Roman" w:cs="Times New Roman" w:eastAsia="Times New Roman" w:hAnsi="Times New Roman"/>
                <w:b w:val="false"/>
                <w:bCs w:val="false"/>
                <w:i/>
                <w:iCs/>
                <w:sz w:val="20"/>
                <w:szCs w:val="20"/>
              </w:rPr>
              <w:t xml:space="preserve">baseline</w:t>
            </w:r>
            <w:r>
              <w:rPr>
                <w:rFonts w:ascii="Times New Roman" w:cs="Times New Roman" w:eastAsia="Times New Roman" w:hAnsi="Times New Roman"/>
                <w:b w:val="false"/>
                <w:bCs w:val="false"/>
                <w:i w:val="false"/>
                <w:iCs w:val="false"/>
                <w:sz w:val="20"/>
                <w:szCs w:val="20"/>
              </w:rPr>
              <w:t xml:space="preserve"/>
            </w:r>
          </w:p>
        </w:tc>
        <w:tc>
          <w:tcPr>
            <w:tcW w:type="dxa" w:w="20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Kalender dan riwayat beban sampai 23:00 hari D-1 (21 </w:t>
            </w:r>
            <w:r>
              <w:rPr>
                <w:rFonts w:ascii="Times New Roman" w:cs="Times New Roman" w:eastAsia="Times New Roman" w:hAnsi="Times New Roman"/>
                <w:b w:val="false"/>
                <w:bCs w:val="false"/>
                <w:i/>
                <w:iCs/>
                <w:sz w:val="20"/>
                <w:szCs w:val="20"/>
              </w:rPr>
              <w:t xml:space="preserve">feature</w:t>
            </w:r>
            <w:r>
              <w:rPr>
                <w:rFonts w:ascii="Times New Roman" w:cs="Times New Roman" w:eastAsia="Times New Roman" w:hAnsi="Times New Roman"/>
                <w:b w:val="false"/>
                <w:bCs w:val="false"/>
                <w:i w:val="false"/>
                <w:iCs w:val="false"/>
                <w:sz w:val="20"/>
                <w:szCs w:val="20"/>
              </w:rPr>
              <w:t xml:space="preserve">)</w:t>
            </w:r>
          </w:p>
        </w:tc>
        <w:tc>
          <w:tcPr>
            <w:tcW w:type="dxa" w:w="20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Beban (MW) tiap jam pada hari D; MAE, RMSE, R², </w:t>
            </w:r>
            <w:r>
              <w:rPr>
                <w:rFonts w:ascii="Times New Roman" w:cs="Times New Roman" w:eastAsia="Times New Roman" w:hAnsi="Times New Roman"/>
                <w:b w:val="false"/>
                <w:bCs w:val="false"/>
                <w:i/>
                <w:iCs/>
                <w:sz w:val="20"/>
                <w:szCs w:val="20"/>
              </w:rPr>
              <w:t xml:space="preserve">relative error</w:t>
            </w:r>
            <w:r>
              <w:rPr>
                <w:rFonts w:ascii="Times New Roman" w:cs="Times New Roman" w:eastAsia="Times New Roman" w:hAnsi="Times New Roman"/>
                <w:b w:val="false"/>
                <w:bCs w:val="false"/>
                <w:i w:val="false"/>
                <w:iCs w:val="false"/>
                <w:sz w:val="20"/>
                <w:szCs w:val="20"/>
              </w:rPr>
              <w:t xml:space="preserve"/>
            </w:r>
          </w:p>
        </w:tc>
      </w:tr>
      <w:tr>
        <w:trPr>
          <w:cantSplit/>
        </w:trPr>
        <w:tc>
          <w:tcPr>
            <w:tcW w:type="dxa" w:w="17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Segmentasi profil beban harian (pendukung)</w:t>
            </w:r>
          </w:p>
        </w:tc>
        <w:tc>
          <w:tcPr>
            <w:tcW w:type="dxa" w:w="26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Clustering</w:t>
            </w:r>
            <w:r>
              <w:rPr>
                <w:rFonts w:ascii="Times New Roman" w:cs="Times New Roman" w:eastAsia="Times New Roman" w:hAnsi="Times New Roman"/>
                <w:b w:val="false"/>
                <w:bCs w:val="false"/>
                <w:i w:val="false"/>
                <w:iCs w:val="false"/>
                <w:sz w:val="20"/>
                <w:szCs w:val="20"/>
              </w:rPr>
              <w:t xml:space="preserve">: K-Means pada profil dalam MW tanpa standardisasi, hasil tuning </w:t>
            </w:r>
            <w:r>
              <w:rPr>
                <w:rFonts w:ascii="Times New Roman" w:cs="Times New Roman" w:eastAsia="Times New Roman" w:hAnsi="Times New Roman"/>
                <w:b w:val="false"/>
                <w:bCs w:val="false"/>
                <w:i/>
                <w:iCs/>
                <w:sz w:val="20"/>
                <w:szCs w:val="20"/>
              </w:rPr>
              <w:t xml:space="preserve">preprocessing</w:t>
            </w:r>
            <w:r>
              <w:rPr>
                <w:rFonts w:ascii="Times New Roman" w:cs="Times New Roman" w:eastAsia="Times New Roman" w:hAnsi="Times New Roman"/>
                <w:b w:val="false"/>
                <w:bCs w:val="false"/>
                <w:i w:val="false"/>
                <w:iCs w:val="false"/>
                <w:sz w:val="20"/>
                <w:szCs w:val="20"/>
              </w:rPr>
              <w:t xml:space="preserve"> dan perbandingan 6 algoritma; jumlah </w:t>
            </w:r>
            <w:r>
              <w:rPr>
                <w:rFonts w:ascii="Times New Roman" w:cs="Times New Roman" w:eastAsia="Times New Roman" w:hAnsi="Times New Roman"/>
                <w:b w:val="false"/>
                <w:bCs w:val="false"/>
                <w:i/>
                <w:iCs/>
                <w:sz w:val="20"/>
                <w:szCs w:val="20"/>
              </w:rPr>
              <w:t xml:space="preserve">cluster</w:t>
            </w:r>
            <w:r>
              <w:rPr>
                <w:rFonts w:ascii="Times New Roman" w:cs="Times New Roman" w:eastAsia="Times New Roman" w:hAnsi="Times New Roman"/>
                <w:b w:val="false"/>
                <w:bCs w:val="false"/>
                <w:i w:val="false"/>
                <w:iCs w:val="false"/>
                <w:sz w:val="20"/>
                <w:szCs w:val="20"/>
              </w:rPr>
              <w:t xml:space="preserve"> (k) dipilih dengan Silhouette Score</w:t>
            </w:r>
          </w:p>
        </w:tc>
        <w:tc>
          <w:tcPr>
            <w:tcW w:type="dxa" w:w="20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Profil 24 jam per hari dalam MW</w:t>
            </w:r>
          </w:p>
        </w:tc>
        <w:tc>
          <w:tcPr>
            <w:tcW w:type="dxa" w:w="2006"/>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Label </w:t>
            </w:r>
            <w:r>
              <w:rPr>
                <w:rFonts w:ascii="Times New Roman" w:cs="Times New Roman" w:eastAsia="Times New Roman" w:hAnsi="Times New Roman"/>
                <w:b w:val="false"/>
                <w:bCs w:val="false"/>
                <w:i/>
                <w:iCs/>
                <w:sz w:val="20"/>
                <w:szCs w:val="20"/>
              </w:rPr>
              <w:t xml:space="preserve">cluster</w:t>
            </w:r>
            <w:r>
              <w:rPr>
                <w:rFonts w:ascii="Times New Roman" w:cs="Times New Roman" w:eastAsia="Times New Roman" w:hAnsi="Times New Roman"/>
                <w:b w:val="false"/>
                <w:bCs w:val="false"/>
                <w:i w:val="false"/>
                <w:iCs w:val="false"/>
                <w:sz w:val="20"/>
                <w:szCs w:val="20"/>
              </w:rPr>
              <w:t xml:space="preserve">; Silhouette Score, Davies-Bouldin Index, stabilitas, R² rekonstruksi</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HGB dipilih sebagai model utama karena data berbentuk tabel dengan hubungan nonlinear antar-</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dan jumlah data yang cukup besar. Model ini dibandingkan dengan Random Forest dan Ridge Regression agar terlihat apakah peningkatan akurasi berasal dari algoritma atau dari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yang digunakan. Selain itu, empat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tanpa proses pembelajaran digunakan sebagai pembanding minimum. Jika model tidak lebih baik dari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tersebut, penggunaan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i w:val="false"/>
          <w:iCs w:val="false"/>
          <w:sz w:val="24"/>
          <w:szCs w:val="24"/>
        </w:rPr>
        <w:t xml:space="preserve"> tidak memberikan manfaat. Satu model </w:t>
      </w:r>
      <w:r>
        <w:rPr>
          <w:rFonts w:ascii="Times New Roman" w:cs="Times New Roman" w:eastAsia="Times New Roman" w:hAnsi="Times New Roman"/>
          <w:i/>
          <w:iCs/>
          <w:sz w:val="24"/>
          <w:szCs w:val="24"/>
        </w:rPr>
        <w:t xml:space="preserve">regression</w:t>
      </w:r>
      <w:r>
        <w:rPr>
          <w:rFonts w:ascii="Times New Roman" w:cs="Times New Roman" w:eastAsia="Times New Roman" w:hAnsi="Times New Roman"/>
          <w:i w:val="false"/>
          <w:iCs w:val="false"/>
          <w:sz w:val="24"/>
          <w:szCs w:val="24"/>
        </w:rPr>
        <w:t xml:space="preserve"> dipakai untuk seluruh jam dalam sehari, dengan jam sebagai salah satu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w:t>
      </w:r>
    </w:p>
    <w:p>
      <w:pPr>
        <w:pStyle w:val="Heading1"/>
        <w:keepNext/>
        <w:spacing w:after="200" w:before="360"/>
      </w:pPr>
      <w:r>
        <w:rPr>
          <w:rFonts w:ascii="Times New Roman" w:cs="Times New Roman" w:eastAsia="Times New Roman" w:hAnsi="Times New Roman"/>
          <w:b/>
          <w:bCs/>
          <w:color w:val="000000"/>
          <w:sz w:val="28"/>
          <w:szCs w:val="28"/>
        </w:rPr>
        <w:t xml:space="preserve">3. Data / Knowledge Preparation</w:t>
      </w:r>
    </w:p>
    <w:p>
      <w:pPr>
        <w:pStyle w:val="Heading2"/>
        <w:keepNext/>
        <w:spacing w:after="140" w:before="280"/>
      </w:pPr>
      <w:r>
        <w:rPr>
          <w:rFonts w:ascii="Times New Roman" w:cs="Times New Roman" w:eastAsia="Times New Roman" w:hAnsi="Times New Roman"/>
          <w:b/>
          <w:bCs/>
          <w:color w:val="000000"/>
          <w:sz w:val="24"/>
          <w:szCs w:val="24"/>
        </w:rPr>
        <w:t xml:space="preserve">3.1 Sumber Dataset</w:t>
      </w:r>
    </w:p>
    <w:p>
      <w:pPr>
        <w:spacing w:after="160" w:line="276"/>
        <w:ind w:firstLine="567"/>
        <w:jc w:val="both"/>
      </w:pPr>
      <w:r>
        <w:rPr>
          <w:rFonts w:ascii="Times New Roman" w:cs="Times New Roman" w:eastAsia="Times New Roman" w:hAnsi="Times New Roman"/>
          <w:i w:val="false"/>
          <w:iCs w:val="false"/>
          <w:sz w:val="24"/>
          <w:szCs w:val="24"/>
        </w:rPr>
        <w:t xml:space="preserve">Data yang digunakan adalah data nyata, bukan data sintetik. Referensi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yang menjadi acuan adalah lima sumber publik [1]–[5]. Berkas </w:t>
      </w:r>
      <w:r>
        <w:rPr>
          <w:rFonts w:ascii="Times New Roman" w:cs="Times New Roman" w:eastAsia="Times New Roman" w:hAnsi="Times New Roman"/>
          <w:i/>
          <w:iCs/>
          <w:sz w:val="24"/>
          <w:szCs w:val="24"/>
        </w:rPr>
        <w:t xml:space="preserve">PJME_hourly.csv</w:t>
      </w:r>
      <w:r>
        <w:rPr>
          <w:rFonts w:ascii="Times New Roman" w:cs="Times New Roman" w:eastAsia="Times New Roman" w:hAnsi="Times New Roman"/>
          <w:i w:val="false"/>
          <w:iCs w:val="false"/>
          <w:sz w:val="24"/>
          <w:szCs w:val="24"/>
        </w:rPr>
        <w:t xml:space="preserve"> dibaca dari repositori GitHub panambY [5], sedangkan berkas sembilan wilayah lainnya berasal dari paket data yang diunggah tim. README pada [5] menyatakan bahwa data berasal dari situs PJM, dinyatakan dalam satuan MW, dan cakupan wilayahnya berubah dari tahun ke tahun. Data tidak diambil langsung dari PJM dan tidak diverifikasi ke sumber aslinya. Zona waktu pada </w:t>
      </w:r>
      <w:r>
        <w:rPr>
          <w:rFonts w:ascii="Times New Roman" w:cs="Times New Roman" w:eastAsia="Times New Roman" w:hAnsi="Times New Roman"/>
          <w:i/>
          <w:iCs/>
          <w:sz w:val="24"/>
          <w:szCs w:val="24"/>
        </w:rPr>
        <w:t xml:space="preserve">timestamp</w:t>
      </w:r>
      <w:r>
        <w:rPr>
          <w:rFonts w:ascii="Times New Roman" w:cs="Times New Roman" w:eastAsia="Times New Roman" w:hAnsi="Times New Roman"/>
          <w:i w:val="false"/>
          <w:iCs w:val="false"/>
          <w:sz w:val="24"/>
          <w:szCs w:val="24"/>
        </w:rPr>
        <w:t xml:space="preserve"> tidak dijelaskan di sumber sehingga diperlakukan sebagai waktu lokal.</w:t>
      </w:r>
    </w:p>
    <w:p>
      <w:pPr>
        <w:pStyle w:val="Heading2"/>
        <w:keepNext/>
        <w:spacing w:after="140" w:before="280"/>
      </w:pPr>
      <w:r>
        <w:rPr>
          <w:rFonts w:ascii="Times New Roman" w:cs="Times New Roman" w:eastAsia="Times New Roman" w:hAnsi="Times New Roman"/>
          <w:b/>
          <w:bCs/>
          <w:color w:val="000000"/>
          <w:sz w:val="24"/>
          <w:szCs w:val="24"/>
        </w:rPr>
        <w:t xml:space="preserve">3.2 Deskripsi Dataset</w:t>
      </w:r>
    </w:p>
    <w:p>
      <w:pPr>
        <w:spacing w:after="160" w:line="276"/>
        <w:ind w:firstLine="567"/>
        <w:jc w:val="both"/>
      </w:pPr>
      <w:r>
        <w:rPr>
          <w:rFonts w:ascii="Times New Roman" w:cs="Times New Roman" w:eastAsia="Times New Roman" w:hAnsi="Times New Roman"/>
          <w:i w:val="false"/>
          <w:iCs w:val="false"/>
          <w:sz w:val="24"/>
          <w:szCs w:val="24"/>
        </w:rPr>
        <w:t xml:space="preserve">Setiap berkas terdiri atas dua kolom, yaitu </w:t>
      </w:r>
      <w:r>
        <w:rPr>
          <w:rFonts w:ascii="Times New Roman" w:cs="Times New Roman" w:eastAsia="Times New Roman" w:hAnsi="Times New Roman"/>
          <w:i/>
          <w:iCs/>
          <w:sz w:val="24"/>
          <w:szCs w:val="24"/>
        </w:rPr>
        <w:t xml:space="preserve">Datetime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timestamp</w:t>
      </w:r>
      <w:r>
        <w:rPr>
          <w:rFonts w:ascii="Times New Roman" w:cs="Times New Roman" w:eastAsia="Times New Roman" w:hAnsi="Times New Roman"/>
          <w:i w:val="false"/>
          <w:iCs w:val="false"/>
          <w:sz w:val="24"/>
          <w:szCs w:val="24"/>
        </w:rPr>
        <w:t xml:space="preserve"> per jam) dan beban listrik dalam MW. Pada PJME terdapat 145.366 baris mentah, yang mencakup 4 </w:t>
      </w:r>
      <w:r>
        <w:rPr>
          <w:rFonts w:ascii="Times New Roman" w:cs="Times New Roman" w:eastAsia="Times New Roman" w:hAnsi="Times New Roman"/>
          <w:i/>
          <w:iCs/>
          <w:sz w:val="24"/>
          <w:szCs w:val="24"/>
        </w:rPr>
        <w:t xml:space="preserve">timestamp</w:t>
      </w:r>
      <w:r>
        <w:rPr>
          <w:rFonts w:ascii="Times New Roman" w:cs="Times New Roman" w:eastAsia="Times New Roman" w:hAnsi="Times New Roman"/>
          <w:i w:val="false"/>
          <w:iCs w:val="false"/>
          <w:sz w:val="24"/>
          <w:szCs w:val="24"/>
        </w:rPr>
        <w:t xml:space="preserve"> ganda dan 30 jam yang hilang (</w:t>
      </w:r>
      <w:r>
        <w:rPr>
          <w:rFonts w:ascii="Times New Roman" w:cs="Times New Roman" w:eastAsia="Times New Roman" w:hAnsi="Times New Roman"/>
          <w:i/>
          <w:iCs/>
          <w:sz w:val="24"/>
          <w:szCs w:val="24"/>
        </w:rPr>
        <w:t xml:space="preserve">missing value</w:t>
      </w:r>
      <w:r>
        <w:rPr>
          <w:rFonts w:ascii="Times New Roman" w:cs="Times New Roman" w:eastAsia="Times New Roman" w:hAnsi="Times New Roman"/>
          <w:i w:val="false"/>
          <w:iCs w:val="false"/>
          <w:sz w:val="24"/>
          <w:szCs w:val="24"/>
        </w:rPr>
        <w:t xml:space="preserve">), seluruhnya berupa celah sepanjang 1 jam. Data PJME yang dipakai mencakup 2002-01-02 sampai 2018-08-02 dengan 145.368 jam (6.057 hari). Beban rata-rata 32.079 MW dengan simpangan baku 6.465 MW, nilai minimum 14.544 MW, dan nilai maksimum 62.009 MW.</w:t>
      </w:r>
    </w:p>
    <w:p>
      <w:pPr>
        <w:pStyle w:val="Heading2"/>
        <w:keepNext/>
        <w:spacing w:after="140" w:before="280"/>
      </w:pPr>
      <w:r>
        <w:rPr>
          <w:rFonts w:ascii="Times New Roman" w:cs="Times New Roman" w:eastAsia="Times New Roman" w:hAnsi="Times New Roman"/>
          <w:b/>
          <w:bCs/>
          <w:color w:val="000000"/>
          <w:sz w:val="24"/>
          <w:szCs w:val="24"/>
        </w:rPr>
        <w:t xml:space="preserve">3.3 Pra-pemrosesan Data</w:t>
      </w:r>
    </w:p>
    <w:p>
      <w:pPr>
        <w:spacing w:after="160" w:line="276"/>
        <w:ind w:firstLine="567"/>
        <w:jc w:val="both"/>
      </w:pPr>
      <w:r>
        <w:rPr>
          <w:rFonts w:ascii="Times New Roman" w:cs="Times New Roman" w:eastAsia="Times New Roman" w:hAnsi="Times New Roman"/>
          <w:i w:val="false"/>
          <w:iCs w:val="false"/>
          <w:sz w:val="24"/>
          <w:szCs w:val="24"/>
        </w:rPr>
        <w:t xml:space="preserve">Pra-pemrosesan dilakukan dengan aturan yang sama pada semua wilayah. Pertama, </w:t>
      </w:r>
      <w:r>
        <w:rPr>
          <w:rFonts w:ascii="Times New Roman" w:cs="Times New Roman" w:eastAsia="Times New Roman" w:hAnsi="Times New Roman"/>
          <w:i/>
          <w:iCs/>
          <w:sz w:val="24"/>
          <w:szCs w:val="24"/>
        </w:rPr>
        <w:t xml:space="preserve">timestamp</w:t>
      </w:r>
      <w:r>
        <w:rPr>
          <w:rFonts w:ascii="Times New Roman" w:cs="Times New Roman" w:eastAsia="Times New Roman" w:hAnsi="Times New Roman"/>
          <w:i w:val="false"/>
          <w:iCs w:val="false"/>
          <w:sz w:val="24"/>
          <w:szCs w:val="24"/>
        </w:rPr>
        <w:t xml:space="preserve"> ganda yang muncul akibat pergantian jam musim diambil yang pertama. Kedua, data diubah menjadi deret per jam tanpa celah sehingga jam yang hilang menjadi </w:t>
      </w:r>
      <w:r>
        <w:rPr>
          <w:rFonts w:ascii="Times New Roman" w:cs="Times New Roman" w:eastAsia="Times New Roman" w:hAnsi="Times New Roman"/>
          <w:i/>
          <w:iCs/>
          <w:sz w:val="24"/>
          <w:szCs w:val="24"/>
        </w:rPr>
        <w:t xml:space="preserve">missing value</w:t>
      </w:r>
      <w:r>
        <w:rPr>
          <w:rFonts w:ascii="Times New Roman" w:cs="Times New Roman" w:eastAsia="Times New Roman" w:hAnsi="Times New Roman"/>
          <w:i w:val="false"/>
          <w:iCs w:val="false"/>
          <w:sz w:val="24"/>
          <w:szCs w:val="24"/>
        </w:rPr>
        <w:t xml:space="preserve">. Ketiga, nilai yang tidak masuk akal, yaitu nilai nol atau negatif atau nilai di bawah 35% dari median lokal pada jam-dalam-pekan yang sama (jendela 9 minggu), diubah menjadi </w:t>
      </w:r>
      <w:r>
        <w:rPr>
          <w:rFonts w:ascii="Times New Roman" w:cs="Times New Roman" w:eastAsia="Times New Roman" w:hAnsi="Times New Roman"/>
          <w:i/>
          <w:iCs/>
          <w:sz w:val="24"/>
          <w:szCs w:val="24"/>
        </w:rPr>
        <w:t xml:space="preserve">missing value</w:t>
      </w:r>
      <w:r>
        <w:rPr>
          <w:rFonts w:ascii="Times New Roman" w:cs="Times New Roman" w:eastAsia="Times New Roman" w:hAnsi="Times New Roman"/>
          <w:i w:val="false"/>
          <w:iCs w:val="false"/>
          <w:sz w:val="24"/>
          <w:szCs w:val="24"/>
        </w:rPr>
        <w:t xml:space="preserve">. Keempat, celah sampai 6 jam diisi dengan interpolasi linear. Kelima, hanya hari yang lengkap 24 jam yang dipakai. Nilai tinggi tidak dibuang karena beban puncak yang ekstrem merupakan kondisi nyata yang justru perlu diprediksi. Nilai di antara 35% dan 50% dari median lokal dicatat sebagai nilai yang diragukan, tetapi tetap dipertahankan karena tidak dapat dibuktikan salah.</w:t>
      </w:r>
    </w:p>
    <w:p>
      <w:pPr>
        <w:keepNext/>
        <w:spacing w:after="80" w:before="160"/>
        <w:jc w:val="center"/>
      </w:pPr>
      <w:r>
        <w:rPr>
          <w:rFonts w:ascii="Times New Roman" w:cs="Times New Roman" w:eastAsia="Times New Roman" w:hAnsi="Times New Roman"/>
          <w:i w:val="false"/>
          <w:iCs w:val="false"/>
          <w:sz w:val="22"/>
          <w:szCs w:val="22"/>
        </w:rPr>
        <w:t xml:space="preserve">Tabel 3. Hasil pra-pemrosesan data pada setiap wilayah.</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27"/>
        <w:gridCol w:w="2171"/>
        <w:gridCol w:w="755"/>
        <w:gridCol w:w="944"/>
        <w:gridCol w:w="1133"/>
        <w:gridCol w:w="1038"/>
        <w:gridCol w:w="1038"/>
      </w:tblGrid>
      <w:tr>
        <w:trPr>
          <w:cantSplit/>
          <w:tblHeader/>
        </w:trPr>
        <w:tc>
          <w:tcPr>
            <w:tcW w:type="dxa" w:w="1227"/>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Wilayah</w:t>
            </w:r>
          </w:p>
        </w:tc>
        <w:tc>
          <w:tcPr>
            <w:tcW w:type="dxa" w:w="2171"/>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Periode</w:t>
            </w:r>
          </w:p>
        </w:tc>
        <w:tc>
          <w:tcPr>
            <w:tcW w:type="dxa" w:w="755"/>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Hari</w:t>
            </w:r>
          </w:p>
        </w:tc>
        <w:tc>
          <w:tcPr>
            <w:tcW w:type="dxa" w:w="944"/>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Jam hilang</w:t>
            </w:r>
          </w:p>
        </w:tc>
        <w:tc>
          <w:tcPr>
            <w:tcW w:type="dxa" w:w="1133"/>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Timestamp</w:t>
            </w:r>
            <w:r>
              <w:rPr>
                <w:rFonts w:ascii="Times New Roman" w:cs="Times New Roman" w:eastAsia="Times New Roman" w:hAnsi="Times New Roman"/>
                <w:b/>
                <w:bCs/>
                <w:i w:val="false"/>
                <w:iCs w:val="false"/>
                <w:sz w:val="20"/>
                <w:szCs w:val="20"/>
              </w:rPr>
              <w:t xml:space="preserve"> ganda</w:t>
            </w:r>
          </w:p>
        </w:tc>
        <w:tc>
          <w:tcPr>
            <w:tcW w:type="dxa" w:w="1038"/>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Nilai dibuang</w:t>
            </w:r>
          </w:p>
        </w:tc>
        <w:tc>
          <w:tcPr>
            <w:tcW w:type="dxa" w:w="1038"/>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Nilai diragukan</w:t>
            </w:r>
          </w:p>
        </w:tc>
      </w:tr>
      <w:tr>
        <w:trPr>
          <w:cantSplit/>
        </w:trPr>
        <w:tc>
          <w:tcPr>
            <w:tcW w:type="dxa" w:w="122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PJME</w:t>
            </w:r>
          </w:p>
        </w:tc>
        <w:tc>
          <w:tcPr>
            <w:tcW w:type="dxa" w:w="217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2002-01 s.d. 2018-08</w:t>
            </w:r>
          </w:p>
        </w:tc>
        <w:tc>
          <w:tcPr>
            <w:tcW w:type="dxa" w:w="7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6.057</w:t>
            </w:r>
          </w:p>
        </w:tc>
        <w:tc>
          <w:tcPr>
            <w:tcW w:type="dxa" w:w="94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30</w:t>
            </w:r>
          </w:p>
        </w:tc>
        <w:tc>
          <w:tcPr>
            <w:tcW w:type="dxa" w:w="113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22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AEP</w:t>
            </w:r>
          </w:p>
        </w:tc>
        <w:tc>
          <w:tcPr>
            <w:tcW w:type="dxa" w:w="217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2004-10 s.d. 2018-08</w:t>
            </w:r>
          </w:p>
        </w:tc>
        <w:tc>
          <w:tcPr>
            <w:tcW w:type="dxa" w:w="7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5.053</w:t>
            </w:r>
          </w:p>
        </w:tc>
        <w:tc>
          <w:tcPr>
            <w:tcW w:type="dxa" w:w="94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27</w:t>
            </w:r>
          </w:p>
        </w:tc>
        <w:tc>
          <w:tcPr>
            <w:tcW w:type="dxa" w:w="113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22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COMED</w:t>
            </w:r>
          </w:p>
        </w:tc>
        <w:tc>
          <w:tcPr>
            <w:tcW w:type="dxa" w:w="217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2011-01 s.d. 2018-08</w:t>
            </w:r>
          </w:p>
        </w:tc>
        <w:tc>
          <w:tcPr>
            <w:tcW w:type="dxa" w:w="7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2.770</w:t>
            </w:r>
          </w:p>
        </w:tc>
        <w:tc>
          <w:tcPr>
            <w:tcW w:type="dxa" w:w="94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11</w:t>
            </w:r>
          </w:p>
        </w:tc>
        <w:tc>
          <w:tcPr>
            <w:tcW w:type="dxa" w:w="113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22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DOM</w:t>
            </w:r>
          </w:p>
        </w:tc>
        <w:tc>
          <w:tcPr>
            <w:tcW w:type="dxa" w:w="217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2005-05 s.d. 2018-08</w:t>
            </w:r>
          </w:p>
        </w:tc>
        <w:tc>
          <w:tcPr>
            <w:tcW w:type="dxa" w:w="7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4.841</w:t>
            </w:r>
          </w:p>
        </w:tc>
        <w:tc>
          <w:tcPr>
            <w:tcW w:type="dxa" w:w="94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23</w:t>
            </w:r>
          </w:p>
        </w:tc>
        <w:tc>
          <w:tcPr>
            <w:tcW w:type="dxa" w:w="113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22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FE</w:t>
            </w:r>
          </w:p>
        </w:tc>
        <w:tc>
          <w:tcPr>
            <w:tcW w:type="dxa" w:w="217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2011-06 s.d. 2018-08</w:t>
            </w:r>
          </w:p>
        </w:tc>
        <w:tc>
          <w:tcPr>
            <w:tcW w:type="dxa" w:w="7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2.619</w:t>
            </w:r>
          </w:p>
        </w:tc>
        <w:tc>
          <w:tcPr>
            <w:tcW w:type="dxa" w:w="94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10</w:t>
            </w:r>
          </w:p>
        </w:tc>
        <w:tc>
          <w:tcPr>
            <w:tcW w:type="dxa" w:w="113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22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PJMW</w:t>
            </w:r>
          </w:p>
        </w:tc>
        <w:tc>
          <w:tcPr>
            <w:tcW w:type="dxa" w:w="217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2002-04 s.d. 2018-08</w:t>
            </w:r>
          </w:p>
        </w:tc>
        <w:tc>
          <w:tcPr>
            <w:tcW w:type="dxa" w:w="7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5.967</w:t>
            </w:r>
          </w:p>
        </w:tc>
        <w:tc>
          <w:tcPr>
            <w:tcW w:type="dxa" w:w="94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30</w:t>
            </w:r>
          </w:p>
        </w:tc>
        <w:tc>
          <w:tcPr>
            <w:tcW w:type="dxa" w:w="113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22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DEOK</w:t>
            </w:r>
          </w:p>
        </w:tc>
        <w:tc>
          <w:tcPr>
            <w:tcW w:type="dxa" w:w="217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2012-01 s.d. 2018-08</w:t>
            </w:r>
          </w:p>
        </w:tc>
        <w:tc>
          <w:tcPr>
            <w:tcW w:type="dxa" w:w="7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2.405</w:t>
            </w:r>
          </w:p>
        </w:tc>
        <w:tc>
          <w:tcPr>
            <w:tcW w:type="dxa" w:w="94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9</w:t>
            </w:r>
          </w:p>
        </w:tc>
        <w:tc>
          <w:tcPr>
            <w:tcW w:type="dxa" w:w="113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30</w:t>
            </w:r>
          </w:p>
        </w:tc>
      </w:tr>
      <w:tr>
        <w:trPr>
          <w:cantSplit/>
        </w:trPr>
        <w:tc>
          <w:tcPr>
            <w:tcW w:type="dxa" w:w="122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DAYTON</w:t>
            </w:r>
          </w:p>
        </w:tc>
        <w:tc>
          <w:tcPr>
            <w:tcW w:type="dxa" w:w="217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2004-10 s.d. 2018-08</w:t>
            </w:r>
          </w:p>
        </w:tc>
        <w:tc>
          <w:tcPr>
            <w:tcW w:type="dxa" w:w="7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5.053</w:t>
            </w:r>
          </w:p>
        </w:tc>
        <w:tc>
          <w:tcPr>
            <w:tcW w:type="dxa" w:w="94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25</w:t>
            </w:r>
          </w:p>
        </w:tc>
        <w:tc>
          <w:tcPr>
            <w:tcW w:type="dxa" w:w="113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122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DUQ</w:t>
            </w:r>
          </w:p>
        </w:tc>
        <w:tc>
          <w:tcPr>
            <w:tcW w:type="dxa" w:w="217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2005-01 s.d. 2018-08</w:t>
            </w:r>
          </w:p>
        </w:tc>
        <w:tc>
          <w:tcPr>
            <w:tcW w:type="dxa" w:w="7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4.961</w:t>
            </w:r>
          </w:p>
        </w:tc>
        <w:tc>
          <w:tcPr>
            <w:tcW w:type="dxa" w:w="94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24</w:t>
            </w:r>
          </w:p>
        </w:tc>
        <w:tc>
          <w:tcPr>
            <w:tcW w:type="dxa" w:w="113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38"/>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1227"/>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EKPC</w:t>
            </w:r>
          </w:p>
        </w:tc>
        <w:tc>
          <w:tcPr>
            <w:tcW w:type="dxa" w:w="2171"/>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2013-06 s.d. 2018-08</w:t>
            </w:r>
          </w:p>
        </w:tc>
        <w:tc>
          <w:tcPr>
            <w:tcW w:type="dxa" w:w="755"/>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1.888</w:t>
            </w:r>
          </w:p>
        </w:tc>
        <w:tc>
          <w:tcPr>
            <w:tcW w:type="dxa" w:w="944"/>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6</w:t>
            </w:r>
          </w:p>
        </w:tc>
        <w:tc>
          <w:tcPr>
            <w:tcW w:type="dxa" w:w="1133"/>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4</w:t>
            </w:r>
          </w:p>
        </w:tc>
        <w:tc>
          <w:tcPr>
            <w:tcW w:type="dxa" w:w="1038"/>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w:t>
            </w:r>
          </w:p>
        </w:tc>
        <w:tc>
          <w:tcPr>
            <w:tcW w:type="dxa" w:w="1038"/>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10</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Pada Tabel 3, setiap wilayah hanya memiliki celah data sepanjang 1 jam (celah terpanjang 1 jam) dan 4 </w:t>
      </w:r>
      <w:r>
        <w:rPr>
          <w:rFonts w:ascii="Times New Roman" w:cs="Times New Roman" w:eastAsia="Times New Roman" w:hAnsi="Times New Roman"/>
          <w:i/>
          <w:iCs/>
          <w:sz w:val="24"/>
          <w:szCs w:val="24"/>
        </w:rPr>
        <w:t xml:space="preserve">timestamp</w:t>
      </w:r>
      <w:r>
        <w:rPr>
          <w:rFonts w:ascii="Times New Roman" w:cs="Times New Roman" w:eastAsia="Times New Roman" w:hAnsi="Times New Roman"/>
          <w:i w:val="false"/>
          <w:iCs w:val="false"/>
          <w:sz w:val="24"/>
          <w:szCs w:val="24"/>
        </w:rPr>
        <w:t xml:space="preserve"> ganda. Jumlah jam yang hilang tergolong sangat kecil dibanding jumlah data sehingga interpolasi tidak mengubah pola beban secara berarti. Nilai tak masuk akal yang dibuang hanya 3 titik, yaitu DOM pada 2009-12-12 00:00 (1.253 MW, 14% dari median lokal); FE pada 2011-06-01 01:00 (0 MW, 0% dari median lokal); PJMW pada 2003-05-29 00:00 (487 MW, 10% dari median lokal). Nilai yang diragukan dan dipertahankan terdapat pada DAYTON (1 jam), DEOK (30 jam), EKPC (10 jam). Pada DEOK, 29 dari 30 jam tersebut berada pada 22–25 April 2018 (21 jam pada 22 April) sehingga masuk ke periode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dan dapat sedikit menaikkan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DEOK. Pada EKPC, 10 jam tersebut berada pada tahun 2013 (periode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 Penyebab nilai-nilai ini tidak dapat diperiksa karena data sumber asli tidak tersedia.</w:t>
      </w:r>
    </w:p>
    <w:p>
      <w:pPr>
        <w:pStyle w:val="Heading2"/>
        <w:keepNext/>
        <w:spacing w:after="140" w:before="280"/>
      </w:pPr>
      <w:r>
        <w:rPr>
          <w:rFonts w:ascii="Times New Roman" w:cs="Times New Roman" w:eastAsia="Times New Roman" w:hAnsi="Times New Roman"/>
          <w:b/>
          <w:bCs/>
          <w:color w:val="000000"/>
          <w:sz w:val="24"/>
          <w:szCs w:val="24"/>
        </w:rPr>
        <w:t xml:space="preserve">3.4 Pembentukan Feature dan Target</w:t>
      </w:r>
    </w:p>
    <w:p>
      <w:pPr>
        <w:spacing w:after="160" w:line="276"/>
        <w:ind w:firstLine="567"/>
        <w:jc w:val="both"/>
      </w:pPr>
      <w:r>
        <w:rPr>
          <w:rFonts w:ascii="Times New Roman" w:cs="Times New Roman" w:eastAsia="Times New Roman" w:hAnsi="Times New Roman"/>
          <w:i w:val="false"/>
          <w:iCs w:val="false"/>
          <w:sz w:val="24"/>
          <w:szCs w:val="24"/>
        </w:rPr>
        <w:t xml:space="preserve">Target yang diprediksi adalah beban pada jam t (MW). Prediksi diterbitkan pukul 00:00 hari D untuk 24 jam hari D sehingga hanya data sampai pukul 23:00 hari D-1 yang boleh dipakai. Oleh karena itu, setiap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berbasis beban memakai </w:t>
      </w:r>
      <w:r>
        <w:rPr>
          <w:rFonts w:ascii="Times New Roman" w:cs="Times New Roman" w:eastAsia="Times New Roman" w:hAnsi="Times New Roman"/>
          <w:i/>
          <w:iCs/>
          <w:sz w:val="24"/>
          <w:szCs w:val="24"/>
        </w:rPr>
        <w:t xml:space="preserve">lag</w:t>
      </w:r>
      <w:r>
        <w:rPr>
          <w:rFonts w:ascii="Times New Roman" w:cs="Times New Roman" w:eastAsia="Times New Roman" w:hAnsi="Times New Roman"/>
          <w:i w:val="false"/>
          <w:iCs w:val="false"/>
          <w:sz w:val="24"/>
          <w:szCs w:val="24"/>
        </w:rPr>
        <w:t xml:space="preserve"> minimal 24 jam atau nilai yang dibekukan pada pukul 23:00 hari D-1. Aturan ini mencegah </w:t>
      </w:r>
      <w:r>
        <w:rPr>
          <w:rFonts w:ascii="Times New Roman" w:cs="Times New Roman" w:eastAsia="Times New Roman" w:hAnsi="Times New Roman"/>
          <w:i/>
          <w:iCs/>
          <w:sz w:val="24"/>
          <w:szCs w:val="24"/>
        </w:rPr>
        <w:t xml:space="preserve">data leakage</w:t>
      </w:r>
      <w:r>
        <w:rPr>
          <w:rFonts w:ascii="Times New Roman" w:cs="Times New Roman" w:eastAsia="Times New Roman" w:hAnsi="Times New Roman"/>
          <w:i w:val="false"/>
          <w:iCs w:val="false"/>
          <w:sz w:val="24"/>
          <w:szCs w:val="24"/>
        </w:rPr>
        <w:t xml:space="preserve">, yaitu masuknya informasi dari waktu yang sedang diprediksi ke dalam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Seluruh 21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dijelaskan pada Tabel 4.</w:t>
      </w:r>
    </w:p>
    <w:p>
      <w:pPr>
        <w:keepNext/>
        <w:spacing w:after="80" w:before="160"/>
        <w:jc w:val="center"/>
      </w:pPr>
      <w:r>
        <w:rPr>
          <w:rFonts w:ascii="Times New Roman" w:cs="Times New Roman" w:eastAsia="Times New Roman" w:hAnsi="Times New Roman"/>
          <w:i w:val="false"/>
          <w:iCs w:val="false"/>
          <w:sz w:val="22"/>
          <w:szCs w:val="22"/>
        </w:rPr>
        <w:t xml:space="preserve">Tabel 4. Daftar feature yang digunakan.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4306"/>
      </w:tblGrid>
      <w:tr>
        <w:trPr>
          <w:cantSplit/>
          <w:tblHeader/>
        </w:trPr>
        <w:tc>
          <w:tcPr>
            <w:tcW w:type="dxa" w:w="15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Kelompok</w:t>
            </w:r>
          </w:p>
        </w:tc>
        <w:tc>
          <w:tcPr>
            <w:tcW w:type="dxa" w:w="25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Nama </w:t>
            </w:r>
            <w:r>
              <w:rPr>
                <w:rFonts w:ascii="Times New Roman" w:cs="Times New Roman" w:eastAsia="Times New Roman" w:hAnsi="Times New Roman"/>
                <w:b/>
                <w:bCs/>
                <w:i/>
                <w:iCs/>
                <w:sz w:val="20"/>
                <w:szCs w:val="20"/>
              </w:rPr>
              <w:t xml:space="preserve">feature</w:t>
            </w:r>
            <w:r>
              <w:rPr>
                <w:rFonts w:ascii="Times New Roman" w:cs="Times New Roman" w:eastAsia="Times New Roman" w:hAnsi="Times New Roman"/>
                <w:b/>
                <w:bCs/>
                <w:i w:val="false"/>
                <w:iCs w:val="false"/>
                <w:sz w:val="20"/>
                <w:szCs w:val="20"/>
              </w:rPr>
              <w:t xml:space="preserve"/>
            </w:r>
          </w:p>
        </w:tc>
        <w:tc>
          <w:tcPr>
            <w:tcW w:type="dxa" w:w="430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Penjelasan</w:t>
            </w:r>
          </w:p>
        </w:tc>
      </w:tr>
      <w:tr>
        <w:trPr>
          <w:cantSplit/>
        </w:trPr>
        <w:tc>
          <w:tcPr>
            <w:tcW w:type="dxa" w:w="1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Kalender (6)</w:t>
            </w:r>
          </w:p>
        </w:tc>
        <w:tc>
          <w:tcPr>
            <w:tcW w:type="dxa" w:w="2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hour, dow, month</w:t>
            </w:r>
          </w:p>
        </w:tc>
        <w:tc>
          <w:tcPr>
            <w:tcW w:type="dxa" w:w="43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Jam (0–23), hari dalam pekan (0 = Senin), dan bulan</w:t>
            </w:r>
          </w:p>
        </w:tc>
      </w:tr>
      <w:tr>
        <w:trPr>
          <w:cantSplit/>
        </w:trPr>
        <w:tc>
          <w:tcPr>
            <w:tcW w:type="dxa" w:w="1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p>
        </w:tc>
        <w:tc>
          <w:tcPr>
            <w:tcW w:type="dxa" w:w="2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is_hol, hol_prev, hol_next</w:t>
            </w:r>
          </w:p>
        </w:tc>
        <w:tc>
          <w:tcPr>
            <w:tcW w:type="dxa" w:w="43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Penanda hari libur nasional AS pada hari D, hari sebelumnya, dan hari sesudahnya (library </w:t>
            </w:r>
            <w:r>
              <w:rPr>
                <w:rFonts w:ascii="Times New Roman" w:cs="Times New Roman" w:eastAsia="Times New Roman" w:hAnsi="Times New Roman"/>
                <w:b w:val="false"/>
                <w:bCs w:val="false"/>
                <w:i/>
                <w:iCs/>
                <w:sz w:val="20"/>
                <w:szCs w:val="20"/>
              </w:rPr>
              <w:t xml:space="preserve">holidays</w:t>
            </w:r>
            <w:r>
              <w:rPr>
                <w:rFonts w:ascii="Times New Roman" w:cs="Times New Roman" w:eastAsia="Times New Roman" w:hAnsi="Times New Roman"/>
                <w:b w:val="false"/>
                <w:bCs w:val="false"/>
                <w:i w:val="false"/>
                <w:iCs w:val="false"/>
                <w:sz w:val="20"/>
                <w:szCs w:val="20"/>
              </w:rPr>
              <w:t xml:space="preserve">)</w:t>
            </w:r>
          </w:p>
        </w:tc>
      </w:tr>
      <w:tr>
        <w:trPr>
          <w:cantSplit/>
        </w:trPr>
        <w:tc>
          <w:tcPr>
            <w:tcW w:type="dxa" w:w="1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Lag</w:t>
            </w:r>
            <w:r>
              <w:rPr>
                <w:rFonts w:ascii="Times New Roman" w:cs="Times New Roman" w:eastAsia="Times New Roman" w:hAnsi="Times New Roman"/>
                <w:b w:val="false"/>
                <w:bCs w:val="false"/>
                <w:i w:val="false"/>
                <w:iCs w:val="false"/>
                <w:sz w:val="20"/>
                <w:szCs w:val="20"/>
              </w:rPr>
              <w:t xml:space="preserve"> (6)</w:t>
            </w:r>
          </w:p>
        </w:tc>
        <w:tc>
          <w:tcPr>
            <w:tcW w:type="dxa" w:w="2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lag24, lag48, lag168, lag336</w:t>
            </w:r>
          </w:p>
        </w:tc>
        <w:tc>
          <w:tcPr>
            <w:tcW w:type="dxa" w:w="43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Beban pada jam yang sama 1, 2, 7, dan 14 hari sebelumnya</w:t>
            </w:r>
          </w:p>
        </w:tc>
      </w:tr>
      <w:tr>
        <w:trPr>
          <w:cantSplit/>
        </w:trPr>
        <w:tc>
          <w:tcPr>
            <w:tcW w:type="dxa" w:w="1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p>
        </w:tc>
        <w:tc>
          <w:tcPr>
            <w:tcW w:type="dxa" w:w="2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wk_mean</w:t>
            </w:r>
          </w:p>
        </w:tc>
        <w:tc>
          <w:tcPr>
            <w:tcW w:type="dxa" w:w="43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Rata-rata beban pada jam yang sama selama 7 hari terakhir</w:t>
            </w:r>
          </w:p>
        </w:tc>
      </w:tr>
      <w:tr>
        <w:trPr>
          <w:cantSplit/>
        </w:trPr>
        <w:tc>
          <w:tcPr>
            <w:tcW w:type="dxa" w:w="1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p>
        </w:tc>
        <w:tc>
          <w:tcPr>
            <w:tcW w:type="dxa" w:w="2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dmean_prev</w:t>
            </w:r>
          </w:p>
        </w:tc>
        <w:tc>
          <w:tcPr>
            <w:tcW w:type="dxa" w:w="43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Rata-rata beban 24 jam yang berakhir pada jam t-24</w:t>
            </w:r>
          </w:p>
        </w:tc>
      </w:tr>
      <w:tr>
        <w:trPr>
          <w:cantSplit/>
        </w:trPr>
        <w:tc>
          <w:tcPr>
            <w:tcW w:type="dxa" w:w="1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Snapshot</w:t>
            </w:r>
            <w:r>
              <w:rPr>
                <w:rFonts w:ascii="Times New Roman" w:cs="Times New Roman" w:eastAsia="Times New Roman" w:hAnsi="Times New Roman"/>
                <w:b w:val="false"/>
                <w:bCs w:val="false"/>
                <w:i w:val="false"/>
                <w:iCs w:val="false"/>
                <w:sz w:val="20"/>
                <w:szCs w:val="20"/>
              </w:rPr>
              <w:t xml:space="preserve"> D-1 (9)</w:t>
            </w:r>
          </w:p>
        </w:tc>
        <w:tc>
          <w:tcPr>
            <w:tcW w:type="dxa" w:w="2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last_obs, last_obs_m3, last_obs_m6</w:t>
            </w:r>
          </w:p>
        </w:tc>
        <w:tc>
          <w:tcPr>
            <w:tcW w:type="dxa" w:w="43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Beban pukul 23:00, 20:00, dan 17:00 pada hari D-1</w:t>
            </w:r>
          </w:p>
        </w:tc>
      </w:tr>
      <w:tr>
        <w:trPr>
          <w:cantSplit/>
        </w:trPr>
        <w:tc>
          <w:tcPr>
            <w:tcW w:type="dxa" w:w="1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p>
        </w:tc>
        <w:tc>
          <w:tcPr>
            <w:tcW w:type="dxa" w:w="2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d1_mean, d1_max, d1_min</w:t>
            </w:r>
          </w:p>
        </w:tc>
        <w:tc>
          <w:tcPr>
            <w:tcW w:type="dxa" w:w="43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Rata-rata, maksimum, dan minimum beban 24 jam yang berakhir pukul 23:00 hari D-1</w:t>
            </w:r>
          </w:p>
        </w:tc>
      </w:tr>
      <w:tr>
        <w:trPr>
          <w:cantSplit/>
        </w:trPr>
        <w:tc>
          <w:tcPr>
            <w:tcW w:type="dxa" w:w="1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p>
        </w:tc>
        <w:tc>
          <w:tcPr>
            <w:tcW w:type="dxa" w:w="25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w1_mean, d1_trend</w:t>
            </w:r>
          </w:p>
        </w:tc>
        <w:tc>
          <w:tcPr>
            <w:tcW w:type="dxa" w:w="43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Rata-rata beban 7 hari yang berakhir pukul 23:00 hari D-1, dan selisih d1_mean dengan rata-rata 24 jam sebelumnya</w:t>
            </w:r>
          </w:p>
        </w:tc>
      </w:tr>
      <w:tr>
        <w:trPr>
          <w:cantSplit/>
        </w:trPr>
        <w:tc>
          <w:tcPr>
            <w:tcW w:type="dxa" w:w="15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
            </w:r>
          </w:p>
        </w:tc>
        <w:tc>
          <w:tcPr>
            <w:tcW w:type="dxa" w:w="25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lag72</w:t>
            </w:r>
          </w:p>
        </w:tc>
        <w:tc>
          <w:tcPr>
            <w:tcW w:type="dxa" w:w="4306"/>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Beban pada jam yang sama 3 hari sebelumnya</w:t>
            </w:r>
          </w:p>
        </w:tc>
      </w:tr>
    </w:tbl>
    <w:p>
      <w:pPr>
        <w:spacing w:after="120"/>
      </w:pPr>
    </w:p>
    <w:p>
      <w:pPr>
        <w:pStyle w:val="Heading2"/>
        <w:keepNext/>
        <w:spacing w:after="140" w:before="280"/>
      </w:pPr>
      <w:r>
        <w:rPr>
          <w:rFonts w:ascii="Times New Roman" w:cs="Times New Roman" w:eastAsia="Times New Roman" w:hAnsi="Times New Roman"/>
          <w:b/>
          <w:bCs/>
          <w:color w:val="000000"/>
          <w:sz w:val="24"/>
          <w:szCs w:val="24"/>
        </w:rPr>
        <w:t xml:space="preserve">3.5 Pembagian Data dan Uji Data Leakage</w:t>
      </w:r>
    </w:p>
    <w:p>
      <w:pPr>
        <w:spacing w:after="160" w:line="276"/>
        <w:ind w:firstLine="567"/>
        <w:jc w:val="both"/>
      </w:pPr>
      <w:r>
        <w:rPr>
          <w:rFonts w:ascii="Times New Roman" w:cs="Times New Roman" w:eastAsia="Times New Roman" w:hAnsi="Times New Roman"/>
          <w:i w:val="false"/>
          <w:iCs w:val="false"/>
          <w:sz w:val="24"/>
          <w:szCs w:val="24"/>
        </w:rPr>
        <w:t xml:space="preserve">Data dibagi secara kronologis tanpa pengacakan. Data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 mencakup 2002-01-16 sampai 2014-12-31 (113.592 jam), sedangkan data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mencakup 2015-01-01 sampai 2018-08-02 (31.440 jam, 21,7% dari seluruh data). Pembagian kronologis dipilih karena pada kondisi nyata model selalu memprediksi masa depan dari data masa lalu. </w:t>
      </w:r>
      <w:r>
        <w:rPr>
          <w:rFonts w:ascii="Times New Roman" w:cs="Times New Roman" w:eastAsia="Times New Roman" w:hAnsi="Times New Roman"/>
          <w:i/>
          <w:iCs/>
          <w:sz w:val="24"/>
          <w:szCs w:val="24"/>
        </w:rPr>
        <w:t xml:space="preserve">Hyperparameter tuning</w:t>
      </w:r>
      <w:r>
        <w:rPr>
          <w:rFonts w:ascii="Times New Roman" w:cs="Times New Roman" w:eastAsia="Times New Roman" w:hAnsi="Times New Roman"/>
          <w:i w:val="false"/>
          <w:iCs w:val="false"/>
          <w:sz w:val="24"/>
          <w:szCs w:val="24"/>
        </w:rPr>
        <w:t xml:space="preserve"> hanya dilakukan di dalam data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 dan penskalaan serta </w:t>
      </w:r>
      <w:r>
        <w:rPr>
          <w:rFonts w:ascii="Times New Roman" w:cs="Times New Roman" w:eastAsia="Times New Roman" w:hAnsi="Times New Roman"/>
          <w:i/>
          <w:iCs/>
          <w:sz w:val="24"/>
          <w:szCs w:val="24"/>
        </w:rPr>
        <w:t xml:space="preserve">encoding</w:t>
      </w:r>
      <w:r>
        <w:rPr>
          <w:rFonts w:ascii="Times New Roman" w:cs="Times New Roman" w:eastAsia="Times New Roman" w:hAnsi="Times New Roman"/>
          <w:i w:val="false"/>
          <w:iCs w:val="false"/>
          <w:sz w:val="24"/>
          <w:szCs w:val="24"/>
        </w:rPr>
        <w:t xml:space="preserve"> hanya dipasang pada data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 Untuk analisis sepuluh wilayah, periode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disamakan, yaitu 2016-01-01 sampai 2018-08-02, agar hasil antarwilayah dapat dibandingkan.</w:t>
      </w:r>
    </w:p>
    <w:p>
      <w:pPr>
        <w:spacing w:after="160" w:line="276"/>
        <w:ind w:firstLine="567"/>
        <w:jc w:val="both"/>
      </w:pPr>
      <w:r>
        <w:rPr>
          <w:rFonts w:ascii="Times New Roman" w:cs="Times New Roman" w:eastAsia="Times New Roman" w:hAnsi="Times New Roman"/>
          <w:i w:val="false"/>
          <w:iCs w:val="false"/>
          <w:sz w:val="24"/>
          <w:szCs w:val="24"/>
        </w:rPr>
        <w:t xml:space="preserve"/>
      </w:r>
      <w:r>
        <w:rPr>
          <w:rFonts w:ascii="Times New Roman" w:cs="Times New Roman" w:eastAsia="Times New Roman" w:hAnsi="Times New Roman"/>
          <w:i/>
          <w:iCs/>
          <w:sz w:val="24"/>
          <w:szCs w:val="24"/>
        </w:rPr>
        <w:t xml:space="preserve">Data leakage</w:t>
      </w:r>
      <w:r>
        <w:rPr>
          <w:rFonts w:ascii="Times New Roman" w:cs="Times New Roman" w:eastAsia="Times New Roman" w:hAnsi="Times New Roman"/>
          <w:i w:val="false"/>
          <w:iCs w:val="false"/>
          <w:sz w:val="24"/>
          <w:szCs w:val="24"/>
        </w:rPr>
        <w:t xml:space="preserve"> diuji dengan </w:t>
      </w:r>
      <w:r>
        <w:rPr>
          <w:rFonts w:ascii="Times New Roman" w:cs="Times New Roman" w:eastAsia="Times New Roman" w:hAnsi="Times New Roman"/>
          <w:i/>
          <w:iCs/>
          <w:sz w:val="24"/>
          <w:szCs w:val="24"/>
        </w:rPr>
        <w:t xml:space="preserve">perturbation test</w:t>
      </w:r>
      <w:r>
        <w:rPr>
          <w:rFonts w:ascii="Times New Roman" w:cs="Times New Roman" w:eastAsia="Times New Roman" w:hAnsi="Times New Roman"/>
          <w:i w:val="false"/>
          <w:iCs w:val="false"/>
          <w:sz w:val="24"/>
          <w:szCs w:val="24"/>
        </w:rPr>
        <w:t xml:space="preserve">. Seluruh nilai beban pada satu hari D dirusak dengan angka acak, kemudian semua 21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dihitung ulang. Jika ada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pada jam-jam hari D yang ikut berubah, berarti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tersebut memuat informasi dari hari yang sedang diprediksi. Pada 25 hari acak, tidak ada satu pun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yang berubah. Hasil yang sama diperoleh pada 9 wilayah lain (10 hari acak per wilayah). Dengan demikian, rancangan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memenuhi aturan bahwa hanya data sampai pukul 23:00 hari D-1 yang digunakan.</w:t>
      </w:r>
    </w:p>
    <w:p>
      <w:pPr>
        <w:pStyle w:val="Heading1"/>
        <w:keepNext/>
        <w:spacing w:after="200" w:before="360"/>
      </w:pPr>
      <w:r>
        <w:rPr>
          <w:rFonts w:ascii="Times New Roman" w:cs="Times New Roman" w:eastAsia="Times New Roman" w:hAnsi="Times New Roman"/>
          <w:b/>
          <w:bCs/>
          <w:color w:val="000000"/>
          <w:sz w:val="28"/>
          <w:szCs w:val="28"/>
        </w:rPr>
        <w:t xml:space="preserve">4. Implementation</w:t>
      </w:r>
    </w:p>
    <w:p>
      <w:pPr>
        <w:pStyle w:val="Heading2"/>
        <w:keepNext/>
        <w:spacing w:after="140" w:before="280"/>
      </w:pPr>
      <w:r>
        <w:rPr>
          <w:rFonts w:ascii="Times New Roman" w:cs="Times New Roman" w:eastAsia="Times New Roman" w:hAnsi="Times New Roman"/>
          <w:b/>
          <w:bCs/>
          <w:color w:val="000000"/>
          <w:sz w:val="24"/>
          <w:szCs w:val="24"/>
        </w:rPr>
        <w:t xml:space="preserve">4.1 Perangkat Uji Coba</w:t>
      </w:r>
    </w:p>
    <w:p>
      <w:pPr>
        <w:keepNext/>
        <w:spacing w:after="80" w:before="160"/>
        <w:jc w:val="center"/>
      </w:pPr>
      <w:r>
        <w:rPr>
          <w:rFonts w:ascii="Times New Roman" w:cs="Times New Roman" w:eastAsia="Times New Roman" w:hAnsi="Times New Roman"/>
          <w:i w:val="false"/>
          <w:iCs w:val="false"/>
          <w:sz w:val="22"/>
          <w:szCs w:val="22"/>
        </w:rPr>
        <w:t xml:space="preserve">Tabel 5. Perangkat keras dan perangkat lunak.</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5906"/>
      </w:tblGrid>
      <w:tr>
        <w:trPr>
          <w:cantSplit/>
          <w:tblHeader/>
        </w:trPr>
        <w:tc>
          <w:tcPr>
            <w:tcW w:type="dxa" w:w="24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Komponen</w:t>
            </w:r>
          </w:p>
        </w:tc>
        <w:tc>
          <w:tcPr>
            <w:tcW w:type="dxa" w:w="590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Keterangan</w:t>
            </w:r>
          </w:p>
        </w:tc>
      </w:tr>
      <w:tr>
        <w:trPr>
          <w:cantSplit/>
        </w:trPr>
        <w:tc>
          <w:tcPr>
            <w:tcW w:type="dxa" w:w="24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Bahasa pemrograman</w:t>
            </w:r>
          </w:p>
        </w:tc>
        <w:tc>
          <w:tcPr>
            <w:tcW w:type="dxa" w:w="59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Python 3.11</w:t>
            </w:r>
          </w:p>
        </w:tc>
      </w:tr>
      <w:tr>
        <w:trPr>
          <w:cantSplit/>
        </w:trPr>
        <w:tc>
          <w:tcPr>
            <w:tcW w:type="dxa" w:w="24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Library</w:t>
            </w:r>
            <w:r>
              <w:rPr>
                <w:rFonts w:ascii="Times New Roman" w:cs="Times New Roman" w:eastAsia="Times New Roman" w:hAnsi="Times New Roman"/>
                <w:b w:val="false"/>
                <w:bCs w:val="false"/>
                <w:i w:val="false"/>
                <w:iCs w:val="false"/>
                <w:sz w:val="20"/>
                <w:szCs w:val="20"/>
              </w:rPr>
              <w:t xml:space="preserve"/>
            </w:r>
          </w:p>
        </w:tc>
        <w:tc>
          <w:tcPr>
            <w:tcW w:type="dxa" w:w="59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pandas 3.0, NumPy 2.4, Matplotlib 3.10, scikit-learn 1.8 [6], holidays 0.106 [7]</w:t>
            </w:r>
          </w:p>
        </w:tc>
      </w:tr>
      <w:tr>
        <w:trPr>
          <w:cantSplit/>
        </w:trPr>
        <w:tc>
          <w:tcPr>
            <w:tcW w:type="dxa" w:w="24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Platform</w:t>
            </w:r>
          </w:p>
        </w:tc>
        <w:tc>
          <w:tcPr>
            <w:tcW w:type="dxa" w:w="59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Jupyter Notebook (</w:t>
            </w:r>
            <w:r>
              <w:rPr>
                <w:rFonts w:ascii="Times New Roman" w:cs="Times New Roman" w:eastAsia="Times New Roman" w:hAnsi="Times New Roman"/>
                <w:b w:val="false"/>
                <w:bCs w:val="false"/>
                <w:i/>
                <w:iCs/>
                <w:sz w:val="20"/>
                <w:szCs w:val="20"/>
              </w:rPr>
              <w:t xml:space="preserve">pjm_load_forecasting.ipynb</w:t>
            </w:r>
            <w:r>
              <w:rPr>
                <w:rFonts w:ascii="Times New Roman" w:cs="Times New Roman" w:eastAsia="Times New Roman" w:hAnsi="Times New Roman"/>
                <w:b w:val="false"/>
                <w:bCs w:val="false"/>
                <w:i w:val="false"/>
                <w:iCs w:val="false"/>
                <w:sz w:val="20"/>
                <w:szCs w:val="20"/>
              </w:rPr>
              <w:t xml:space="preserve">)</w:t>
            </w:r>
          </w:p>
        </w:tc>
      </w:tr>
      <w:tr>
        <w:trPr>
          <w:cantSplit/>
        </w:trPr>
        <w:tc>
          <w:tcPr>
            <w:tcW w:type="dxa" w:w="24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Sistem operasi</w:t>
            </w:r>
          </w:p>
        </w:tc>
        <w:tc>
          <w:tcPr>
            <w:tcW w:type="dxa" w:w="59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Linux</w:t>
            </w:r>
          </w:p>
        </w:tc>
      </w:tr>
      <w:tr>
        <w:trPr>
          <w:cantSplit/>
        </w:trPr>
        <w:tc>
          <w:tcPr>
            <w:tcW w:type="dxa" w:w="24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Perangkat keras</w:t>
            </w:r>
          </w:p>
        </w:tc>
        <w:tc>
          <w:tcPr>
            <w:tcW w:type="dxa" w:w="59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 CPU, RAM 7 GB, tanpa GPU</w:t>
            </w:r>
          </w:p>
        </w:tc>
      </w:tr>
      <w:tr>
        <w:trPr>
          <w:cantSplit/>
        </w:trPr>
        <w:tc>
          <w:tcPr>
            <w:tcW w:type="dxa" w:w="24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Random seed</w:t>
            </w:r>
            <w:r>
              <w:rPr>
                <w:rFonts w:ascii="Times New Roman" w:cs="Times New Roman" w:eastAsia="Times New Roman" w:hAnsi="Times New Roman"/>
                <w:b w:val="false"/>
                <w:bCs w:val="false"/>
                <w:i w:val="false"/>
                <w:iCs w:val="false"/>
                <w:sz w:val="20"/>
                <w:szCs w:val="20"/>
              </w:rPr>
              <w:t xml:space="preserve"/>
            </w:r>
          </w:p>
        </w:tc>
        <w:tc>
          <w:tcPr>
            <w:tcW w:type="dxa" w:w="5906"/>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42</w:t>
            </w:r>
          </w:p>
        </w:tc>
      </w:tr>
    </w:tbl>
    <w:p>
      <w:pPr>
        <w:spacing w:after="120"/>
      </w:pPr>
    </w:p>
    <w:p>
      <w:pPr>
        <w:pStyle w:val="Heading2"/>
        <w:keepNext/>
        <w:spacing w:after="140" w:before="280"/>
      </w:pPr>
      <w:r>
        <w:rPr>
          <w:rFonts w:ascii="Times New Roman" w:cs="Times New Roman" w:eastAsia="Times New Roman" w:hAnsi="Times New Roman"/>
          <w:b/>
          <w:bCs/>
          <w:color w:val="000000"/>
          <w:sz w:val="24"/>
          <w:szCs w:val="24"/>
        </w:rPr>
        <w:t xml:space="preserve">4.2 Alur Implementasi</w:t>
      </w:r>
    </w:p>
    <w:p>
      <w:pPr>
        <w:spacing w:after="160" w:line="276"/>
        <w:ind w:firstLine="567"/>
        <w:jc w:val="both"/>
      </w:pPr>
      <w:r>
        <w:rPr>
          <w:rFonts w:ascii="Times New Roman" w:cs="Times New Roman" w:eastAsia="Times New Roman" w:hAnsi="Times New Roman"/>
          <w:i w:val="false"/>
          <w:iCs w:val="false"/>
          <w:sz w:val="24"/>
          <w:szCs w:val="24"/>
        </w:rPr>
        <w:t xml:space="preserve">Alur sistem mengikuti urutan Input/Data → AI Model → Output/Prediction → Evaluation. Pada mini project ini, tahapan tersebut dijabarkan sebagai berikut.</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1.	</w:t>
      </w:r>
      <w:r>
        <w:rPr>
          <w:rFonts w:ascii="Times New Roman" w:cs="Times New Roman" w:eastAsia="Times New Roman" w:hAnsi="Times New Roman"/>
          <w:i/>
          <w:iCs/>
          <w:sz w:val="24"/>
          <w:szCs w:val="24"/>
        </w:rPr>
        <w:t xml:space="preserve">Import dataset</w:t>
      </w:r>
      <w:r>
        <w:rPr>
          <w:rFonts w:ascii="Times New Roman" w:cs="Times New Roman" w:eastAsia="Times New Roman" w:hAnsi="Times New Roman"/>
          <w:i w:val="false"/>
          <w:iCs w:val="false"/>
          <w:sz w:val="24"/>
          <w:szCs w:val="24"/>
        </w:rPr>
        <w:t xml:space="preserve">: berkas CSV tiap wilayah dibaca dengan pandas.</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2.	</w:t>
      </w:r>
      <w:r>
        <w:rPr>
          <w:rFonts w:ascii="Times New Roman" w:cs="Times New Roman" w:eastAsia="Times New Roman" w:hAnsi="Times New Roman"/>
          <w:i/>
          <w:iCs/>
          <w:sz w:val="24"/>
          <w:szCs w:val="24"/>
        </w:rPr>
        <w:t xml:space="preserve">Data preparation</w:t>
      </w:r>
      <w:r>
        <w:rPr>
          <w:rFonts w:ascii="Times New Roman" w:cs="Times New Roman" w:eastAsia="Times New Roman" w:hAnsi="Times New Roman"/>
          <w:i w:val="false"/>
          <w:iCs w:val="false"/>
          <w:sz w:val="24"/>
          <w:szCs w:val="24"/>
        </w:rPr>
        <w:t xml:space="preserve">: pembersihan data sesuai Subbab 3.3.</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3.	Penentuan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dan target sesuai Subbab 3.4.</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4.	Pembagian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secara kronologis sesuai Subbab 3.5.</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5.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 model: HGB dengan </w:t>
      </w:r>
      <w:r>
        <w:rPr>
          <w:rFonts w:ascii="Times New Roman" w:cs="Times New Roman" w:eastAsia="Times New Roman" w:hAnsi="Times New Roman"/>
          <w:i/>
          <w:iCs/>
          <w:sz w:val="24"/>
          <w:szCs w:val="24"/>
        </w:rPr>
        <w:t xml:space="preserve">hyperparameter tuning</w:t>
      </w:r>
      <w:r>
        <w:rPr>
          <w:rFonts w:ascii="Times New Roman" w:cs="Times New Roman" w:eastAsia="Times New Roman" w:hAnsi="Times New Roman"/>
          <w:i w:val="false"/>
          <w:iCs w:val="false"/>
          <w:sz w:val="24"/>
          <w:szCs w:val="24"/>
        </w:rPr>
        <w:t xml:space="preserve">, serta Random Forest, Ridge, dan K-Means.</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6.	</w:t>
      </w:r>
      <w:r>
        <w:rPr>
          <w:rFonts w:ascii="Times New Roman" w:cs="Times New Roman" w:eastAsia="Times New Roman" w:hAnsi="Times New Roman"/>
          <w:i/>
          <w:iCs/>
          <w:sz w:val="24"/>
          <w:szCs w:val="24"/>
        </w:rPr>
        <w:t xml:space="preserve">Prediction</w:t>
      </w:r>
      <w:r>
        <w:rPr>
          <w:rFonts w:ascii="Times New Roman" w:cs="Times New Roman" w:eastAsia="Times New Roman" w:hAnsi="Times New Roman"/>
          <w:i w:val="false"/>
          <w:iCs w:val="false"/>
          <w:sz w:val="24"/>
          <w:szCs w:val="24"/>
        </w:rPr>
        <w:t xml:space="preserve">: model memprediksi beban tiap jam pada data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7.	</w:t>
      </w:r>
      <w:r>
        <w:rPr>
          <w:rFonts w:ascii="Times New Roman" w:cs="Times New Roman" w:eastAsia="Times New Roman" w:hAnsi="Times New Roman"/>
          <w:i/>
          <w:iCs/>
          <w:sz w:val="24"/>
          <w:szCs w:val="24"/>
        </w:rPr>
        <w:t xml:space="preserve">Evaluation</w:t>
      </w:r>
      <w:r>
        <w:rPr>
          <w:rFonts w:ascii="Times New Roman" w:cs="Times New Roman" w:eastAsia="Times New Roman" w:hAnsi="Times New Roman"/>
          <w:i w:val="false"/>
          <w:iCs w:val="false"/>
          <w:sz w:val="24"/>
          <w:szCs w:val="24"/>
        </w:rPr>
        <w:t xml:space="preserve">: perhitungan MAE, RMSE, R², </w:t>
      </w:r>
      <w:r>
        <w:rPr>
          <w:rFonts w:ascii="Times New Roman" w:cs="Times New Roman" w:eastAsia="Times New Roman" w:hAnsi="Times New Roman"/>
          <w:i/>
          <w:iCs/>
          <w:sz w:val="24"/>
          <w:szCs w:val="24"/>
        </w:rPr>
        <w:t xml:space="preserve">relative error</w:t>
      </w:r>
      <w:r>
        <w:rPr>
          <w:rFonts w:ascii="Times New Roman" w:cs="Times New Roman" w:eastAsia="Times New Roman" w:hAnsi="Times New Roman"/>
          <w:i w:val="false"/>
          <w:iCs w:val="false"/>
          <w:sz w:val="24"/>
          <w:szCs w:val="24"/>
        </w:rPr>
        <w:t xml:space="preserve">, Silhouette Score, serta evaluasi tambahan berupa </w:t>
      </w:r>
      <w:r>
        <w:rPr>
          <w:rFonts w:ascii="Times New Roman" w:cs="Times New Roman" w:eastAsia="Times New Roman" w:hAnsi="Times New Roman"/>
          <w:i/>
          <w:iCs/>
          <w:sz w:val="24"/>
          <w:szCs w:val="24"/>
        </w:rPr>
        <w:t xml:space="preserve">ablation study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rolling-origin</w:t>
      </w:r>
      <w:r>
        <w:rPr>
          <w:rFonts w:ascii="Times New Roman" w:cs="Times New Roman" w:eastAsia="Times New Roman" w:hAnsi="Times New Roman"/>
          <w:i w:val="false"/>
          <w:iCs w:val="false"/>
          <w:sz w:val="24"/>
          <w:szCs w:val="24"/>
        </w:rPr>
        <w:t xml:space="preserve">, analisis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dan </w:t>
      </w:r>
      <w:r>
        <w:rPr>
          <w:rFonts w:ascii="Times New Roman" w:cs="Times New Roman" w:eastAsia="Times New Roman" w:hAnsi="Times New Roman"/>
          <w:i/>
          <w:iCs/>
          <w:sz w:val="24"/>
          <w:szCs w:val="24"/>
        </w:rPr>
        <w:t xml:space="preserve">permutation importance</w:t>
      </w:r>
      <w:r>
        <w:rPr>
          <w:rFonts w:ascii="Times New Roman" w:cs="Times New Roman" w:eastAsia="Times New Roman" w:hAnsi="Times New Roman"/>
          <w:i w:val="false"/>
          <w:iCs w:val="false"/>
          <w:sz w:val="24"/>
          <w:szCs w:val="24"/>
        </w:rPr>
        <w:t xml:space="preserve">.</w:t>
      </w:r>
    </w:p>
    <w:p>
      <w:pPr>
        <w:spacing w:after="120"/>
      </w:pPr>
    </w:p>
    <w:p>
      <w:pPr>
        <w:pStyle w:val="Heading2"/>
        <w:keepNext/>
        <w:spacing w:after="140" w:before="280"/>
      </w:pPr>
      <w:r>
        <w:rPr>
          <w:rFonts w:ascii="Times New Roman" w:cs="Times New Roman" w:eastAsia="Times New Roman" w:hAnsi="Times New Roman"/>
          <w:b/>
          <w:bCs/>
          <w:color w:val="000000"/>
          <w:sz w:val="24"/>
          <w:szCs w:val="24"/>
        </w:rPr>
        <w:t xml:space="preserve">4.3 Clustering Profil Beban Harian</w:t>
      </w:r>
    </w:p>
    <w:p>
      <w:pPr>
        <w:spacing w:after="160" w:line="276"/>
        <w:ind w:firstLine="567"/>
        <w:jc w:val="both"/>
      </w:pPr>
      <w:r>
        <w:rPr>
          <w:rFonts w:ascii="Times New Roman" w:cs="Times New Roman" w:eastAsia="Times New Roman" w:hAnsi="Times New Roman"/>
          <w:i w:val="false"/>
          <w:iCs w:val="false"/>
          <w:sz w:val="24"/>
          <w:szCs w:val="24"/>
        </w:rPr>
        <w:t xml:space="preserve">Setiap hari direpresentasikan oleh 24 nilai beban per jam (6.057 hari lengkap pada PJME). Analisis ini bersifat deskriptif karena memakai data hari itu sendiri sehingga tidak ada isu </w:t>
      </w:r>
      <w:r>
        <w:rPr>
          <w:rFonts w:ascii="Times New Roman" w:cs="Times New Roman" w:eastAsia="Times New Roman" w:hAnsi="Times New Roman"/>
          <w:i/>
          <w:iCs/>
          <w:sz w:val="24"/>
          <w:szCs w:val="24"/>
        </w:rPr>
        <w:t xml:space="preserve">data leakage</w:t>
      </w:r>
      <w:r>
        <w:rPr>
          <w:rFonts w:ascii="Times New Roman" w:cs="Times New Roman" w:eastAsia="Times New Roman" w:hAnsi="Times New Roman"/>
          <w:i w:val="false"/>
          <w:iCs w:val="false"/>
          <w:sz w:val="24"/>
          <w:szCs w:val="24"/>
        </w:rPr>
        <w:t xml:space="preserve">. Konfigurasi awal memakai data yang distandarkan per jam dan K-Means dengan k dipilih dari Silhouette Score. Konfigurasi tersebut kemudian dituning dan dibandingkan dengan algoritma lain, dengan rancangan sebagai berikut.</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1.	</w:t>
      </w:r>
      <w:r>
        <w:rPr>
          <w:rFonts w:ascii="Times New Roman" w:cs="Times New Roman" w:eastAsia="Times New Roman" w:hAnsi="Times New Roman"/>
          <w:i/>
          <w:iCs/>
          <w:sz w:val="24"/>
          <w:szCs w:val="24"/>
        </w:rPr>
        <w:t xml:space="preserve">Preprocessing</w:t>
      </w:r>
      <w:r>
        <w:rPr>
          <w:rFonts w:ascii="Times New Roman" w:cs="Times New Roman" w:eastAsia="Times New Roman" w:hAnsi="Times New Roman"/>
          <w:i w:val="false"/>
          <w:iCs w:val="false"/>
          <w:sz w:val="24"/>
          <w:szCs w:val="24"/>
        </w:rPr>
        <w:t xml:space="preserve"> (10 varian): standardisasi per jam (konfigurasi awal), MW asli tanpa standardisasi, </w:t>
      </w:r>
      <w:r>
        <w:rPr>
          <w:rFonts w:ascii="Times New Roman" w:cs="Times New Roman" w:eastAsia="Times New Roman" w:hAnsi="Times New Roman"/>
          <w:i/>
          <w:iCs/>
          <w:sz w:val="24"/>
          <w:szCs w:val="24"/>
        </w:rPr>
        <w:t xml:space="preserve">robust scaling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min-max</w:t>
      </w:r>
      <w:r>
        <w:rPr>
          <w:rFonts w:ascii="Times New Roman" w:cs="Times New Roman" w:eastAsia="Times New Roman" w:hAnsi="Times New Roman"/>
          <w:i w:val="false"/>
          <w:iCs w:val="false"/>
          <w:sz w:val="24"/>
          <w:szCs w:val="24"/>
        </w:rPr>
        <w:t xml:space="preserve">, log lalu standardisasi, bentuk saja (z-score per hari), bentuk saja (rasio ke rata-rata harian), bentuk + level (bentuk ditambah rata-rata harian terstandar), PCA 95% variansi, dan PCA 3 komponen.</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2.	Algoritma (6 jenis): K-Means, </w:t>
      </w:r>
      <w:r>
        <w:rPr>
          <w:rFonts w:ascii="Times New Roman" w:cs="Times New Roman" w:eastAsia="Times New Roman" w:hAnsi="Times New Roman"/>
          <w:i/>
          <w:iCs/>
          <w:sz w:val="24"/>
          <w:szCs w:val="24"/>
        </w:rPr>
        <w:t xml:space="preserve">Gaussian Mixture Model</w:t>
      </w:r>
      <w:r>
        <w:rPr>
          <w:rFonts w:ascii="Times New Roman" w:cs="Times New Roman" w:eastAsia="Times New Roman" w:hAnsi="Times New Roman"/>
          <w:i w:val="false"/>
          <w:iCs w:val="false"/>
          <w:sz w:val="24"/>
          <w:szCs w:val="24"/>
        </w:rPr>
        <w:t xml:space="preserve"> (kovarians </w:t>
      </w:r>
      <w:r>
        <w:rPr>
          <w:rFonts w:ascii="Times New Roman" w:cs="Times New Roman" w:eastAsia="Times New Roman" w:hAnsi="Times New Roman"/>
          <w:i/>
          <w:iCs/>
          <w:sz w:val="24"/>
          <w:szCs w:val="24"/>
        </w:rPr>
        <w:t xml:space="preserve">full</w:t>
      </w:r>
      <w:r>
        <w:rPr>
          <w:rFonts w:ascii="Times New Roman" w:cs="Times New Roman" w:eastAsia="Times New Roman" w:hAnsi="Times New Roman"/>
          <w:i w:val="false"/>
          <w:iCs w:val="false"/>
          <w:sz w:val="24"/>
          <w:szCs w:val="24"/>
        </w:rPr>
        <w:t xml:space="preserve"> dan </w:t>
      </w:r>
      <w:r>
        <w:rPr>
          <w:rFonts w:ascii="Times New Roman" w:cs="Times New Roman" w:eastAsia="Times New Roman" w:hAnsi="Times New Roman"/>
          <w:i/>
          <w:iCs/>
          <w:sz w:val="24"/>
          <w:szCs w:val="24"/>
        </w:rPr>
        <w:t xml:space="preserve">diagonal</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Agglomerative clustering</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linkage</w:t>
      </w:r>
      <w:r>
        <w:rPr>
          <w:rFonts w:ascii="Times New Roman" w:cs="Times New Roman" w:eastAsia="Times New Roman" w:hAnsi="Times New Roman"/>
          <w:i w:val="false"/>
          <w:iCs w:val="false"/>
          <w:sz w:val="24"/>
          <w:szCs w:val="24"/>
        </w:rPr>
        <w:t xml:space="preserve"> Ward dan </w:t>
      </w:r>
      <w:r>
        <w:rPr>
          <w:rFonts w:ascii="Times New Roman" w:cs="Times New Roman" w:eastAsia="Times New Roman" w:hAnsi="Times New Roman"/>
          <w:i/>
          <w:iCs/>
          <w:sz w:val="24"/>
          <w:szCs w:val="24"/>
        </w:rPr>
        <w:t xml:space="preserve">average</w:t>
      </w:r>
      <w:r>
        <w:rPr>
          <w:rFonts w:ascii="Times New Roman" w:cs="Times New Roman" w:eastAsia="Times New Roman" w:hAnsi="Times New Roman"/>
          <w:i w:val="false"/>
          <w:iCs w:val="false"/>
          <w:sz w:val="24"/>
          <w:szCs w:val="24"/>
        </w:rPr>
        <w:t xml:space="preserve">), serta </w:t>
      </w:r>
      <w:r>
        <w:rPr>
          <w:rFonts w:ascii="Times New Roman" w:cs="Times New Roman" w:eastAsia="Times New Roman" w:hAnsi="Times New Roman"/>
          <w:i/>
          <w:iCs/>
          <w:sz w:val="24"/>
          <w:szCs w:val="24"/>
        </w:rPr>
        <w:t xml:space="preserve">spectral clustering</w:t>
      </w:r>
      <w:r>
        <w:rPr>
          <w:rFonts w:ascii="Times New Roman" w:cs="Times New Roman" w:eastAsia="Times New Roman" w:hAnsi="Times New Roman"/>
          <w:i w:val="false"/>
          <w:iCs w:val="false"/>
          <w:sz w:val="24"/>
          <w:szCs w:val="24"/>
        </w:rPr>
        <w:t xml:space="preserve">. Jumlah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k diuji dari 2 sampai 6, sehingga totalnya 265 konfigurasi pada PJME.</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3.	Ukuran: Silhouette Score, Davies-Bouldin Index, Calinski-Harabasz, stabilitas, dan R² rekonstruksi. Stabilitas adalah rata-rata </w:t>
      </w:r>
      <w:r>
        <w:rPr>
          <w:rFonts w:ascii="Times New Roman" w:cs="Times New Roman" w:eastAsia="Times New Roman" w:hAnsi="Times New Roman"/>
          <w:i/>
          <w:iCs/>
          <w:sz w:val="24"/>
          <w:szCs w:val="24"/>
        </w:rPr>
        <w:t xml:space="preserve">Adjusted Rand Index</w:t>
      </w:r>
      <w:r>
        <w:rPr>
          <w:rFonts w:ascii="Times New Roman" w:cs="Times New Roman" w:eastAsia="Times New Roman" w:hAnsi="Times New Roman"/>
          <w:i w:val="false"/>
          <w:iCs w:val="false"/>
          <w:sz w:val="24"/>
          <w:szCs w:val="24"/>
        </w:rPr>
        <w:t xml:space="preserve"> (ARI) antara dua hasil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pada dua </w:t>
      </w:r>
      <w:r>
        <w:rPr>
          <w:rFonts w:ascii="Times New Roman" w:cs="Times New Roman" w:eastAsia="Times New Roman" w:hAnsi="Times New Roman"/>
          <w:i/>
          <w:iCs/>
          <w:sz w:val="24"/>
          <w:szCs w:val="24"/>
        </w:rPr>
        <w:t xml:space="preserve">subsample</w:t>
      </w:r>
      <w:r>
        <w:rPr>
          <w:rFonts w:ascii="Times New Roman" w:cs="Times New Roman" w:eastAsia="Times New Roman" w:hAnsi="Times New Roman"/>
          <w:i w:val="false"/>
          <w:iCs w:val="false"/>
          <w:sz w:val="24"/>
          <w:szCs w:val="24"/>
        </w:rPr>
        <w:t xml:space="preserve"> acak 70% data, dibandingkan pada hari yang sama (5 ulangan). R² rekonstruksi menunjukkan seberapa besar variasi profil MW yang dijelaskan oleh rata-rata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w:t>
      </w:r>
    </w:p>
    <w:p>
      <w:pPr>
        <w:spacing w:after="160" w:line="276"/>
        <w:ind w:firstLine="567"/>
        <w:jc w:val="both"/>
      </w:pPr>
      <w:r>
        <w:rPr>
          <w:rFonts w:ascii="Times New Roman" w:cs="Times New Roman" w:eastAsia="Times New Roman" w:hAnsi="Times New Roman"/>
          <w:i w:val="false"/>
          <w:iCs w:val="false"/>
          <w:sz w:val="24"/>
          <w:szCs w:val="24"/>
        </w:rPr>
        <w:t xml:space="preserve">Silhouette Score dihitung di ruang fitur milik tiap konfigurasi, sehingga angkanya tidak bisa dibandingkan langsung antar-</w:t>
      </w:r>
      <w:r>
        <w:rPr>
          <w:rFonts w:ascii="Times New Roman" w:cs="Times New Roman" w:eastAsia="Times New Roman" w:hAnsi="Times New Roman"/>
          <w:i/>
          <w:iCs/>
          <w:sz w:val="24"/>
          <w:szCs w:val="24"/>
        </w:rPr>
        <w:t xml:space="preserve">preprocessing</w:t>
      </w:r>
      <w:r>
        <w:rPr>
          <w:rFonts w:ascii="Times New Roman" w:cs="Times New Roman" w:eastAsia="Times New Roman" w:hAnsi="Times New Roman"/>
          <w:i w:val="false"/>
          <w:iCs w:val="false"/>
          <w:sz w:val="24"/>
          <w:szCs w:val="24"/>
        </w:rPr>
        <w:t xml:space="preserve"> karena jarak diukur di ruang yang berbeda. Untuk perbandingan yang adil, setiap hasil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dinilai ulang di dua ruang pembanding netral, yaitu S1 (data distandarkan per jam) dan S2 (bentuk profil saja, z-score per hari), dan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didefinisikan sebagai rata-rata Silhouette di S1 dan S2. Sebelum hasil dilihat, ditetapkan aturan seleksi: pilih konfigurasi dengan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tertinggi yang memiliki stabilitas minimal 0,8 dan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terkecil minimal 5% dari seluruh hari. Perbedaan antar-kandidat teratas diuji dengan 10 kali </w:t>
      </w:r>
      <w:r>
        <w:rPr>
          <w:rFonts w:ascii="Times New Roman" w:cs="Times New Roman" w:eastAsia="Times New Roman" w:hAnsi="Times New Roman"/>
          <w:i/>
          <w:iCs/>
          <w:sz w:val="24"/>
          <w:szCs w:val="24"/>
        </w:rPr>
        <w:t xml:space="preserve">subsample</w:t>
      </w:r>
      <w:r>
        <w:rPr>
          <w:rFonts w:ascii="Times New Roman" w:cs="Times New Roman" w:eastAsia="Times New Roman" w:hAnsi="Times New Roman"/>
          <w:i w:val="false"/>
          <w:iCs w:val="false"/>
          <w:sz w:val="24"/>
          <w:szCs w:val="24"/>
        </w:rPr>
        <w:t xml:space="preserve"> 70% berpasangan (kandidat dan K-Means standar dinilai pada </w:t>
      </w:r>
      <w:r>
        <w:rPr>
          <w:rFonts w:ascii="Times New Roman" w:cs="Times New Roman" w:eastAsia="Times New Roman" w:hAnsi="Times New Roman"/>
          <w:i/>
          <w:iCs/>
          <w:sz w:val="24"/>
          <w:szCs w:val="24"/>
        </w:rPr>
        <w:t xml:space="preserve">subsample</w:t>
      </w:r>
      <w:r>
        <w:rPr>
          <w:rFonts w:ascii="Times New Roman" w:cs="Times New Roman" w:eastAsia="Times New Roman" w:hAnsi="Times New Roman"/>
          <w:i w:val="false"/>
          <w:iCs w:val="false"/>
          <w:sz w:val="24"/>
          <w:szCs w:val="24"/>
        </w:rPr>
        <w:t xml:space="preserve"> yang sama). Pengujian diulang pada 9 wilayah lain dengan 5 konfigurasi terpilih.</w:t>
      </w:r>
    </w:p>
    <w:p>
      <w:pPr>
        <w:pStyle w:val="Heading2"/>
        <w:keepNext/>
        <w:spacing w:after="140" w:before="280"/>
      </w:pPr>
      <w:r>
        <w:rPr>
          <w:rFonts w:ascii="Times New Roman" w:cs="Times New Roman" w:eastAsia="Times New Roman" w:hAnsi="Times New Roman"/>
          <w:b/>
          <w:bCs/>
          <w:color w:val="000000"/>
          <w:sz w:val="24"/>
          <w:szCs w:val="24"/>
        </w:rPr>
        <w:t xml:space="preserve">4.4 Regression Day-Ahead</w:t>
      </w:r>
    </w:p>
    <w:p>
      <w:pPr>
        <w:spacing w:after="160" w:line="276"/>
        <w:ind w:firstLine="567"/>
        <w:jc w:val="both"/>
      </w:pPr>
      <w:r>
        <w:rPr>
          <w:rFonts w:ascii="Times New Roman" w:cs="Times New Roman" w:eastAsia="Times New Roman" w:hAnsi="Times New Roman"/>
          <w:i w:val="false"/>
          <w:iCs w:val="false"/>
          <w:sz w:val="24"/>
          <w:szCs w:val="24"/>
        </w:rPr>
        <w:t xml:space="preserve">Model utama adalah HistGradientBoostingRegressor dari scikit-learn. Model ini membangun banyak </w:t>
      </w:r>
      <w:r>
        <w:rPr>
          <w:rFonts w:ascii="Times New Roman" w:cs="Times New Roman" w:eastAsia="Times New Roman" w:hAnsi="Times New Roman"/>
          <w:i/>
          <w:iCs/>
          <w:sz w:val="24"/>
          <w:szCs w:val="24"/>
        </w:rPr>
        <w:t xml:space="preserve">decision tree</w:t>
      </w:r>
      <w:r>
        <w:rPr>
          <w:rFonts w:ascii="Times New Roman" w:cs="Times New Roman" w:eastAsia="Times New Roman" w:hAnsi="Times New Roman"/>
          <w:i w:val="false"/>
          <w:iCs w:val="false"/>
          <w:sz w:val="24"/>
          <w:szCs w:val="24"/>
        </w:rPr>
        <w:t xml:space="preserve"> secara berurutan, dengan setiap </w:t>
      </w:r>
      <w:r>
        <w:rPr>
          <w:rFonts w:ascii="Times New Roman" w:cs="Times New Roman" w:eastAsia="Times New Roman" w:hAnsi="Times New Roman"/>
          <w:i/>
          <w:iCs/>
          <w:sz w:val="24"/>
          <w:szCs w:val="24"/>
        </w:rPr>
        <w:t xml:space="preserve">tree</w:t>
      </w:r>
      <w:r>
        <w:rPr>
          <w:rFonts w:ascii="Times New Roman" w:cs="Times New Roman" w:eastAsia="Times New Roman" w:hAnsi="Times New Roman"/>
          <w:i w:val="false"/>
          <w:iCs w:val="false"/>
          <w:sz w:val="24"/>
          <w:szCs w:val="24"/>
        </w:rPr>
        <w:t xml:space="preserve"> memperbaiki sisa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dari </w:t>
      </w:r>
      <w:r>
        <w:rPr>
          <w:rFonts w:ascii="Times New Roman" w:cs="Times New Roman" w:eastAsia="Times New Roman" w:hAnsi="Times New Roman"/>
          <w:i/>
          <w:iCs/>
          <w:sz w:val="24"/>
          <w:szCs w:val="24"/>
        </w:rPr>
        <w:t xml:space="preserve">tree</w:t>
      </w:r>
      <w:r>
        <w:rPr>
          <w:rFonts w:ascii="Times New Roman" w:cs="Times New Roman" w:eastAsia="Times New Roman" w:hAnsi="Times New Roman"/>
          <w:i w:val="false"/>
          <w:iCs w:val="false"/>
          <w:sz w:val="24"/>
          <w:szCs w:val="24"/>
        </w:rPr>
        <w:t xml:space="preserve"> sebelumnya, dan memakai </w:t>
      </w:r>
      <w:r>
        <w:rPr>
          <w:rFonts w:ascii="Times New Roman" w:cs="Times New Roman" w:eastAsia="Times New Roman" w:hAnsi="Times New Roman"/>
          <w:i/>
          <w:iCs/>
          <w:sz w:val="24"/>
          <w:szCs w:val="24"/>
        </w:rPr>
        <w:t xml:space="preserve">histogram</w:t>
      </w:r>
      <w:r>
        <w:rPr>
          <w:rFonts w:ascii="Times New Roman" w:cs="Times New Roman" w:eastAsia="Times New Roman" w:hAnsi="Times New Roman"/>
          <w:i w:val="false"/>
          <w:iCs w:val="false"/>
          <w:sz w:val="24"/>
          <w:szCs w:val="24"/>
        </w:rPr>
        <w:t xml:space="preserve"> untuk mempercepat pencarian titik pemisah. </w:t>
      </w:r>
      <w:r>
        <w:rPr>
          <w:rFonts w:ascii="Times New Roman" w:cs="Times New Roman" w:eastAsia="Times New Roman" w:hAnsi="Times New Roman"/>
          <w:i/>
          <w:iCs/>
          <w:sz w:val="24"/>
          <w:szCs w:val="24"/>
        </w:rPr>
        <w:t xml:space="preserve">Hyperparameter tuning</w:t>
      </w:r>
      <w:r>
        <w:rPr>
          <w:rFonts w:ascii="Times New Roman" w:cs="Times New Roman" w:eastAsia="Times New Roman" w:hAnsi="Times New Roman"/>
          <w:i w:val="false"/>
          <w:iCs w:val="false"/>
          <w:sz w:val="24"/>
          <w:szCs w:val="24"/>
        </w:rPr>
        <w:t xml:space="preserve"> dilakukan dengan GridSearchCV pada 16 kombinasi parameter, </w:t>
      </w:r>
      <w:r>
        <w:rPr>
          <w:rFonts w:ascii="Times New Roman" w:cs="Times New Roman" w:eastAsia="Times New Roman" w:hAnsi="Times New Roman"/>
          <w:i/>
          <w:iCs/>
          <w:sz w:val="24"/>
          <w:szCs w:val="24"/>
        </w:rPr>
        <w:t xml:space="preserve">cross-validation</w:t>
      </w:r>
      <w:r>
        <w:rPr>
          <w:rFonts w:ascii="Times New Roman" w:cs="Times New Roman" w:eastAsia="Times New Roman" w:hAnsi="Times New Roman"/>
          <w:i w:val="false"/>
          <w:iCs w:val="false"/>
          <w:sz w:val="24"/>
          <w:szCs w:val="24"/>
        </w:rPr>
        <w:t xml:space="preserve"> berbasis TimeSeriesSplit dengan 4 </w:t>
      </w:r>
      <w:r>
        <w:rPr>
          <w:rFonts w:ascii="Times New Roman" w:cs="Times New Roman" w:eastAsia="Times New Roman" w:hAnsi="Times New Roman"/>
          <w:i/>
          <w:iCs/>
          <w:sz w:val="24"/>
          <w:szCs w:val="24"/>
        </w:rPr>
        <w:t xml:space="preserve">fold</w:t>
      </w:r>
      <w:r>
        <w:rPr>
          <w:rFonts w:ascii="Times New Roman" w:cs="Times New Roman" w:eastAsia="Times New Roman" w:hAnsi="Times New Roman"/>
          <w:i w:val="false"/>
          <w:iCs w:val="false"/>
          <w:sz w:val="24"/>
          <w:szCs w:val="24"/>
        </w:rPr>
        <w:t xml:space="preserve">, dan skor MAE. Seluruh proses ini hanya memakai data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 Parameter terbaik adalah learning_rate 0,06, max_iter 800, max_leaf_nodes 31, dan min_samples_leaf 50.</w:t>
      </w:r>
    </w:p>
    <w:p>
      <w:pPr>
        <w:spacing w:after="160" w:line="276"/>
        <w:ind w:firstLine="567"/>
        <w:jc w:val="both"/>
      </w:pPr>
      <w:r>
        <w:rPr>
          <w:rFonts w:ascii="Times New Roman" w:cs="Times New Roman" w:eastAsia="Times New Roman" w:hAnsi="Times New Roman"/>
          <w:i w:val="false"/>
          <w:iCs w:val="false"/>
          <w:sz w:val="24"/>
          <w:szCs w:val="24"/>
        </w:rPr>
        <w:t xml:space="preserve">Sebagai pembanding, digunakan Random Forest (300 </w:t>
      </w:r>
      <w:r>
        <w:rPr>
          <w:rFonts w:ascii="Times New Roman" w:cs="Times New Roman" w:eastAsia="Times New Roman" w:hAnsi="Times New Roman"/>
          <w:i/>
          <w:iCs/>
          <w:sz w:val="24"/>
          <w:szCs w:val="24"/>
        </w:rPr>
        <w:t xml:space="preserve">tree</w:t>
      </w:r>
      <w:r>
        <w:rPr>
          <w:rFonts w:ascii="Times New Roman" w:cs="Times New Roman" w:eastAsia="Times New Roman" w:hAnsi="Times New Roman"/>
          <w:i w:val="false"/>
          <w:iCs w:val="false"/>
          <w:sz w:val="24"/>
          <w:szCs w:val="24"/>
        </w:rPr>
        <w:t xml:space="preserve">, min_samples_leaf 5, max_features 0,5) dan Ridge Regression (alpha 10) dengan </w:t>
      </w:r>
      <w:r>
        <w:rPr>
          <w:rFonts w:ascii="Times New Roman" w:cs="Times New Roman" w:eastAsia="Times New Roman" w:hAnsi="Times New Roman"/>
          <w:i/>
          <w:iCs/>
          <w:sz w:val="24"/>
          <w:szCs w:val="24"/>
        </w:rPr>
        <w:t xml:space="preserve">one-hot encoding</w:t>
      </w:r>
      <w:r>
        <w:rPr>
          <w:rFonts w:ascii="Times New Roman" w:cs="Times New Roman" w:eastAsia="Times New Roman" w:hAnsi="Times New Roman"/>
          <w:i w:val="false"/>
          <w:iCs w:val="false"/>
          <w:sz w:val="24"/>
          <w:szCs w:val="24"/>
        </w:rPr>
        <w:t xml:space="preserve"> untuk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kalender. Empat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tanpa pembelajaran juga dihitung: (1) persistensi harian (lag24), yaitu beban pada jam yang sama kemarin; (2) persistensi mingguan (lag168), yaitu beban pada jam yang sama minggu lalu; (3) rata-rata lag24, lag48, dan lag168; serta (4) rata-rata beban pada jam yang sama selama 7 hari terakhir.</w:t>
      </w:r>
    </w:p>
    <w:p>
      <w:pPr>
        <w:pStyle w:val="Heading2"/>
        <w:keepNext/>
        <w:spacing w:after="140" w:before="280"/>
      </w:pPr>
      <w:r>
        <w:rPr>
          <w:rFonts w:ascii="Times New Roman" w:cs="Times New Roman" w:eastAsia="Times New Roman" w:hAnsi="Times New Roman"/>
          <w:b/>
          <w:bCs/>
          <w:color w:val="000000"/>
          <w:sz w:val="24"/>
          <w:szCs w:val="24"/>
        </w:rPr>
        <w:t xml:space="preserve">4.5 Evaluasi Tambahan</w:t>
      </w:r>
    </w:p>
    <w:p>
      <w:pPr>
        <w:spacing w:after="160" w:line="276"/>
        <w:ind w:firstLine="567"/>
        <w:jc w:val="both"/>
      </w:pPr>
      <w:r>
        <w:rPr>
          <w:rFonts w:ascii="Times New Roman" w:cs="Times New Roman" w:eastAsia="Times New Roman" w:hAnsi="Times New Roman"/>
          <w:i w:val="false"/>
          <w:iCs w:val="false"/>
          <w:sz w:val="24"/>
          <w:szCs w:val="24"/>
        </w:rPr>
        <w:t xml:space="preserve">Selain evaluasi pada satu periode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dilakukan empat analisis tambahan. </w:t>
      </w:r>
      <w:r>
        <w:rPr>
          <w:rFonts w:ascii="Times New Roman" w:cs="Times New Roman" w:eastAsia="Times New Roman" w:hAnsi="Times New Roman"/>
          <w:i/>
          <w:iCs/>
          <w:sz w:val="24"/>
          <w:szCs w:val="24"/>
        </w:rPr>
        <w:t xml:space="preserve">Ablation study</w:t>
      </w:r>
      <w:r>
        <w:rPr>
          <w:rFonts w:ascii="Times New Roman" w:cs="Times New Roman" w:eastAsia="Times New Roman" w:hAnsi="Times New Roman"/>
          <w:i w:val="false"/>
          <w:iCs w:val="false"/>
          <w:sz w:val="24"/>
          <w:szCs w:val="24"/>
        </w:rPr>
        <w:t xml:space="preserve"> membandingkan tiga kelompok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(kalender saja; kalender dan </w:t>
      </w:r>
      <w:r>
        <w:rPr>
          <w:rFonts w:ascii="Times New Roman" w:cs="Times New Roman" w:eastAsia="Times New Roman" w:hAnsi="Times New Roman"/>
          <w:i/>
          <w:iCs/>
          <w:sz w:val="24"/>
          <w:szCs w:val="24"/>
        </w:rPr>
        <w:t xml:space="preserve">lag</w:t>
      </w:r>
      <w:r>
        <w:rPr>
          <w:rFonts w:ascii="Times New Roman" w:cs="Times New Roman" w:eastAsia="Times New Roman" w:hAnsi="Times New Roman"/>
          <w:i w:val="false"/>
          <w:iCs w:val="false"/>
          <w:sz w:val="24"/>
          <w:szCs w:val="24"/>
        </w:rPr>
        <w:t xml:space="preserve">; semua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untuk melihat kontribusi tiap kelompok. Evaluasi </w:t>
      </w:r>
      <w:r>
        <w:rPr>
          <w:rFonts w:ascii="Times New Roman" w:cs="Times New Roman" w:eastAsia="Times New Roman" w:hAnsi="Times New Roman"/>
          <w:i/>
          <w:iCs/>
          <w:sz w:val="24"/>
          <w:szCs w:val="24"/>
        </w:rPr>
        <w:t xml:space="preserve">rolling-origin</w:t>
      </w:r>
      <w:r>
        <w:rPr>
          <w:rFonts w:ascii="Times New Roman" w:cs="Times New Roman" w:eastAsia="Times New Roman" w:hAnsi="Times New Roman"/>
          <w:i w:val="false"/>
          <w:iCs w:val="false"/>
          <w:sz w:val="24"/>
          <w:szCs w:val="24"/>
        </w:rPr>
        <w:t xml:space="preserve"> mengulang proses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pada 8 periode berurutan (masing-masing sekitar 6 bulan) untuk melihat konsistensi hasil terhadap waktu. Analisis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melihat sebaran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menurut jam, bulan, dan jenis hari. </w:t>
      </w:r>
      <w:r>
        <w:rPr>
          <w:rFonts w:ascii="Times New Roman" w:cs="Times New Roman" w:eastAsia="Times New Roman" w:hAnsi="Times New Roman"/>
          <w:i/>
          <w:iCs/>
          <w:sz w:val="24"/>
          <w:szCs w:val="24"/>
        </w:rPr>
        <w:t xml:space="preserve">Permutation importance</w:t>
      </w:r>
      <w:r>
        <w:rPr>
          <w:rFonts w:ascii="Times New Roman" w:cs="Times New Roman" w:eastAsia="Times New Roman" w:hAnsi="Times New Roman"/>
          <w:i w:val="false"/>
          <w:iCs w:val="false"/>
          <w:sz w:val="24"/>
          <w:szCs w:val="24"/>
        </w:rPr>
        <w:t xml:space="preserve"> mengukur seberapa besar MAE naik ketika nilai suatu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diacak.</w:t>
      </w:r>
    </w:p>
    <w:p>
      <w:pPr>
        <w:pStyle w:val="Heading2"/>
        <w:keepNext/>
        <w:spacing w:after="140" w:before="280"/>
      </w:pPr>
      <w:r>
        <w:rPr>
          <w:rFonts w:ascii="Times New Roman" w:cs="Times New Roman" w:eastAsia="Times New Roman" w:hAnsi="Times New Roman"/>
          <w:b/>
          <w:bCs/>
          <w:color w:val="000000"/>
          <w:sz w:val="24"/>
          <w:szCs w:val="24"/>
        </w:rPr>
        <w:t xml:space="preserve">4.6 Pipeline Multi-Wilayah</w:t>
      </w:r>
    </w:p>
    <w:p>
      <w:pPr>
        <w:spacing w:after="160" w:line="276"/>
        <w:ind w:firstLine="567"/>
        <w:jc w:val="both"/>
      </w:pPr>
      <w:r>
        <w:rPr>
          <w:rFonts w:ascii="Times New Roman" w:cs="Times New Roman" w:eastAsia="Times New Roman" w:hAnsi="Times New Roman"/>
          <w:i w:val="false"/>
          <w:iCs w:val="false"/>
          <w:sz w:val="24"/>
          <w:szCs w:val="24"/>
        </w:rPr>
        <w:t xml:space="preserve">Setiap wilayah dilatih dengan model tersendiri menggunakan pipeline yang sama, yaitu 21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yang sama, empat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tuning</w:t>
      </w:r>
      <w:r>
        <w:rPr>
          <w:rFonts w:ascii="Times New Roman" w:cs="Times New Roman" w:eastAsia="Times New Roman" w:hAnsi="Times New Roman"/>
          <w:i w:val="false"/>
          <w:iCs w:val="false"/>
          <w:sz w:val="24"/>
          <w:szCs w:val="24"/>
        </w:rPr>
        <w:t xml:space="preserve"> HGB pada grid 8 kombinasi dengan TimeSeriesSplit 4 </w:t>
      </w:r>
      <w:r>
        <w:rPr>
          <w:rFonts w:ascii="Times New Roman" w:cs="Times New Roman" w:eastAsia="Times New Roman" w:hAnsi="Times New Roman"/>
          <w:i/>
          <w:iCs/>
          <w:sz w:val="24"/>
          <w:szCs w:val="24"/>
        </w:rPr>
        <w:t xml:space="preserve">fold</w:t>
      </w:r>
      <w:r>
        <w:rPr>
          <w:rFonts w:ascii="Times New Roman" w:cs="Times New Roman" w:eastAsia="Times New Roman" w:hAnsi="Times New Roman"/>
          <w:i w:val="false"/>
          <w:iCs w:val="false"/>
          <w:sz w:val="24"/>
          <w:szCs w:val="24"/>
        </w:rPr>
        <w:t xml:space="preserve">, pembanding Ridge, evaluasi </w:t>
      </w:r>
      <w:r>
        <w:rPr>
          <w:rFonts w:ascii="Times New Roman" w:cs="Times New Roman" w:eastAsia="Times New Roman" w:hAnsi="Times New Roman"/>
          <w:i/>
          <w:iCs/>
          <w:sz w:val="24"/>
          <w:szCs w:val="24"/>
        </w:rPr>
        <w:t xml:space="preserve">rolling-origin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K-Means, dan </w:t>
      </w:r>
      <w:r>
        <w:rPr>
          <w:rFonts w:ascii="Times New Roman" w:cs="Times New Roman" w:eastAsia="Times New Roman" w:hAnsi="Times New Roman"/>
          <w:i/>
          <w:iCs/>
          <w:sz w:val="24"/>
          <w:szCs w:val="24"/>
        </w:rPr>
        <w:t xml:space="preserve">perturbation test</w:t>
      </w:r>
      <w:r>
        <w:rPr>
          <w:rFonts w:ascii="Times New Roman" w:cs="Times New Roman" w:eastAsia="Times New Roman" w:hAnsi="Times New Roman"/>
          <w:i w:val="false"/>
          <w:iCs w:val="false"/>
          <w:sz w:val="24"/>
          <w:szCs w:val="24"/>
        </w:rPr>
        <w:t xml:space="preserve">. Terdapat beberapa perbedaan dengan analisis utama PJME.</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1.	Periode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disamakan pada 2016-01-01 sampai 2018-08-02 untuk semua wilayah. Wilayah dengan data pendek seperti EKPC (mulai pertengahan 2013) tetap memiliki data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 sekitar 2,6 tahun. PJME diulang pada protokol ini hanya untuk tabel perbandingan, sedangkan hasil utama PJME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mulai 2015) tidak diubah. Karena itu, angka PJME pada tabel perbandingan sedikit berbeda dari hasil utama.</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2.	Set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dan rentang </w:t>
      </w:r>
      <w:r>
        <w:rPr>
          <w:rFonts w:ascii="Times New Roman" w:cs="Times New Roman" w:eastAsia="Times New Roman" w:hAnsi="Times New Roman"/>
          <w:i/>
          <w:iCs/>
          <w:sz w:val="24"/>
          <w:szCs w:val="24"/>
        </w:rPr>
        <w:t xml:space="preserve">hyperparameter</w:t>
      </w:r>
      <w:r>
        <w:rPr>
          <w:rFonts w:ascii="Times New Roman" w:cs="Times New Roman" w:eastAsia="Times New Roman" w:hAnsi="Times New Roman"/>
          <w:i w:val="false"/>
          <w:iCs w:val="false"/>
          <w:sz w:val="24"/>
          <w:szCs w:val="24"/>
        </w:rPr>
        <w:t xml:space="preserve"> tidak disetel ulang untuk tiap wilayah karena keduanya dirancang pada PJME. Untuk wilayah lain, hanya nilai </w:t>
      </w:r>
      <w:r>
        <w:rPr>
          <w:rFonts w:ascii="Times New Roman" w:cs="Times New Roman" w:eastAsia="Times New Roman" w:hAnsi="Times New Roman"/>
          <w:i/>
          <w:iCs/>
          <w:sz w:val="24"/>
          <w:szCs w:val="24"/>
        </w:rPr>
        <w:t xml:space="preserve">hyperparameter</w:t>
      </w:r>
      <w:r>
        <w:rPr>
          <w:rFonts w:ascii="Times New Roman" w:cs="Times New Roman" w:eastAsia="Times New Roman" w:hAnsi="Times New Roman"/>
          <w:i w:val="false"/>
          <w:iCs w:val="false"/>
          <w:sz w:val="24"/>
          <w:szCs w:val="24"/>
        </w:rPr>
        <w:t xml:space="preserve"> yang dicari ulang pada data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3.	Untuk menghemat waktu komputasi, Random Forest tidak dijalankan per wilayah, </w:t>
      </w:r>
      <w:r>
        <w:rPr>
          <w:rFonts w:ascii="Times New Roman" w:cs="Times New Roman" w:eastAsia="Times New Roman" w:hAnsi="Times New Roman"/>
          <w:i/>
          <w:iCs/>
          <w:sz w:val="24"/>
          <w:szCs w:val="24"/>
        </w:rPr>
        <w:t xml:space="preserve">ablation study</w:t>
      </w:r>
      <w:r>
        <w:rPr>
          <w:rFonts w:ascii="Times New Roman" w:cs="Times New Roman" w:eastAsia="Times New Roman" w:hAnsi="Times New Roman"/>
          <w:i w:val="false"/>
          <w:iCs w:val="false"/>
          <w:sz w:val="24"/>
          <w:szCs w:val="24"/>
        </w:rPr>
        <w:t xml:space="preserve"> hanya memakai tiga set pada satu pembagian data </w:t>
      </w:r>
      <w:r>
        <w:rPr>
          <w:rFonts w:ascii="Times New Roman" w:cs="Times New Roman" w:eastAsia="Times New Roman" w:hAnsi="Times New Roman"/>
          <w:i/>
          <w:iCs/>
          <w:sz w:val="24"/>
          <w:szCs w:val="24"/>
        </w:rPr>
        <w:t xml:space="preserve">holdout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perturbation test</w:t>
      </w:r>
      <w:r>
        <w:rPr>
          <w:rFonts w:ascii="Times New Roman" w:cs="Times New Roman" w:eastAsia="Times New Roman" w:hAnsi="Times New Roman"/>
          <w:i w:val="false"/>
          <w:iCs w:val="false"/>
          <w:sz w:val="24"/>
          <w:szCs w:val="24"/>
        </w:rPr>
        <w:t xml:space="preserve"> memakai 10 hari acak, dan </w:t>
      </w:r>
      <w:r>
        <w:rPr>
          <w:rFonts w:ascii="Times New Roman" w:cs="Times New Roman" w:eastAsia="Times New Roman" w:hAnsi="Times New Roman"/>
          <w:i/>
          <w:iCs/>
          <w:sz w:val="24"/>
          <w:szCs w:val="24"/>
        </w:rPr>
        <w:t xml:space="preserve">permutation importance</w:t>
      </w:r>
      <w:r>
        <w:rPr>
          <w:rFonts w:ascii="Times New Roman" w:cs="Times New Roman" w:eastAsia="Times New Roman" w:hAnsi="Times New Roman"/>
          <w:i w:val="false"/>
          <w:iCs w:val="false"/>
          <w:sz w:val="24"/>
          <w:szCs w:val="24"/>
        </w:rPr>
        <w:t xml:space="preserve"> dihitung pada 4.000 jam.</w:t>
      </w:r>
    </w:p>
    <w:p>
      <w:pPr>
        <w:pStyle w:val="Heading1"/>
        <w:keepNext/>
        <w:spacing w:after="200" w:before="360"/>
      </w:pPr>
      <w:r>
        <w:rPr>
          <w:rFonts w:ascii="Times New Roman" w:cs="Times New Roman" w:eastAsia="Times New Roman" w:hAnsi="Times New Roman"/>
          <w:b/>
          <w:bCs/>
          <w:color w:val="000000"/>
          <w:sz w:val="28"/>
          <w:szCs w:val="28"/>
        </w:rPr>
        <w:t xml:space="preserve">5. Results</w:t>
      </w:r>
    </w:p>
    <w:p>
      <w:pPr>
        <w:pStyle w:val="Heading2"/>
        <w:keepNext/>
        <w:spacing w:after="140" w:before="280"/>
      </w:pPr>
      <w:r>
        <w:rPr>
          <w:rFonts w:ascii="Times New Roman" w:cs="Times New Roman" w:eastAsia="Times New Roman" w:hAnsi="Times New Roman"/>
          <w:b/>
          <w:bCs/>
          <w:color w:val="000000"/>
          <w:sz w:val="24"/>
          <w:szCs w:val="24"/>
        </w:rPr>
        <w:t xml:space="preserve">5.1 Eksplorasi Data</w:t>
      </w:r>
    </w:p>
    <w:p>
      <w:pPr>
        <w:keepNext/>
        <w:spacing w:after="60" w:before="120"/>
        <w:jc w:val="center"/>
      </w:pPr>
      <w:r>
        <w:drawing>
          <wp:inline distT="0" distB="0" distL="0" distR="0">
            <wp:extent cx="5143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276350"/>
                    </a:xfrm>
                    <a:prstGeom prst="rect">
                      <a:avLst/>
                    </a:prstGeom>
                  </pic:spPr>
                </pic:pic>
              </a:graphicData>
            </a:graphic>
          </wp:inline>
        </w:drawing>
      </w:r>
    </w:p>
    <w:p>
      <w:pPr>
        <w:spacing w:after="220"/>
        <w:jc w:val="center"/>
      </w:pPr>
      <w:r>
        <w:rPr>
          <w:rFonts w:ascii="Times New Roman" w:cs="Times New Roman" w:eastAsia="Times New Roman" w:hAnsi="Times New Roman"/>
          <w:i w:val="false"/>
          <w:iCs w:val="false"/>
          <w:sz w:val="22"/>
          <w:szCs w:val="22"/>
        </w:rPr>
        <w:t xml:space="preserve">Gambar 1. Rata-rata beban bulanan (kiri), profil rata-rata per jam menurut musim (tengah), dan rata-rata beban menurut hari dalam pekan (kanan) pada PJME.</w:t>
      </w:r>
    </w:p>
    <w:p>
      <w:pPr>
        <w:spacing w:after="160" w:line="276"/>
        <w:ind w:firstLine="567"/>
        <w:jc w:val="both"/>
      </w:pPr>
      <w:r>
        <w:rPr>
          <w:rFonts w:ascii="Times New Roman" w:cs="Times New Roman" w:eastAsia="Times New Roman" w:hAnsi="Times New Roman"/>
          <w:i w:val="false"/>
          <w:iCs w:val="false"/>
          <w:sz w:val="24"/>
          <w:szCs w:val="24"/>
        </w:rPr>
        <w:t xml:space="preserve">Pada Gambar 1 (kiri), rata-rata beban bulanan naik dan turun secara periodik dengan dua puncak dalam setahun, yaitu pada musim panas dan musim dingin, dalam rentang sekitar 26.300 MW (April 2017) sampai 40.600 MW (Juli 2011). Tinggi puncak berbeda dari tahun ke tahun sehingga bulan saja tidak cukup untuk menentukan beban. Pada panel tengah, profil musim panas (Juni–Agustus) mencapai puncak sekitar 43.500 MW pada pukul 17:00, sedangkan profil musim dingin (Desember–Februari) memiliki dua puncak, yaitu pada pagi hari dan malam hari (puncak tertinggi sekitar 38.100 MW pada pukul 19:00). Dari sudut pandang Teknik Elektro, bentuk ini sesuai dengan dugaan bahwa beban pendingin ruangan mendominasi pada sore hari di musim panas, sedangkan beban pemanas dan penerangan menghasilkan dua puncak pada musim dingin. Dugaan ini belum diuji karena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 tidak memuat data suhu.</w:t>
      </w:r>
    </w:p>
    <w:p>
      <w:pPr>
        <w:spacing w:after="160" w:line="276"/>
        <w:ind w:firstLine="567"/>
        <w:jc w:val="both"/>
      </w:pPr>
      <w:r>
        <w:rPr>
          <w:rFonts w:ascii="Times New Roman" w:cs="Times New Roman" w:eastAsia="Times New Roman" w:hAnsi="Times New Roman"/>
          <w:i w:val="false"/>
          <w:iCs w:val="false"/>
          <w:sz w:val="24"/>
          <w:szCs w:val="24"/>
        </w:rPr>
        <w:t xml:space="preserve">Pada panel kanan, rata-rata beban hari Sabtu (30.163 MW) dan Minggu (29.406 MW) lebih rendah sekitar 8,6% dan 10,9% dibanding rata-rata Senin sampai Jumat (32.996 MW). Hal ini menunjukkan bahwa aktivitas industri dan komersial yang lebih rendah pada akhir pekan terlihat langsung pada kurva beban. Berdasarkan ketiga pola tersebut, jam, hari dalam pekan, bulan, dan hari libur dipilih sebagai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kalender.</w:t>
      </w:r>
    </w:p>
    <w:p>
      <w:pPr>
        <w:pStyle w:val="Heading2"/>
        <w:keepNext/>
        <w:spacing w:after="140" w:before="280"/>
      </w:pPr>
      <w:r>
        <w:rPr>
          <w:rFonts w:ascii="Times New Roman" w:cs="Times New Roman" w:eastAsia="Times New Roman" w:hAnsi="Times New Roman"/>
          <w:b/>
          <w:bCs/>
          <w:color w:val="000000"/>
          <w:sz w:val="24"/>
          <w:szCs w:val="24"/>
        </w:rPr>
        <w:t xml:space="preserve">5.2 Hasil Clustering</w:t>
      </w:r>
    </w:p>
    <w:p>
      <w:pPr>
        <w:spacing w:after="160" w:line="276"/>
        <w:ind w:firstLine="567"/>
        <w:jc w:val="both"/>
      </w:pPr>
      <w:r>
        <w:rPr>
          <w:rFonts w:ascii="Times New Roman" w:cs="Times New Roman" w:eastAsia="Times New Roman" w:hAnsi="Times New Roman"/>
          <w:i w:val="false"/>
          <w:iCs w:val="false"/>
          <w:sz w:val="24"/>
          <w:szCs w:val="24"/>
        </w:rPr>
        <w:t xml:space="preserve">Hasil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disajikan dalam dua tahap. Tahap pertama adalah hasil tuning </w:t>
      </w:r>
      <w:r>
        <w:rPr>
          <w:rFonts w:ascii="Times New Roman" w:cs="Times New Roman" w:eastAsia="Times New Roman" w:hAnsi="Times New Roman"/>
          <w:i/>
          <w:iCs/>
          <w:sz w:val="24"/>
          <w:szCs w:val="24"/>
        </w:rPr>
        <w:t xml:space="preserve">preprocessing</w:t>
      </w:r>
      <w:r>
        <w:rPr>
          <w:rFonts w:ascii="Times New Roman" w:cs="Times New Roman" w:eastAsia="Times New Roman" w:hAnsi="Times New Roman"/>
          <w:i w:val="false"/>
          <w:iCs w:val="false"/>
          <w:sz w:val="24"/>
          <w:szCs w:val="24"/>
        </w:rPr>
        <w:t xml:space="preserve"> dan perbandingan algoritma (Tabel 6 sampai Tabel 9 dan Gambar 2). Tahap kedua adalah hasil konfigurasi yang akhirnya dipilih (Tabel 10, Tabel 11, dan Gambar 3).</w:t>
      </w:r>
    </w:p>
    <w:p>
      <w:pPr>
        <w:keepNext/>
        <w:spacing w:after="100" w:before="200"/>
      </w:pPr>
      <w:r>
        <w:rPr>
          <w:rFonts w:ascii="Times New Roman" w:cs="Times New Roman" w:eastAsia="Times New Roman" w:hAnsi="Times New Roman"/>
          <w:b/>
          <w:bCs/>
          <w:i/>
          <w:iCs/>
          <w:sz w:val="24"/>
          <w:szCs w:val="24"/>
        </w:rPr>
        <w:t xml:space="preserve">Perbandingan algoritma</w:t>
      </w:r>
    </w:p>
    <w:p>
      <w:pPr>
        <w:keepNext/>
        <w:spacing w:after="80" w:before="160"/>
        <w:jc w:val="center"/>
      </w:pPr>
      <w:r>
        <w:rPr>
          <w:rFonts w:ascii="Times New Roman" w:cs="Times New Roman" w:eastAsia="Times New Roman" w:hAnsi="Times New Roman"/>
          <w:i w:val="false"/>
          <w:iCs w:val="false"/>
          <w:sz w:val="22"/>
          <w:szCs w:val="22"/>
        </w:rPr>
        <w:t xml:space="preserve">Tabel 6. Konfigurasi terbaik tiap algoritma pada PJME, dari 138 konfigurasi yang memenuhi syarat stabilitas dan ukuran </w:t>
      </w:r>
      <w:r>
        <w:rPr>
          <w:rFonts w:ascii="Times New Roman" w:cs="Times New Roman" w:eastAsia="Times New Roman" w:hAnsi="Times New Roman"/>
          <w:i/>
          <w:iCs/>
          <w:sz w:val="22"/>
          <w:szCs w:val="22"/>
        </w:rPr>
        <w:t xml:space="preserve">cluster</w:t>
      </w:r>
      <w:r>
        <w:rPr>
          <w:rFonts w:ascii="Times New Roman" w:cs="Times New Roman" w:eastAsia="Times New Roman" w:hAnsi="Times New Roman"/>
          <w:i w:val="false"/>
          <w:iCs w:val="false"/>
          <w:sz w:val="22"/>
          <w:szCs w:val="22"/>
        </w:rPr>
        <w:t xml:space="preserve"> (dari 265 konfigurasi).</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8"/>
        <w:gridCol w:w="1876"/>
        <w:gridCol w:w="402"/>
        <w:gridCol w:w="759"/>
        <w:gridCol w:w="1206"/>
        <w:gridCol w:w="1116"/>
        <w:gridCol w:w="1340"/>
      </w:tblGrid>
      <w:tr>
        <w:trPr>
          <w:cantSplit/>
          <w:tblHeader/>
        </w:trPr>
        <w:tc>
          <w:tcPr>
            <w:tcW w:type="dxa" w:w="1608"/>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Algoritma</w:t>
            </w:r>
          </w:p>
        </w:tc>
        <w:tc>
          <w:tcPr>
            <w:tcW w:type="dxa" w:w="187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Preprocessing</w:t>
            </w:r>
            <w:r>
              <w:rPr>
                <w:rFonts w:ascii="Times New Roman" w:cs="Times New Roman" w:eastAsia="Times New Roman" w:hAnsi="Times New Roman"/>
                <w:b/>
                <w:bCs/>
                <w:i w:val="false"/>
                <w:iCs w:val="false"/>
                <w:sz w:val="20"/>
                <w:szCs w:val="20"/>
              </w:rPr>
              <w:t xml:space="preserve"/>
            </w:r>
          </w:p>
        </w:tc>
        <w:tc>
          <w:tcPr>
            <w:tcW w:type="dxa" w:w="402"/>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k</w:t>
            </w:r>
          </w:p>
        </w:tc>
        <w:tc>
          <w:tcPr>
            <w:tcW w:type="dxa" w:w="759"/>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Score</w:t>
            </w:r>
            <w:r>
              <w:rPr>
                <w:rFonts w:ascii="Times New Roman" w:cs="Times New Roman" w:eastAsia="Times New Roman" w:hAnsi="Times New Roman"/>
                <w:b/>
                <w:bCs/>
                <w:i w:val="false"/>
                <w:iCs w:val="false"/>
                <w:sz w:val="20"/>
                <w:szCs w:val="20"/>
              </w:rPr>
              <w:t xml:space="preserve"/>
            </w:r>
          </w:p>
        </w:tc>
        <w:tc>
          <w:tcPr>
            <w:tcW w:type="dxa" w:w="120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Silhouette (ruang sendiri)</w:t>
            </w:r>
          </w:p>
        </w:tc>
        <w:tc>
          <w:tcPr>
            <w:tcW w:type="dxa" w:w="111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Stabilitas</w:t>
            </w:r>
          </w:p>
        </w:tc>
        <w:tc>
          <w:tcPr>
            <w:tcW w:type="dxa" w:w="134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R² rekonstruksi</w:t>
            </w:r>
          </w:p>
        </w:tc>
      </w:tr>
      <w:tr>
        <w:trPr>
          <w:cantSplit/>
        </w:trPr>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Spectral clustering</w:t>
            </w:r>
            <w:r>
              <w:rPr>
                <w:rFonts w:ascii="Times New Roman" w:cs="Times New Roman" w:eastAsia="Times New Roman" w:hAnsi="Times New Roman"/>
                <w:b w:val="false"/>
                <w:bCs w:val="false"/>
                <w:i w:val="false"/>
                <w:iCs w:val="false"/>
                <w:sz w:val="20"/>
                <w:szCs w:val="20"/>
              </w:rPr>
              <w:t xml:space="preserve"/>
            </w:r>
          </w:p>
        </w:tc>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Standardisasi per jam (awal)</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0,282</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0,472</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0,84</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0,57</w:t>
            </w:r>
          </w:p>
        </w:tc>
      </w:tr>
      <w:tr>
        <w:trPr>
          <w:cantSplit/>
        </w:trPr>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w:t>
            </w:r>
          </w:p>
        </w:tc>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Bentuk + level</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0,279</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0,336</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0,98</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0,55</w:t>
            </w:r>
          </w:p>
        </w:tc>
      </w:tr>
      <w:tr>
        <w:trPr>
          <w:cantSplit/>
        </w:trPr>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GMM</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diagonal</w:t>
            </w:r>
            <w:r>
              <w:rPr>
                <w:rFonts w:ascii="Times New Roman" w:cs="Times New Roman" w:eastAsia="Times New Roman" w:hAnsi="Times New Roman"/>
                <w:b w:val="false"/>
                <w:bCs w:val="false"/>
                <w:i w:val="false"/>
                <w:iCs w:val="false"/>
                <w:sz w:val="20"/>
                <w:szCs w:val="20"/>
              </w:rPr>
              <w:t xml:space="preserve">)</w:t>
            </w:r>
          </w:p>
        </w:tc>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Bentuk + level</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0,273</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0,277</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0,96</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w:t>
            </w:r>
          </w:p>
        </w:tc>
      </w:tr>
      <w:tr>
        <w:trPr>
          <w:cantSplit/>
        </w:trPr>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GMM</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full</w:t>
            </w:r>
            <w:r>
              <w:rPr>
                <w:rFonts w:ascii="Times New Roman" w:cs="Times New Roman" w:eastAsia="Times New Roman" w:hAnsi="Times New Roman"/>
                <w:b w:val="false"/>
                <w:bCs w:val="false"/>
                <w:i w:val="false"/>
                <w:iCs w:val="false"/>
                <w:sz w:val="20"/>
                <w:szCs w:val="20"/>
              </w:rPr>
              <w:t xml:space="preserve">)</w:t>
            </w:r>
          </w:p>
        </w:tc>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PCA 3 komponen</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0,242</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0,348</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0,95</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0,44</w:t>
            </w:r>
          </w:p>
        </w:tc>
      </w:tr>
      <w:tr>
        <w:trPr>
          <w:cantSplit/>
        </w:trPr>
        <w:tc>
          <w:tcPr>
            <w:tcW w:type="dxa" w:w="1608"/>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Agglomerative</w:t>
            </w:r>
            <w:r>
              <w:rPr>
                <w:rFonts w:ascii="Times New Roman" w:cs="Times New Roman" w:eastAsia="Times New Roman" w:hAnsi="Times New Roman"/>
                <w:b w:val="false"/>
                <w:bCs w:val="false"/>
                <w:i w:val="false"/>
                <w:iCs w:val="false"/>
                <w:sz w:val="20"/>
                <w:szCs w:val="20"/>
              </w:rPr>
              <w:t xml:space="preserve"> (Ward)</w:t>
            </w:r>
          </w:p>
        </w:tc>
        <w:tc>
          <w:tcPr>
            <w:tcW w:type="dxa" w:w="1876"/>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Bentuk saja (rasio ke rata-rata)</w:t>
            </w:r>
          </w:p>
        </w:tc>
        <w:tc>
          <w:tcPr>
            <w:tcW w:type="dxa" w:w="402"/>
            <w:tcMar>
              <w:top w:type="dxa" w:w="50"/>
              <w:left w:type="dxa" w:w="80"/>
              <w:bottom w:type="dxa" w:w="50"/>
              <w:right w:type="dxa" w:w="80"/>
            </w:tcMar>
            <w:vAlign w:val="center"/>
          </w:tcPr>
          <w:p>
            <w:pPr>
              <w:keepNext w:val="false"/>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0,232</w:t>
            </w:r>
          </w:p>
        </w:tc>
        <w:tc>
          <w:tcPr>
            <w:tcW w:type="dxa" w:w="1206"/>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0,405</w:t>
            </w:r>
          </w:p>
        </w:tc>
        <w:tc>
          <w:tcPr>
            <w:tcW w:type="dxa" w:w="1116"/>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0,81</w:t>
            </w:r>
          </w:p>
        </w:tc>
        <w:tc>
          <w:tcPr>
            <w:tcW w:type="dxa" w:w="1340"/>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0,28</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Pada Tabel 6, </w:t>
      </w:r>
      <w:r>
        <w:rPr>
          <w:rFonts w:ascii="Times New Roman" w:cs="Times New Roman" w:eastAsia="Times New Roman" w:hAnsi="Times New Roman"/>
          <w:i/>
          <w:iCs/>
          <w:sz w:val="24"/>
          <w:szCs w:val="24"/>
        </w:rPr>
        <w:t xml:space="preserve">spectral clustering</w:t>
      </w:r>
      <w:r>
        <w:rPr>
          <w:rFonts w:ascii="Times New Roman" w:cs="Times New Roman" w:eastAsia="Times New Roman" w:hAnsi="Times New Roman"/>
          <w:i w:val="false"/>
          <w:iCs w:val="false"/>
          <w:sz w:val="24"/>
          <w:szCs w:val="24"/>
        </w:rPr>
        <w:t xml:space="preserve"> memperoleh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tertinggi (0,282), diikuti K-Means pada bentuk + level (0,279) dan </w:t>
      </w:r>
      <w:r>
        <w:rPr>
          <w:rFonts w:ascii="Times New Roman" w:cs="Times New Roman" w:eastAsia="Times New Roman" w:hAnsi="Times New Roman"/>
          <w:i/>
          <w:iCs/>
          <w:sz w:val="24"/>
          <w:szCs w:val="24"/>
        </w:rPr>
        <w:t xml:space="preserve">GMM</w:t>
      </w:r>
      <w:r>
        <w:rPr>
          <w:rFonts w:ascii="Times New Roman" w:cs="Times New Roman" w:eastAsia="Times New Roman" w:hAnsi="Times New Roman"/>
          <w:i w:val="false"/>
          <w:iCs w:val="false"/>
          <w:sz w:val="24"/>
          <w:szCs w:val="24"/>
        </w:rPr>
        <w:t xml:space="preserve"> diagonal (0,273). Selisih tiga kandidat teratas hanya 0,010, sedangkan </w:t>
      </w:r>
      <w:r>
        <w:rPr>
          <w:rFonts w:ascii="Times New Roman" w:cs="Times New Roman" w:eastAsia="Times New Roman" w:hAnsi="Times New Roman"/>
          <w:i/>
          <w:iCs/>
          <w:sz w:val="24"/>
          <w:szCs w:val="24"/>
        </w:rPr>
        <w:t xml:space="preserve">GMM full</w:t>
      </w:r>
      <w:r>
        <w:rPr>
          <w:rFonts w:ascii="Times New Roman" w:cs="Times New Roman" w:eastAsia="Times New Roman" w:hAnsi="Times New Roman"/>
          <w:i w:val="false"/>
          <w:iCs w:val="false"/>
          <w:sz w:val="24"/>
          <w:szCs w:val="24"/>
        </w:rPr>
        <w:t xml:space="preserve"> (0,242) dan Ward (0,232) lebih rendah. Semua algoritma memperoleh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tertinggi pada k = 2, dan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turun ketika k bertambah. Ward hanya memenuhi syarat stabilitas pada k = 2. </w:t>
      </w:r>
      <w:r>
        <w:rPr>
          <w:rFonts w:ascii="Times New Roman" w:cs="Times New Roman" w:eastAsia="Times New Roman" w:hAnsi="Times New Roman"/>
          <w:i/>
          <w:iCs/>
          <w:sz w:val="24"/>
          <w:szCs w:val="24"/>
        </w:rPr>
        <w:t xml:space="preserve">Agglomerative</w:t>
      </w:r>
      <w:r>
        <w:rPr>
          <w:rFonts w:ascii="Times New Roman" w:cs="Times New Roman" w:eastAsia="Times New Roman" w:hAnsi="Times New Roman"/>
          <w:i w:val="false"/>
          <w:iCs w:val="false"/>
          <w:sz w:val="24"/>
          <w:szCs w:val="24"/>
        </w:rPr>
        <w:t xml:space="preserve"> dengan </w:t>
      </w:r>
      <w:r>
        <w:rPr>
          <w:rFonts w:ascii="Times New Roman" w:cs="Times New Roman" w:eastAsia="Times New Roman" w:hAnsi="Times New Roman"/>
          <w:i/>
          <w:iCs/>
          <w:sz w:val="24"/>
          <w:szCs w:val="24"/>
        </w:rPr>
        <w:t xml:space="preserve">linkage average</w:t>
      </w:r>
      <w:r>
        <w:rPr>
          <w:rFonts w:ascii="Times New Roman" w:cs="Times New Roman" w:eastAsia="Times New Roman" w:hAnsi="Times New Roman"/>
          <w:i w:val="false"/>
          <w:iCs w:val="false"/>
          <w:sz w:val="24"/>
          <w:szCs w:val="24"/>
        </w:rPr>
        <w:t xml:space="preserve"> tidak punya konfigurasi yang memenuhi syarat: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tertinggi di seluruh grid (0,456) berasal dari konfigurasi ini, tetapi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terkecilnya hanya berisi sekitar 3 hari dan stabilitasnya 0,15. Artinya algoritma ini hanya memisahkan beberapa hari ekstrem dari sisanya, yang tidak berguna sebagai segmentasi. Secara keseluruhan 127 dari 265 konfigurasi gugur karena syarat tersebut.</w:t>
      </w:r>
    </w:p>
    <w:p>
      <w:pPr>
        <w:keepNext/>
        <w:spacing w:after="100" w:before="200"/>
      </w:pPr>
      <w:r>
        <w:rPr>
          <w:rFonts w:ascii="Times New Roman" w:cs="Times New Roman" w:eastAsia="Times New Roman" w:hAnsi="Times New Roman"/>
          <w:b/>
          <w:bCs/>
          <w:i/>
          <w:iCs/>
          <w:sz w:val="24"/>
          <w:szCs w:val="24"/>
        </w:rPr>
        <w:t xml:space="preserve">Pengaruh preprocessing</w:t>
      </w:r>
    </w:p>
    <w:p>
      <w:pPr>
        <w:keepNext/>
        <w:spacing w:after="80" w:before="160"/>
        <w:jc w:val="center"/>
      </w:pPr>
      <w:r>
        <w:rPr>
          <w:rFonts w:ascii="Times New Roman" w:cs="Times New Roman" w:eastAsia="Times New Roman" w:hAnsi="Times New Roman"/>
          <w:i w:val="false"/>
          <w:iCs w:val="false"/>
          <w:sz w:val="22"/>
          <w:szCs w:val="22"/>
        </w:rPr>
        <w:t xml:space="preserve">Tabel 7. Konfigurasi terbaik untuk tiap </w:t>
      </w:r>
      <w:r>
        <w:rPr>
          <w:rFonts w:ascii="Times New Roman" w:cs="Times New Roman" w:eastAsia="Times New Roman" w:hAnsi="Times New Roman"/>
          <w:i/>
          <w:iCs/>
          <w:sz w:val="22"/>
          <w:szCs w:val="22"/>
        </w:rPr>
        <w:t xml:space="preserve">preprocessing</w:t>
      </w:r>
      <w:r>
        <w:rPr>
          <w:rFonts w:ascii="Times New Roman" w:cs="Times New Roman" w:eastAsia="Times New Roman" w:hAnsi="Times New Roman"/>
          <w:i w:val="false"/>
          <w:iCs w:val="false"/>
          <w:sz w:val="22"/>
          <w:szCs w:val="22"/>
        </w:rPr>
        <w:t xml:space="preserve"> pada PJME (yang memenuhi syarat).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76"/>
        <w:gridCol w:w="1608"/>
        <w:gridCol w:w="402"/>
        <w:gridCol w:w="759"/>
        <w:gridCol w:w="1206"/>
        <w:gridCol w:w="1116"/>
        <w:gridCol w:w="1340"/>
      </w:tblGrid>
      <w:tr>
        <w:trPr>
          <w:cantSplit/>
          <w:tblHeader/>
        </w:trPr>
        <w:tc>
          <w:tcPr>
            <w:tcW w:type="dxa" w:w="187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Preprocessing</w:t>
            </w:r>
            <w:r>
              <w:rPr>
                <w:rFonts w:ascii="Times New Roman" w:cs="Times New Roman" w:eastAsia="Times New Roman" w:hAnsi="Times New Roman"/>
                <w:b/>
                <w:bCs/>
                <w:i w:val="false"/>
                <w:iCs w:val="false"/>
                <w:sz w:val="20"/>
                <w:szCs w:val="20"/>
              </w:rPr>
              <w:t xml:space="preserve"/>
            </w:r>
          </w:p>
        </w:tc>
        <w:tc>
          <w:tcPr>
            <w:tcW w:type="dxa" w:w="1608"/>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Algoritma terbaik</w:t>
            </w:r>
          </w:p>
        </w:tc>
        <w:tc>
          <w:tcPr>
            <w:tcW w:type="dxa" w:w="402"/>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k</w:t>
            </w:r>
          </w:p>
        </w:tc>
        <w:tc>
          <w:tcPr>
            <w:tcW w:type="dxa" w:w="759"/>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Score</w:t>
            </w:r>
            <w:r>
              <w:rPr>
                <w:rFonts w:ascii="Times New Roman" w:cs="Times New Roman" w:eastAsia="Times New Roman" w:hAnsi="Times New Roman"/>
                <w:b/>
                <w:bCs/>
                <w:i w:val="false"/>
                <w:iCs w:val="false"/>
                <w:sz w:val="20"/>
                <w:szCs w:val="20"/>
              </w:rPr>
              <w:t xml:space="preserve"/>
            </w:r>
          </w:p>
        </w:tc>
        <w:tc>
          <w:tcPr>
            <w:tcW w:type="dxa" w:w="120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Silhouette (ruang sendiri)</w:t>
            </w:r>
          </w:p>
        </w:tc>
        <w:tc>
          <w:tcPr>
            <w:tcW w:type="dxa" w:w="111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Stabilitas</w:t>
            </w:r>
          </w:p>
        </w:tc>
        <w:tc>
          <w:tcPr>
            <w:tcW w:type="dxa" w:w="134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R² rekonstruksi</w:t>
            </w:r>
          </w:p>
        </w:tc>
      </w:tr>
      <w:tr>
        <w:trPr>
          <w:cantSplit/>
        </w:trPr>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Standardisasi per jam (awal)</w:t>
            </w:r>
          </w:p>
        </w:tc>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Spectral clustering</w:t>
            </w:r>
            <w:r>
              <w:rPr>
                <w:rFonts w:ascii="Times New Roman" w:cs="Times New Roman" w:eastAsia="Times New Roman" w:hAnsi="Times New Roman"/>
                <w:b w:val="false"/>
                <w:bCs w:val="false"/>
                <w:i w:val="false"/>
                <w:iCs w:val="false"/>
                <w:sz w:val="20"/>
                <w:szCs w:val="20"/>
              </w:rPr>
              <w:t xml:space="preserve"/>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0,282</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0,472</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0,84</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0,57</w:t>
            </w:r>
          </w:p>
        </w:tc>
      </w:tr>
      <w:tr>
        <w:trPr>
          <w:cantSplit/>
        </w:trPr>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Bentuk + level</w:t>
            </w:r>
          </w:p>
        </w:tc>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0,279</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0,336</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0,98</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0,55</w:t>
            </w:r>
          </w:p>
        </w:tc>
      </w:tr>
      <w:tr>
        <w:trPr>
          <w:cantSplit/>
        </w:trPr>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MW asli (tanpa standardisasi)</w:t>
            </w:r>
          </w:p>
        </w:tc>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0,276</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0,494</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0,99</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0,57</w:t>
            </w:r>
          </w:p>
        </w:tc>
      </w:tr>
      <w:tr>
        <w:trPr>
          <w:cantSplit/>
        </w:trPr>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Min-max</w:t>
            </w:r>
            <w:r>
              <w:rPr>
                <w:rFonts w:ascii="Times New Roman" w:cs="Times New Roman" w:eastAsia="Times New Roman" w:hAnsi="Times New Roman"/>
                <w:b w:val="false"/>
                <w:bCs w:val="false"/>
                <w:i w:val="false"/>
                <w:iCs w:val="false"/>
                <w:sz w:val="20"/>
                <w:szCs w:val="20"/>
              </w:rPr>
              <w:t xml:space="preserve"> per jam</w:t>
            </w:r>
          </w:p>
        </w:tc>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0,273</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0,480</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0,99</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0,57</w:t>
            </w:r>
          </w:p>
        </w:tc>
      </w:tr>
      <w:tr>
        <w:trPr>
          <w:cantSplit/>
        </w:trPr>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Robust scaling</w:t>
            </w:r>
            <w:r>
              <w:rPr>
                <w:rFonts w:ascii="Times New Roman" w:cs="Times New Roman" w:eastAsia="Times New Roman" w:hAnsi="Times New Roman"/>
                <w:b w:val="false"/>
                <w:bCs w:val="false"/>
                <w:i w:val="false"/>
                <w:iCs w:val="false"/>
                <w:sz w:val="20"/>
                <w:szCs w:val="20"/>
              </w:rPr>
              <w:t xml:space="preserve"> per jam</w:t>
            </w:r>
          </w:p>
        </w:tc>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0,273</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0,480</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0,99</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0,57</w:t>
            </w:r>
          </w:p>
        </w:tc>
      </w:tr>
      <w:tr>
        <w:trPr>
          <w:cantSplit/>
        </w:trPr>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Bentuk saja (z-score per hari)</w:t>
            </w:r>
          </w:p>
        </w:tc>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GMM</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diagonal</w:t>
            </w:r>
            <w:r>
              <w:rPr>
                <w:rFonts w:ascii="Times New Roman" w:cs="Times New Roman" w:eastAsia="Times New Roman" w:hAnsi="Times New Roman"/>
                <w:b w:val="false"/>
                <w:bCs w:val="false"/>
                <w:i w:val="false"/>
                <w:iCs w:val="false"/>
                <w:sz w:val="20"/>
                <w:szCs w:val="20"/>
              </w:rPr>
              <w:t xml:space="preserve">)</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0,271</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0,307</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0,94</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0,25</w:t>
            </w:r>
          </w:p>
        </w:tc>
      </w:tr>
      <w:tr>
        <w:trPr>
          <w:cantSplit/>
        </w:trPr>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PCA 3 komponen</w:t>
            </w:r>
          </w:p>
        </w:tc>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0,271</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0,489</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0,98</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0,56</w:t>
            </w:r>
          </w:p>
        </w:tc>
      </w:tr>
      <w:tr>
        <w:trPr>
          <w:cantSplit/>
        </w:trPr>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PCA 95% variansi</w:t>
            </w:r>
          </w:p>
        </w:tc>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0,271</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0,489</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0,98</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0,56</w:t>
            </w:r>
          </w:p>
        </w:tc>
      </w:tr>
      <w:tr>
        <w:trPr>
          <w:cantSplit/>
        </w:trPr>
        <w:tc>
          <w:tcPr>
            <w:tcW w:type="dxa" w:w="187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Log, lalu standardisasi</w:t>
            </w:r>
          </w:p>
        </w:tc>
        <w:tc>
          <w:tcPr>
            <w:tcW w:type="dxa" w:w="160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w:t>
            </w:r>
          </w:p>
        </w:tc>
        <w:tc>
          <w:tcPr>
            <w:tcW w:type="dxa" w:w="402"/>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0,260</w:t>
            </w:r>
          </w:p>
        </w:tc>
        <w:tc>
          <w:tcPr>
            <w:tcW w:type="dxa" w:w="12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0,459</w:t>
            </w:r>
          </w:p>
        </w:tc>
        <w:tc>
          <w:tcPr>
            <w:tcW w:type="dxa" w:w="111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0,97</w:t>
            </w:r>
          </w:p>
        </w:tc>
        <w:tc>
          <w:tcPr>
            <w:tcW w:type="dxa" w:w="134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0,55</w:t>
            </w:r>
          </w:p>
        </w:tc>
      </w:tr>
      <w:tr>
        <w:trPr>
          <w:cantSplit/>
        </w:trPr>
        <w:tc>
          <w:tcPr>
            <w:tcW w:type="dxa" w:w="1876"/>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Bentuk saja (rasio ke rata-rata)</w:t>
            </w:r>
          </w:p>
        </w:tc>
        <w:tc>
          <w:tcPr>
            <w:tcW w:type="dxa" w:w="1608"/>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K-Means</w:t>
            </w:r>
          </w:p>
        </w:tc>
        <w:tc>
          <w:tcPr>
            <w:tcW w:type="dxa" w:w="402"/>
            <w:tcMar>
              <w:top w:type="dxa" w:w="50"/>
              <w:left w:type="dxa" w:w="80"/>
              <w:bottom w:type="dxa" w:w="50"/>
              <w:right w:type="dxa" w:w="80"/>
            </w:tcMar>
            <w:vAlign w:val="center"/>
          </w:tcPr>
          <w:p>
            <w:pPr>
              <w:keepNext w:val="false"/>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759"/>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0,253</w:t>
            </w:r>
          </w:p>
        </w:tc>
        <w:tc>
          <w:tcPr>
            <w:tcW w:type="dxa" w:w="1206"/>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0,421</w:t>
            </w:r>
          </w:p>
        </w:tc>
        <w:tc>
          <w:tcPr>
            <w:tcW w:type="dxa" w:w="1116"/>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0,99</w:t>
            </w:r>
          </w:p>
        </w:tc>
        <w:tc>
          <w:tcPr>
            <w:tcW w:type="dxa" w:w="1340"/>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0,25</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Tabel 7 menunjukkan bahwa </w:t>
      </w:r>
      <w:r>
        <w:rPr>
          <w:rFonts w:ascii="Times New Roman" w:cs="Times New Roman" w:eastAsia="Times New Roman" w:hAnsi="Times New Roman"/>
          <w:i/>
          <w:iCs/>
          <w:sz w:val="24"/>
          <w:szCs w:val="24"/>
        </w:rPr>
        <w:t xml:space="preserve">preprocessing</w:t>
      </w:r>
      <w:r>
        <w:rPr>
          <w:rFonts w:ascii="Times New Roman" w:cs="Times New Roman" w:eastAsia="Times New Roman" w:hAnsi="Times New Roman"/>
          <w:i w:val="false"/>
          <w:iCs w:val="false"/>
          <w:sz w:val="24"/>
          <w:szCs w:val="24"/>
        </w:rPr>
        <w:t xml:space="preserve"> hampir tidak mengubah hasil K-Means. Pada k = 2, tujuh varian yang mempertahankan level beban (MW asli, standardisasi, </w:t>
      </w:r>
      <w:r>
        <w:rPr>
          <w:rFonts w:ascii="Times New Roman" w:cs="Times New Roman" w:eastAsia="Times New Roman" w:hAnsi="Times New Roman"/>
          <w:i/>
          <w:iCs/>
          <w:sz w:val="24"/>
          <w:szCs w:val="24"/>
        </w:rPr>
        <w:t xml:space="preserve">robust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min-max</w:t>
      </w:r>
      <w:r>
        <w:rPr>
          <w:rFonts w:ascii="Times New Roman" w:cs="Times New Roman" w:eastAsia="Times New Roman" w:hAnsi="Times New Roman"/>
          <w:i w:val="false"/>
          <w:iCs w:val="false"/>
          <w:sz w:val="24"/>
          <w:szCs w:val="24"/>
        </w:rPr>
        <w:t xml:space="preserve">, log, dan dua varian PCA) menghasilkan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0,260–0,276 dan R² rekonstruksi 0,55–0,57. Simpangan baku beban per jam berkisar 3.665–6.984 MW sehingga standardisasi memang mengubah bobot tiap jam, tetapi pembagian harian hampir tidak berubah. Dugaan kami, variasi dominan antarhari (hari tinggi atau rendah) bergerak searah pada semua jam sehingga bobot per jam tidak banyak mengubah urutan kedekatan antarhari; dugaan ini tidak diuji lebih lanjut. Varian bentuk saja berbeda: R² rekonstruksinya hanya 0,10 (z-score per hari) dan 0,25 (rasio) karena level beban dibuang, sehingga rata-rata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tidak lagi mewakili profil dalam MW. Hasil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-nya berbeda secara kualitatif: pengelompokan menurut bentuk lebih berkaitan dengan bulan (NMI terhadap bulan 0,25 dibanding 0,13 pada MW asli), tetapi tidak memisahkan hari berdasarkan tinggi beban. Varian bentuk + level mengembalikan R² ke 0,55.</w:t>
      </w:r>
    </w:p>
    <w:p>
      <w:pPr>
        <w:keepNext/>
        <w:spacing w:after="100" w:before="200"/>
      </w:pPr>
      <w:r>
        <w:rPr>
          <w:rFonts w:ascii="Times New Roman" w:cs="Times New Roman" w:eastAsia="Times New Roman" w:hAnsi="Times New Roman"/>
          <w:b/>
          <w:bCs/>
          <w:i/>
          <w:iCs/>
          <w:sz w:val="24"/>
          <w:szCs w:val="24"/>
        </w:rPr>
        <w:t xml:space="preserve">Uji perbedaan antar-kandidat</w:t>
      </w:r>
    </w:p>
    <w:p>
      <w:pPr>
        <w:keepNext/>
        <w:spacing w:after="80" w:before="160"/>
        <w:jc w:val="center"/>
      </w:pPr>
      <w:r>
        <w:rPr>
          <w:rFonts w:ascii="Times New Roman" w:cs="Times New Roman" w:eastAsia="Times New Roman" w:hAnsi="Times New Roman"/>
          <w:i w:val="false"/>
          <w:iCs w:val="false"/>
          <w:sz w:val="22"/>
          <w:szCs w:val="22"/>
        </w:rPr>
        <w:t xml:space="preserve">Tabel 8. </w:t>
      </w:r>
      <w:r>
        <w:rPr>
          <w:rFonts w:ascii="Times New Roman" w:cs="Times New Roman" w:eastAsia="Times New Roman" w:hAnsi="Times New Roman"/>
          <w:i/>
          <w:iCs/>
          <w:sz w:val="22"/>
          <w:szCs w:val="22"/>
        </w:rPr>
        <w:t xml:space="preserve">Score</w:t>
      </w:r>
      <w:r>
        <w:rPr>
          <w:rFonts w:ascii="Times New Roman" w:cs="Times New Roman" w:eastAsia="Times New Roman" w:hAnsi="Times New Roman"/>
          <w:i w:val="false"/>
          <w:iCs w:val="false"/>
          <w:sz w:val="22"/>
          <w:szCs w:val="22"/>
        </w:rPr>
        <w:t xml:space="preserve"> kandidat pada 10 </w:t>
      </w:r>
      <w:r>
        <w:rPr>
          <w:rFonts w:ascii="Times New Roman" w:cs="Times New Roman" w:eastAsia="Times New Roman" w:hAnsi="Times New Roman"/>
          <w:i/>
          <w:iCs/>
          <w:sz w:val="22"/>
          <w:szCs w:val="22"/>
        </w:rPr>
        <w:t xml:space="preserve">subsample</w:t>
      </w:r>
      <w:r>
        <w:rPr>
          <w:rFonts w:ascii="Times New Roman" w:cs="Times New Roman" w:eastAsia="Times New Roman" w:hAnsi="Times New Roman"/>
          <w:i w:val="false"/>
          <w:iCs w:val="false"/>
          <w:sz w:val="22"/>
          <w:szCs w:val="22"/>
        </w:rPr>
        <w:t xml:space="preserve"> 70% (k = 2) dan selisihnya terhadap K-Means standar (konfigurasi awal) pada </w:t>
      </w:r>
      <w:r>
        <w:rPr>
          <w:rFonts w:ascii="Times New Roman" w:cs="Times New Roman" w:eastAsia="Times New Roman" w:hAnsi="Times New Roman"/>
          <w:i/>
          <w:iCs/>
          <w:sz w:val="22"/>
          <w:szCs w:val="22"/>
        </w:rPr>
        <w:t xml:space="preserve">subsample</w:t>
      </w:r>
      <w:r>
        <w:rPr>
          <w:rFonts w:ascii="Times New Roman" w:cs="Times New Roman" w:eastAsia="Times New Roman" w:hAnsi="Times New Roman"/>
          <w:i w:val="false"/>
          <w:iCs w:val="false"/>
          <w:sz w:val="22"/>
          <w:szCs w:val="22"/>
        </w:rPr>
        <w:t xml:space="preserve"> yang sama.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7"/>
        <w:gridCol w:w="1384"/>
        <w:gridCol w:w="2030"/>
        <w:gridCol w:w="1384"/>
      </w:tblGrid>
      <w:tr>
        <w:trPr>
          <w:cantSplit/>
          <w:tblHeader/>
        </w:trPr>
        <w:tc>
          <w:tcPr>
            <w:tcW w:type="dxa" w:w="3507"/>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Konfigurasi</w:t>
            </w:r>
          </w:p>
        </w:tc>
        <w:tc>
          <w:tcPr>
            <w:tcW w:type="dxa" w:w="1384"/>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Rata-rata </w:t>
            </w:r>
            <w:r>
              <w:rPr>
                <w:rFonts w:ascii="Times New Roman" w:cs="Times New Roman" w:eastAsia="Times New Roman" w:hAnsi="Times New Roman"/>
                <w:b/>
                <w:bCs/>
                <w:i/>
                <w:iCs/>
                <w:sz w:val="20"/>
                <w:szCs w:val="20"/>
              </w:rPr>
              <w:t xml:space="preserve">score</w:t>
            </w:r>
            <w:r>
              <w:rPr>
                <w:rFonts w:ascii="Times New Roman" w:cs="Times New Roman" w:eastAsia="Times New Roman" w:hAnsi="Times New Roman"/>
                <w:b/>
                <w:bCs/>
                <w:i w:val="false"/>
                <w:iCs w:val="false"/>
                <w:sz w:val="20"/>
                <w:szCs w:val="20"/>
              </w:rPr>
              <w:t xml:space="preserve"/>
            </w:r>
          </w:p>
        </w:tc>
        <w:tc>
          <w:tcPr>
            <w:tcW w:type="dxa" w:w="203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Selisih terhadap awal (± SD)</w:t>
            </w:r>
          </w:p>
        </w:tc>
        <w:tc>
          <w:tcPr>
            <w:tcW w:type="dxa" w:w="1384"/>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Lebih baik pada (dari 10)</w:t>
            </w:r>
          </w:p>
        </w:tc>
      </w:tr>
      <w:tr>
        <w:trPr>
          <w:cantSplit/>
        </w:trPr>
        <w:tc>
          <w:tcPr>
            <w:tcW w:type="dxa" w:w="350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 Standardisasi per jam (awal)</w:t>
            </w:r>
          </w:p>
        </w:tc>
        <w:tc>
          <w:tcPr>
            <w:tcW w:type="dxa" w:w="138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0,271</w:t>
            </w:r>
          </w:p>
        </w:tc>
        <w:tc>
          <w:tcPr>
            <w:tcW w:type="dxa" w:w="203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(acuan)</w:t>
            </w:r>
          </w:p>
        </w:tc>
        <w:tc>
          <w:tcPr>
            <w:tcW w:type="dxa" w:w="1384"/>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w:t>
            </w:r>
          </w:p>
        </w:tc>
      </w:tr>
      <w:tr>
        <w:trPr>
          <w:cantSplit/>
        </w:trPr>
        <w:tc>
          <w:tcPr>
            <w:tcW w:type="dxa" w:w="350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Spectral clustering</w:t>
            </w:r>
            <w:r>
              <w:rPr>
                <w:rFonts w:ascii="Times New Roman" w:cs="Times New Roman" w:eastAsia="Times New Roman" w:hAnsi="Times New Roman"/>
                <w:b w:val="false"/>
                <w:bCs w:val="false"/>
                <w:i w:val="false"/>
                <w:iCs w:val="false"/>
                <w:sz w:val="20"/>
                <w:szCs w:val="20"/>
              </w:rPr>
              <w:t xml:space="preserve">, Standardisasi per jam (awal)</w:t>
            </w:r>
          </w:p>
        </w:tc>
        <w:tc>
          <w:tcPr>
            <w:tcW w:type="dxa" w:w="138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0,279</w:t>
            </w:r>
          </w:p>
        </w:tc>
        <w:tc>
          <w:tcPr>
            <w:tcW w:type="dxa" w:w="203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+0,007 ± 0,003</w:t>
            </w:r>
          </w:p>
        </w:tc>
        <w:tc>
          <w:tcPr>
            <w:tcW w:type="dxa" w:w="1384"/>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10</w:t>
            </w:r>
          </w:p>
        </w:tc>
      </w:tr>
      <w:tr>
        <w:trPr>
          <w:cantSplit/>
        </w:trPr>
        <w:tc>
          <w:tcPr>
            <w:tcW w:type="dxa" w:w="350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 Bentuk + level</w:t>
            </w:r>
          </w:p>
        </w:tc>
        <w:tc>
          <w:tcPr>
            <w:tcW w:type="dxa" w:w="138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0,279</w:t>
            </w:r>
          </w:p>
        </w:tc>
        <w:tc>
          <w:tcPr>
            <w:tcW w:type="dxa" w:w="203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+0,007 ± 0,002</w:t>
            </w:r>
          </w:p>
        </w:tc>
        <w:tc>
          <w:tcPr>
            <w:tcW w:type="dxa" w:w="1384"/>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10</w:t>
            </w:r>
          </w:p>
        </w:tc>
      </w:tr>
      <w:tr>
        <w:trPr>
          <w:cantSplit/>
        </w:trPr>
        <w:tc>
          <w:tcPr>
            <w:tcW w:type="dxa" w:w="350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GMM</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diagonal</w:t>
            </w:r>
            <w:r>
              <w:rPr>
                <w:rFonts w:ascii="Times New Roman" w:cs="Times New Roman" w:eastAsia="Times New Roman" w:hAnsi="Times New Roman"/>
                <w:b w:val="false"/>
                <w:bCs w:val="false"/>
                <w:i w:val="false"/>
                <w:iCs w:val="false"/>
                <w:sz w:val="20"/>
                <w:szCs w:val="20"/>
              </w:rPr>
              <w:t xml:space="preserve">), Bentuk saja (z-score per hari)</w:t>
            </w:r>
          </w:p>
        </w:tc>
        <w:tc>
          <w:tcPr>
            <w:tcW w:type="dxa" w:w="138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0,271</w:t>
            </w:r>
          </w:p>
        </w:tc>
        <w:tc>
          <w:tcPr>
            <w:tcW w:type="dxa" w:w="203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+0,000 ± 0,003</w:t>
            </w:r>
          </w:p>
        </w:tc>
        <w:tc>
          <w:tcPr>
            <w:tcW w:type="dxa" w:w="1384"/>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5</w:t>
            </w:r>
          </w:p>
        </w:tc>
      </w:tr>
      <w:tr>
        <w:trPr>
          <w:cantSplit/>
        </w:trPr>
        <w:tc>
          <w:tcPr>
            <w:tcW w:type="dxa" w:w="350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Agglomerative</w:t>
            </w:r>
            <w:r>
              <w:rPr>
                <w:rFonts w:ascii="Times New Roman" w:cs="Times New Roman" w:eastAsia="Times New Roman" w:hAnsi="Times New Roman"/>
                <w:b w:val="false"/>
                <w:bCs w:val="false"/>
                <w:i w:val="false"/>
                <w:iCs w:val="false"/>
                <w:sz w:val="20"/>
                <w:szCs w:val="20"/>
              </w:rPr>
              <w:t xml:space="preserve"> (Ward), Standardisasi per jam (awal)</w:t>
            </w:r>
          </w:p>
        </w:tc>
        <w:tc>
          <w:tcPr>
            <w:tcW w:type="dxa" w:w="138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0,272</w:t>
            </w:r>
          </w:p>
        </w:tc>
        <w:tc>
          <w:tcPr>
            <w:tcW w:type="dxa" w:w="203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+0,000 ± 0,013</w:t>
            </w:r>
          </w:p>
        </w:tc>
        <w:tc>
          <w:tcPr>
            <w:tcW w:type="dxa" w:w="1384"/>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8</w:t>
            </w:r>
          </w:p>
        </w:tc>
      </w:tr>
      <w:tr>
        <w:trPr>
          <w:cantSplit/>
        </w:trPr>
        <w:tc>
          <w:tcPr>
            <w:tcW w:type="dxa" w:w="350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GMM</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diagonal</w:t>
            </w:r>
            <w:r>
              <w:rPr>
                <w:rFonts w:ascii="Times New Roman" w:cs="Times New Roman" w:eastAsia="Times New Roman" w:hAnsi="Times New Roman"/>
                <w:b w:val="false"/>
                <w:bCs w:val="false"/>
                <w:i w:val="false"/>
                <w:iCs w:val="false"/>
                <w:sz w:val="20"/>
                <w:szCs w:val="20"/>
              </w:rPr>
              <w:t xml:space="preserve">), Standardisasi per jam (awal)</w:t>
            </w:r>
          </w:p>
        </w:tc>
        <w:tc>
          <w:tcPr>
            <w:tcW w:type="dxa" w:w="138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0,256</w:t>
            </w:r>
          </w:p>
        </w:tc>
        <w:tc>
          <w:tcPr>
            <w:tcW w:type="dxa" w:w="203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−0,015 ± 0,002</w:t>
            </w:r>
          </w:p>
        </w:tc>
        <w:tc>
          <w:tcPr>
            <w:tcW w:type="dxa" w:w="1384"/>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0</w:t>
            </w:r>
          </w:p>
        </w:tc>
      </w:tr>
      <w:tr>
        <w:trPr>
          <w:cantSplit/>
        </w:trPr>
        <w:tc>
          <w:tcPr>
            <w:tcW w:type="dxa" w:w="3507"/>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K-Means, MW asli (tanpa standardisasi)</w:t>
            </w:r>
          </w:p>
        </w:tc>
        <w:tc>
          <w:tcPr>
            <w:tcW w:type="dxa" w:w="1384"/>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0,276</w:t>
            </w:r>
          </w:p>
        </w:tc>
        <w:tc>
          <w:tcPr>
            <w:tcW w:type="dxa" w:w="2030"/>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+0,005 ± 0,001</w:t>
            </w:r>
          </w:p>
        </w:tc>
        <w:tc>
          <w:tcPr>
            <w:tcW w:type="dxa" w:w="1384"/>
            <w:tcMar>
              <w:top w:type="dxa" w:w="50"/>
              <w:left w:type="dxa" w:w="80"/>
              <w:bottom w:type="dxa" w:w="50"/>
              <w:right w:type="dxa" w:w="80"/>
            </w:tcMar>
            <w:vAlign w:val="center"/>
          </w:tcPr>
          <w:p>
            <w:pPr>
              <w:keepNext w:val="false"/>
              <w:spacing w:line="252"/>
              <w:jc w:val="center"/>
            </w:pPr>
            <w:r>
              <w:rPr>
                <w:rFonts w:ascii="Times New Roman" w:cs="Times New Roman" w:eastAsia="Times New Roman" w:hAnsi="Times New Roman"/>
                <w:b w:val="false"/>
                <w:bCs w:val="false"/>
                <w:i w:val="false"/>
                <w:iCs w:val="false"/>
                <w:sz w:val="20"/>
                <w:szCs w:val="20"/>
              </w:rPr>
              <w:t xml:space="preserve">10</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Pada Tabel 8, </w:t>
      </w:r>
      <w:r>
        <w:rPr>
          <w:rFonts w:ascii="Times New Roman" w:cs="Times New Roman" w:eastAsia="Times New Roman" w:hAnsi="Times New Roman"/>
          <w:i/>
          <w:iCs/>
          <w:sz w:val="24"/>
          <w:szCs w:val="24"/>
        </w:rPr>
        <w:t xml:space="preserve">spectral clustering</w:t>
      </w:r>
      <w:r>
        <w:rPr>
          <w:rFonts w:ascii="Times New Roman" w:cs="Times New Roman" w:eastAsia="Times New Roman" w:hAnsi="Times New Roman"/>
          <w:i w:val="false"/>
          <w:iCs w:val="false"/>
          <w:sz w:val="24"/>
          <w:szCs w:val="24"/>
        </w:rPr>
        <w:t xml:space="preserve"> (+0,007), bentuk + level (+0,007), dan K-Means MW asli (+0,005) mengungguli K-Means standar pada 10, 10, dan 10 dari 10 </w:t>
      </w:r>
      <w:r>
        <w:rPr>
          <w:rFonts w:ascii="Times New Roman" w:cs="Times New Roman" w:eastAsia="Times New Roman" w:hAnsi="Times New Roman"/>
          <w:i/>
          <w:iCs/>
          <w:sz w:val="24"/>
          <w:szCs w:val="24"/>
        </w:rPr>
        <w:t xml:space="preserve">subsample</w:t>
      </w:r>
      <w:r>
        <w:rPr>
          <w:rFonts w:ascii="Times New Roman" w:cs="Times New Roman" w:eastAsia="Times New Roman" w:hAnsi="Times New Roman"/>
          <w:i w:val="false"/>
          <w:iCs w:val="false"/>
          <w:sz w:val="24"/>
          <w:szCs w:val="24"/>
        </w:rPr>
        <w:t xml:space="preserve">. Konsisten, tetapi selisihnya hanya sekitar 0,005–0,007 pada skala Silhouette yang berkisar antara −1 dan 1, sehingga secara praktis tidak mengubah pembagian hari. Ward tidak berbeda dari K-Means standar (+0,000 ± 0,013, simpangan besar), sedangkan </w:t>
      </w:r>
      <w:r>
        <w:rPr>
          <w:rFonts w:ascii="Times New Roman" w:cs="Times New Roman" w:eastAsia="Times New Roman" w:hAnsi="Times New Roman"/>
          <w:i/>
          <w:iCs/>
          <w:sz w:val="24"/>
          <w:szCs w:val="24"/>
        </w:rPr>
        <w:t xml:space="preserve">GMM</w:t>
      </w:r>
      <w:r>
        <w:rPr>
          <w:rFonts w:ascii="Times New Roman" w:cs="Times New Roman" w:eastAsia="Times New Roman" w:hAnsi="Times New Roman"/>
          <w:i w:val="false"/>
          <w:iCs w:val="false"/>
          <w:sz w:val="24"/>
          <w:szCs w:val="24"/>
        </w:rPr>
        <w:t xml:space="preserve"> diagonal pada data standar lebih rendah (−0,015, tidak pernah lebih baik).</w:t>
      </w:r>
    </w:p>
    <w:p>
      <w:pPr>
        <w:keepNext/>
        <w:spacing w:after="100" w:before="200"/>
      </w:pPr>
      <w:r>
        <w:rPr>
          <w:rFonts w:ascii="Times New Roman" w:cs="Times New Roman" w:eastAsia="Times New Roman" w:hAnsi="Times New Roman"/>
          <w:b/>
          <w:bCs/>
          <w:i/>
          <w:iCs/>
          <w:sz w:val="24"/>
          <w:szCs w:val="24"/>
        </w:rPr>
        <w:t xml:space="preserve">Konsistensi pada sepuluh wilayah</w:t>
      </w:r>
    </w:p>
    <w:p>
      <w:pPr>
        <w:keepNext/>
        <w:spacing w:after="80" w:before="160"/>
        <w:jc w:val="center"/>
      </w:pPr>
      <w:r>
        <w:rPr>
          <w:rFonts w:ascii="Times New Roman" w:cs="Times New Roman" w:eastAsia="Times New Roman" w:hAnsi="Times New Roman"/>
          <w:i w:val="false"/>
          <w:iCs w:val="false"/>
          <w:sz w:val="22"/>
          <w:szCs w:val="22"/>
        </w:rPr>
        <w:t xml:space="preserve">Tabel 9. Rata-rata 10 wilayah untuk lima konfigurasi (k terbaik di tiap wilayah di antara yang memenuhi syarat).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51"/>
        <w:gridCol w:w="751"/>
        <w:gridCol w:w="1325"/>
        <w:gridCol w:w="1149"/>
        <w:gridCol w:w="1105"/>
        <w:gridCol w:w="1325"/>
      </w:tblGrid>
      <w:tr>
        <w:trPr>
          <w:cantSplit/>
          <w:tblHeader/>
        </w:trPr>
        <w:tc>
          <w:tcPr>
            <w:tcW w:type="dxa" w:w="2651"/>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Konfigurasi</w:t>
            </w:r>
          </w:p>
        </w:tc>
        <w:tc>
          <w:tcPr>
            <w:tcW w:type="dxa" w:w="751"/>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Score</w:t>
            </w:r>
            <w:r>
              <w:rPr>
                <w:rFonts w:ascii="Times New Roman" w:cs="Times New Roman" w:eastAsia="Times New Roman" w:hAnsi="Times New Roman"/>
                <w:b/>
                <w:bCs/>
                <w:i w:val="false"/>
                <w:iCs w:val="false"/>
                <w:sz w:val="20"/>
                <w:szCs w:val="20"/>
              </w:rPr>
              <w:t xml:space="preserve"/>
            </w:r>
          </w:p>
        </w:tc>
        <w:tc>
          <w:tcPr>
            <w:tcW w:type="dxa" w:w="1325"/>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Silhouette (ruang sendiri)</w:t>
            </w:r>
          </w:p>
        </w:tc>
        <w:tc>
          <w:tcPr>
            <w:tcW w:type="dxa" w:w="1149"/>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Davies-Bouldin</w:t>
            </w:r>
          </w:p>
        </w:tc>
        <w:tc>
          <w:tcPr>
            <w:tcW w:type="dxa" w:w="1105"/>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Stabilitas</w:t>
            </w:r>
          </w:p>
        </w:tc>
        <w:tc>
          <w:tcPr>
            <w:tcW w:type="dxa" w:w="1325"/>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R² rekonstruksi</w:t>
            </w:r>
          </w:p>
        </w:tc>
      </w:tr>
      <w:tr>
        <w:trPr>
          <w:cantSplit/>
        </w:trPr>
        <w:tc>
          <w:tcPr>
            <w:tcW w:type="dxa" w:w="265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 Standardisasi per jam (awal)</w:t>
            </w:r>
          </w:p>
        </w:tc>
        <w:tc>
          <w:tcPr>
            <w:tcW w:type="dxa" w:w="75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0,267</w:t>
            </w:r>
          </w:p>
        </w:tc>
        <w:tc>
          <w:tcPr>
            <w:tcW w:type="dxa" w:w="13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0,465</w:t>
            </w:r>
          </w:p>
        </w:tc>
        <w:tc>
          <w:tcPr>
            <w:tcW w:type="dxa" w:w="114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0,850</w:t>
            </w:r>
          </w:p>
        </w:tc>
        <w:tc>
          <w:tcPr>
            <w:tcW w:type="dxa" w:w="110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0,97</w:t>
            </w:r>
          </w:p>
        </w:tc>
        <w:tc>
          <w:tcPr>
            <w:tcW w:type="dxa" w:w="13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0,55</w:t>
            </w:r>
          </w:p>
        </w:tc>
      </w:tr>
      <w:tr>
        <w:trPr>
          <w:cantSplit/>
        </w:trPr>
        <w:tc>
          <w:tcPr>
            <w:tcW w:type="dxa" w:w="265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 MW asli (tanpa standardisasi)</w:t>
            </w:r>
          </w:p>
        </w:tc>
        <w:tc>
          <w:tcPr>
            <w:tcW w:type="dxa" w:w="75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0,277</w:t>
            </w:r>
          </w:p>
        </w:tc>
        <w:tc>
          <w:tcPr>
            <w:tcW w:type="dxa" w:w="13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0,482</w:t>
            </w:r>
          </w:p>
        </w:tc>
        <w:tc>
          <w:tcPr>
            <w:tcW w:type="dxa" w:w="114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0,817</w:t>
            </w:r>
          </w:p>
        </w:tc>
        <w:tc>
          <w:tcPr>
            <w:tcW w:type="dxa" w:w="110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0,97</w:t>
            </w:r>
          </w:p>
        </w:tc>
        <w:tc>
          <w:tcPr>
            <w:tcW w:type="dxa" w:w="13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0,56</w:t>
            </w:r>
          </w:p>
        </w:tc>
      </w:tr>
      <w:tr>
        <w:trPr>
          <w:cantSplit/>
        </w:trPr>
        <w:tc>
          <w:tcPr>
            <w:tcW w:type="dxa" w:w="265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K-Means, Bentuk + level</w:t>
            </w:r>
          </w:p>
        </w:tc>
        <w:tc>
          <w:tcPr>
            <w:tcW w:type="dxa" w:w="75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0,304</w:t>
            </w:r>
          </w:p>
        </w:tc>
        <w:tc>
          <w:tcPr>
            <w:tcW w:type="dxa" w:w="13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0,350</w:t>
            </w:r>
          </w:p>
        </w:tc>
        <w:tc>
          <w:tcPr>
            <w:tcW w:type="dxa" w:w="114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1,191</w:t>
            </w:r>
          </w:p>
        </w:tc>
        <w:tc>
          <w:tcPr>
            <w:tcW w:type="dxa" w:w="110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0,96</w:t>
            </w:r>
          </w:p>
        </w:tc>
        <w:tc>
          <w:tcPr>
            <w:tcW w:type="dxa" w:w="13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0,41</w:t>
            </w:r>
          </w:p>
        </w:tc>
      </w:tr>
      <w:tr>
        <w:trPr>
          <w:cantSplit/>
        </w:trPr>
        <w:tc>
          <w:tcPr>
            <w:tcW w:type="dxa" w:w="265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Agglomerative</w:t>
            </w:r>
            <w:r>
              <w:rPr>
                <w:rFonts w:ascii="Times New Roman" w:cs="Times New Roman" w:eastAsia="Times New Roman" w:hAnsi="Times New Roman"/>
                <w:b w:val="false"/>
                <w:bCs w:val="false"/>
                <w:i w:val="false"/>
                <w:iCs w:val="false"/>
                <w:sz w:val="20"/>
                <w:szCs w:val="20"/>
              </w:rPr>
              <w:t xml:space="preserve"> (Ward), Standardisasi per jam (awal)</w:t>
            </w:r>
          </w:p>
        </w:tc>
        <w:tc>
          <w:tcPr>
            <w:tcW w:type="dxa" w:w="75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0,254</w:t>
            </w:r>
          </w:p>
        </w:tc>
        <w:tc>
          <w:tcPr>
            <w:tcW w:type="dxa" w:w="13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0,438</w:t>
            </w:r>
          </w:p>
        </w:tc>
        <w:tc>
          <w:tcPr>
            <w:tcW w:type="dxa" w:w="114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0,862</w:t>
            </w:r>
          </w:p>
        </w:tc>
        <w:tc>
          <w:tcPr>
            <w:tcW w:type="dxa" w:w="110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0,52</w:t>
            </w:r>
          </w:p>
        </w:tc>
        <w:tc>
          <w:tcPr>
            <w:tcW w:type="dxa" w:w="13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0,52</w:t>
            </w:r>
          </w:p>
        </w:tc>
      </w:tr>
      <w:tr>
        <w:trPr>
          <w:cantSplit/>
        </w:trPr>
        <w:tc>
          <w:tcPr>
            <w:tcW w:type="dxa" w:w="2651"/>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GMM</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diagonal</w:t>
            </w:r>
            <w:r>
              <w:rPr>
                <w:rFonts w:ascii="Times New Roman" w:cs="Times New Roman" w:eastAsia="Times New Roman" w:hAnsi="Times New Roman"/>
                <w:b w:val="false"/>
                <w:bCs w:val="false"/>
                <w:i w:val="false"/>
                <w:iCs w:val="false"/>
                <w:sz w:val="20"/>
                <w:szCs w:val="20"/>
              </w:rPr>
              <w:t xml:space="preserve">), Standardisasi per jam (awal)</w:t>
            </w:r>
          </w:p>
        </w:tc>
        <w:tc>
          <w:tcPr>
            <w:tcW w:type="dxa" w:w="751"/>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0,246</w:t>
            </w:r>
          </w:p>
        </w:tc>
        <w:tc>
          <w:tcPr>
            <w:tcW w:type="dxa" w:w="1325"/>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0,432</w:t>
            </w:r>
          </w:p>
        </w:tc>
        <w:tc>
          <w:tcPr>
            <w:tcW w:type="dxa" w:w="1149"/>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0,870</w:t>
            </w:r>
          </w:p>
        </w:tc>
        <w:tc>
          <w:tcPr>
            <w:tcW w:type="dxa" w:w="1105"/>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0,97</w:t>
            </w:r>
          </w:p>
        </w:tc>
        <w:tc>
          <w:tcPr>
            <w:tcW w:type="dxa" w:w="1325"/>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0,52</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Pada Tabel 9, bentuk + level memiliki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tertinggi (0,304) tetapi R² rekonstruksi paling rendah (0,41 dibanding 0,55 pada konfigurasi awal).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-nya juga cenderung menguntungkan konfigurasi ini karena salah satu ruang pembanding (S2) adalah ruang bentuk, yaitu ruang yang dipakai konfigurasi tersebut. K-Means MW asli lebih tinggi daripada K-Means standar (0,277 vs 0,267), dan R² rekonstruksinya juga lebih tinggi (0,56 vs 0,55). Pada k = 2 per wilayah, MW asli unggul dalam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di 7 dari 10 wilayah dan dalam R² rekonstruksi di 10 dari 10 wilayah. Ward (0,254) dan </w:t>
      </w:r>
      <w:r>
        <w:rPr>
          <w:rFonts w:ascii="Times New Roman" w:cs="Times New Roman" w:eastAsia="Times New Roman" w:hAnsi="Times New Roman"/>
          <w:i/>
          <w:iCs/>
          <w:sz w:val="24"/>
          <w:szCs w:val="24"/>
        </w:rPr>
        <w:t xml:space="preserve">GMM</w:t>
      </w:r>
      <w:r>
        <w:rPr>
          <w:rFonts w:ascii="Times New Roman" w:cs="Times New Roman" w:eastAsia="Times New Roman" w:hAnsi="Times New Roman"/>
          <w:i w:val="false"/>
          <w:iCs w:val="false"/>
          <w:sz w:val="24"/>
          <w:szCs w:val="24"/>
        </w:rPr>
        <w:t xml:space="preserve"> diagonal (0,246) lebih rendah, dan Ward tidak stabil (stabilitas rata-rata 0,52).</w:t>
      </w:r>
    </w:p>
    <w:p>
      <w:pPr>
        <w:spacing w:after="120"/>
      </w:pPr>
    </w:p>
    <w:p>
      <w:pPr>
        <w:keepNext/>
        <w:spacing w:after="60" w:before="120"/>
        <w:jc w:val="center"/>
      </w:pPr>
      <w:r>
        <w:drawing>
          <wp:inline distT="0" distB="0" distL="0" distR="0">
            <wp:extent cx="5143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514475"/>
                    </a:xfrm>
                    <a:prstGeom prst="rect">
                      <a:avLst/>
                    </a:prstGeom>
                  </pic:spPr>
                </pic:pic>
              </a:graphicData>
            </a:graphic>
          </wp:inline>
        </w:drawing>
      </w:r>
    </w:p>
    <w:p>
      <w:pPr>
        <w:spacing w:after="220"/>
        <w:jc w:val="center"/>
      </w:pPr>
      <w:r>
        <w:rPr>
          <w:rFonts w:ascii="Times New Roman" w:cs="Times New Roman" w:eastAsia="Times New Roman" w:hAnsi="Times New Roman"/>
          <w:i w:val="false"/>
          <w:iCs w:val="false"/>
          <w:sz w:val="22"/>
          <w:szCs w:val="22"/>
        </w:rPr>
        <w:t xml:space="preserve">Gambar 2. Perbandingan lima konfigurasi pada rata-rata sepuluh wilayah (kiri) dan hubungan antara </w:t>
      </w:r>
      <w:r>
        <w:rPr>
          <w:rFonts w:ascii="Times New Roman" w:cs="Times New Roman" w:eastAsia="Times New Roman" w:hAnsi="Times New Roman"/>
          <w:i/>
          <w:iCs/>
          <w:sz w:val="22"/>
          <w:szCs w:val="22"/>
        </w:rPr>
        <w:t xml:space="preserve">score</w:t>
      </w:r>
      <w:r>
        <w:rPr>
          <w:rFonts w:ascii="Times New Roman" w:cs="Times New Roman" w:eastAsia="Times New Roman" w:hAnsi="Times New Roman"/>
          <w:i w:val="false"/>
          <w:iCs w:val="false"/>
          <w:sz w:val="22"/>
          <w:szCs w:val="22"/>
        </w:rPr>
        <w:t xml:space="preserve"> Silhouette di ruang netral dan R² rekonstruksi pada seluruh konfigurasi PJME (kanan).</w:t>
      </w:r>
    </w:p>
    <w:p>
      <w:pPr>
        <w:spacing w:after="160" w:line="276"/>
        <w:ind w:firstLine="567"/>
        <w:jc w:val="both"/>
      </w:pPr>
      <w:r>
        <w:rPr>
          <w:rFonts w:ascii="Times New Roman" w:cs="Times New Roman" w:eastAsia="Times New Roman" w:hAnsi="Times New Roman"/>
          <w:i w:val="false"/>
          <w:iCs w:val="false"/>
          <w:sz w:val="24"/>
          <w:szCs w:val="24"/>
        </w:rPr>
        <w:t xml:space="preserve">Pada Gambar 2 (kiri), K-Means MW asli lebih tinggi daripada K-Means standar pada ketiga ukuran, sedangkan bentuk + level unggul pada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tetapi turun jauh pada Silhouette ruang sendiri dan R² rekonstruksi. Pada Gambar 2 (kanan), dari 24 konfigurasi dengan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 0,25 dan R² ≥ 0,5, sebanyak 23 berada pada k = 2, dan semuanya menumpuk pada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0,25–0,28; tidak ada konfigurasi yang jauh lebih baik pada kedua sumbu sekaligus. Untuk k yang lebih besar, R² rekonstruksi naik (karena lebih banyak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berarti rata-rata yang lebih rinci) tetapi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turun. Titik-titik di dasar grafik dengan R² mendekati nol adalah konfigurasi yang memisahkan segelintir hari saja (termasuk </w:t>
      </w:r>
      <w:r>
        <w:rPr>
          <w:rFonts w:ascii="Times New Roman" w:cs="Times New Roman" w:eastAsia="Times New Roman" w:hAnsi="Times New Roman"/>
          <w:i/>
          <w:iCs/>
          <w:sz w:val="24"/>
          <w:szCs w:val="24"/>
        </w:rPr>
        <w:t xml:space="preserve">agglomerative average</w:t>
      </w:r>
      <w:r>
        <w:rPr>
          <w:rFonts w:ascii="Times New Roman" w:cs="Times New Roman" w:eastAsia="Times New Roman" w:hAnsi="Times New Roman"/>
          <w:i w:val="false"/>
          <w:iCs w:val="false"/>
          <w:sz w:val="24"/>
          <w:szCs w:val="24"/>
        </w:rPr>
        <w:t xml:space="preserve"> di atas), sehingga tidak berguna meskipun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-nya tinggi.</w:t>
      </w:r>
    </w:p>
    <w:p>
      <w:pPr>
        <w:keepNext/>
        <w:spacing w:after="100" w:before="200"/>
      </w:pPr>
      <w:r>
        <w:rPr>
          <w:rFonts w:ascii="Times New Roman" w:cs="Times New Roman" w:eastAsia="Times New Roman" w:hAnsi="Times New Roman"/>
          <w:b/>
          <w:bCs/>
          <w:i/>
          <w:iCs/>
          <w:sz w:val="24"/>
          <w:szCs w:val="24"/>
        </w:rPr>
        <w:t xml:space="preserve">Konfigurasi yang dipilih</w:t>
      </w:r>
    </w:p>
    <w:p>
      <w:pPr>
        <w:spacing w:after="160" w:line="276"/>
        <w:ind w:firstLine="567"/>
        <w:jc w:val="both"/>
      </w:pPr>
      <w:r>
        <w:rPr>
          <w:rFonts w:ascii="Times New Roman" w:cs="Times New Roman" w:eastAsia="Times New Roman" w:hAnsi="Times New Roman"/>
          <w:i w:val="false"/>
          <w:iCs w:val="false"/>
          <w:sz w:val="24"/>
          <w:szCs w:val="24"/>
        </w:rPr>
        <w:t xml:space="preserve">Aturan seleksi yang ditetapkan sebelumnya akan memilih </w:t>
      </w:r>
      <w:r>
        <w:rPr>
          <w:rFonts w:ascii="Times New Roman" w:cs="Times New Roman" w:eastAsia="Times New Roman" w:hAnsi="Times New Roman"/>
          <w:i/>
          <w:iCs/>
          <w:sz w:val="24"/>
          <w:szCs w:val="24"/>
        </w:rPr>
        <w:t xml:space="preserve">spectral clustering</w:t>
      </w:r>
      <w:r>
        <w:rPr>
          <w:rFonts w:ascii="Times New Roman" w:cs="Times New Roman" w:eastAsia="Times New Roman" w:hAnsi="Times New Roman"/>
          <w:i w:val="false"/>
          <w:iCs w:val="false"/>
          <w:sz w:val="24"/>
          <w:szCs w:val="24"/>
        </w:rPr>
        <w:t xml:space="preserve"> pada data standar (k = 2,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0,282). Konfigurasi ini tidak dipilih. Alasannya: selisihnya terhadap K-Means hanya +0,007, stabilitasnya paling rendah di antara kandidat teratas (0,84 dibanding 0,99 pada K-Means MW asli), dan implementasi </w:t>
      </w:r>
      <w:r>
        <w:rPr>
          <w:rFonts w:ascii="Times New Roman" w:cs="Times New Roman" w:eastAsia="Times New Roman" w:hAnsi="Times New Roman"/>
          <w:i/>
          <w:iCs/>
          <w:sz w:val="24"/>
          <w:szCs w:val="24"/>
        </w:rPr>
        <w:t xml:space="preserve">spectral clustering</w:t>
      </w:r>
      <w:r>
        <w:rPr>
          <w:rFonts w:ascii="Times New Roman" w:cs="Times New Roman" w:eastAsia="Times New Roman" w:hAnsi="Times New Roman"/>
          <w:i w:val="false"/>
          <w:iCs w:val="false"/>
          <w:sz w:val="24"/>
          <w:szCs w:val="24"/>
        </w:rPr>
        <w:t xml:space="preserve"> di scikit-learn tidak menyediakan fungsi </w:t>
      </w:r>
      <w:r>
        <w:rPr>
          <w:rFonts w:ascii="Times New Roman" w:cs="Times New Roman" w:eastAsia="Times New Roman" w:hAnsi="Times New Roman"/>
          <w:i/>
          <w:iCs/>
          <w:sz w:val="24"/>
          <w:szCs w:val="24"/>
        </w:rPr>
        <w:t xml:space="preserve">predict</w:t>
      </w:r>
      <w:r>
        <w:rPr>
          <w:rFonts w:ascii="Times New Roman" w:cs="Times New Roman" w:eastAsia="Times New Roman" w:hAnsi="Times New Roman"/>
          <w:i w:val="false"/>
          <w:iCs w:val="false"/>
          <w:sz w:val="24"/>
          <w:szCs w:val="24"/>
        </w:rPr>
        <w:t xml:space="preserve"> untuk hari baru. Bentuk + level tidak dipilih karena R² rekonstruksinya jauh lebih rendah pada rata-rata sepuluh wilayah. Konfigurasi yang dipilih adalah </w:t>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rPr>
        <w:t xml:space="preserve">K-Means pada profil dalam MW tanpa standardisasi</w:t>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rPr>
        <w:t xml:space="preserve"> (PJME: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0,276, stabilitas 0,99, R² rekonstruksi 0,57), dengan alasan: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dan R² rekonstruksi lebih baik daripada konfigurasi awal secara konsisten, stabilitasnya tinggi (setara varian K-Means lain, 0,97–0,99), dapat dipakai pada hari baru, dan lebih sederhana. Ini adalah keputusan pertimbangan yang diambil setelah melihat hasil, bukan keluaran otomatis dari aturan seleksi, sehingga perlu dicatat sebagai keputusan tim.</w:t>
      </w:r>
    </w:p>
    <w:p>
      <w:pPr>
        <w:spacing w:after="160" w:line="276"/>
        <w:ind w:firstLine="567"/>
        <w:jc w:val="both"/>
      </w:pPr>
      <w:r>
        <w:rPr>
          <w:rFonts w:ascii="Times New Roman" w:cs="Times New Roman" w:eastAsia="Times New Roman" w:hAnsi="Times New Roman"/>
          <w:i w:val="false"/>
          <w:iCs w:val="false"/>
          <w:sz w:val="24"/>
          <w:szCs w:val="24"/>
        </w:rPr>
        <w:t xml:space="preserve">Hasil tuning menunjukkan </w:t>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rPr>
        <w:t xml:space="preserve">tidak ada model yang jelas lebih baik</w:t>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rPr>
        <w:t xml:space="preserve"> daripada konfigurasi awal. Perubahan yang dipilih berupa perbaikan kecil yang konsisten, bukan lompatan kualitas. Kedua partisi juga mirip (ARI 0,82 pada k = 2 di PJME).</w:t>
      </w:r>
    </w:p>
    <w:p>
      <w:pPr>
        <w:keepNext/>
        <w:spacing w:after="80" w:before="160"/>
        <w:jc w:val="center"/>
      </w:pPr>
      <w:r>
        <w:rPr>
          <w:rFonts w:ascii="Times New Roman" w:cs="Times New Roman" w:eastAsia="Times New Roman" w:hAnsi="Times New Roman"/>
          <w:i w:val="false"/>
          <w:iCs w:val="false"/>
          <w:sz w:val="22"/>
          <w:szCs w:val="22"/>
        </w:rPr>
        <w:t xml:space="preserve">Tabel 10. Silhouette Score dan Davies-Bouldin Index untuk setiap nilai k pada konfigurasi terpilih (K-Means, MW asli), dibandingkan dengan konfigurasi awal (K-Means, standardisasi per jam).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86"/>
        <w:gridCol w:w="1563"/>
        <w:gridCol w:w="1759"/>
        <w:gridCol w:w="1661"/>
        <w:gridCol w:w="1466"/>
        <w:gridCol w:w="1270"/>
      </w:tblGrid>
      <w:tr>
        <w:trPr>
          <w:cantSplit/>
          <w:tblHeader/>
        </w:trPr>
        <w:tc>
          <w:tcPr>
            <w:tcW w:type="dxa" w:w="58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k</w:t>
            </w:r>
          </w:p>
        </w:tc>
        <w:tc>
          <w:tcPr>
            <w:tcW w:type="dxa" w:w="1563"/>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Silhouette (MW asli)</w:t>
            </w:r>
          </w:p>
        </w:tc>
        <w:tc>
          <w:tcPr>
            <w:tcW w:type="dxa" w:w="1759"/>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Silhouette (standar, awal)</w:t>
            </w:r>
          </w:p>
        </w:tc>
        <w:tc>
          <w:tcPr>
            <w:tcW w:type="dxa" w:w="1661"/>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Davies-Bouldin (MW asli)</w:t>
            </w:r>
          </w:p>
        </w:tc>
        <w:tc>
          <w:tcPr>
            <w:tcW w:type="dxa" w:w="146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Cluster</w:t>
            </w:r>
            <w:r>
              <w:rPr>
                <w:rFonts w:ascii="Times New Roman" w:cs="Times New Roman" w:eastAsia="Times New Roman" w:hAnsi="Times New Roman"/>
                <w:b/>
                <w:bCs/>
                <w:i w:val="false"/>
                <w:iCs w:val="false"/>
                <w:sz w:val="20"/>
                <w:szCs w:val="20"/>
              </w:rPr>
              <w:t xml:space="preserve"> terkecil (hari)</w:t>
            </w:r>
          </w:p>
        </w:tc>
        <w:tc>
          <w:tcPr>
            <w:tcW w:type="dxa" w:w="127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ARI antar-partisi</w:t>
            </w:r>
          </w:p>
        </w:tc>
      </w:tr>
      <w:tr>
        <w:trPr>
          <w:cantSplit/>
        </w:trPr>
        <w:tc>
          <w:tcPr>
            <w:tcW w:type="dxa" w:w="586"/>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156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0,494</w:t>
            </w:r>
          </w:p>
        </w:tc>
        <w:tc>
          <w:tcPr>
            <w:tcW w:type="dxa" w:w="1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0,477</w:t>
            </w:r>
          </w:p>
        </w:tc>
        <w:tc>
          <w:tcPr>
            <w:tcW w:type="dxa" w:w="166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0,780</w:t>
            </w:r>
          </w:p>
        </w:tc>
        <w:tc>
          <w:tcPr>
            <w:tcW w:type="dxa" w:w="146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2.083</w:t>
            </w:r>
          </w:p>
        </w:tc>
        <w:tc>
          <w:tcPr>
            <w:tcW w:type="dxa" w:w="127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0,82</w:t>
            </w:r>
          </w:p>
        </w:tc>
      </w:tr>
      <w:tr>
        <w:trPr>
          <w:cantSplit/>
        </w:trPr>
        <w:tc>
          <w:tcPr>
            <w:tcW w:type="dxa" w:w="586"/>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3</w:t>
            </w:r>
          </w:p>
        </w:tc>
        <w:tc>
          <w:tcPr>
            <w:tcW w:type="dxa" w:w="156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0,412</w:t>
            </w:r>
          </w:p>
        </w:tc>
        <w:tc>
          <w:tcPr>
            <w:tcW w:type="dxa" w:w="1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0,383</w:t>
            </w:r>
          </w:p>
        </w:tc>
        <w:tc>
          <w:tcPr>
            <w:tcW w:type="dxa" w:w="166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0,849</w:t>
            </w:r>
          </w:p>
        </w:tc>
        <w:tc>
          <w:tcPr>
            <w:tcW w:type="dxa" w:w="146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904</w:t>
            </w:r>
          </w:p>
        </w:tc>
        <w:tc>
          <w:tcPr>
            <w:tcW w:type="dxa" w:w="127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0,78</w:t>
            </w:r>
          </w:p>
        </w:tc>
      </w:tr>
      <w:tr>
        <w:trPr>
          <w:cantSplit/>
        </w:trPr>
        <w:tc>
          <w:tcPr>
            <w:tcW w:type="dxa" w:w="586"/>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4</w:t>
            </w:r>
          </w:p>
        </w:tc>
        <w:tc>
          <w:tcPr>
            <w:tcW w:type="dxa" w:w="156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0,325</w:t>
            </w:r>
          </w:p>
        </w:tc>
        <w:tc>
          <w:tcPr>
            <w:tcW w:type="dxa" w:w="1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0,314</w:t>
            </w:r>
          </w:p>
        </w:tc>
        <w:tc>
          <w:tcPr>
            <w:tcW w:type="dxa" w:w="166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1,001</w:t>
            </w:r>
          </w:p>
        </w:tc>
        <w:tc>
          <w:tcPr>
            <w:tcW w:type="dxa" w:w="146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701</w:t>
            </w:r>
          </w:p>
        </w:tc>
        <w:tc>
          <w:tcPr>
            <w:tcW w:type="dxa" w:w="127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0,71</w:t>
            </w:r>
          </w:p>
        </w:tc>
      </w:tr>
      <w:tr>
        <w:trPr>
          <w:cantSplit/>
        </w:trPr>
        <w:tc>
          <w:tcPr>
            <w:tcW w:type="dxa" w:w="586"/>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5</w:t>
            </w:r>
          </w:p>
        </w:tc>
        <w:tc>
          <w:tcPr>
            <w:tcW w:type="dxa" w:w="156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0,344</w:t>
            </w:r>
          </w:p>
        </w:tc>
        <w:tc>
          <w:tcPr>
            <w:tcW w:type="dxa" w:w="17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0,327</w:t>
            </w:r>
          </w:p>
        </w:tc>
        <w:tc>
          <w:tcPr>
            <w:tcW w:type="dxa" w:w="166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0,949</w:t>
            </w:r>
          </w:p>
        </w:tc>
        <w:tc>
          <w:tcPr>
            <w:tcW w:type="dxa" w:w="146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483</w:t>
            </w:r>
          </w:p>
        </w:tc>
        <w:tc>
          <w:tcPr>
            <w:tcW w:type="dxa" w:w="127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0,77</w:t>
            </w:r>
          </w:p>
        </w:tc>
      </w:tr>
      <w:tr>
        <w:trPr>
          <w:cantSplit/>
        </w:trPr>
        <w:tc>
          <w:tcPr>
            <w:tcW w:type="dxa" w:w="586"/>
            <w:tcMar>
              <w:top w:type="dxa" w:w="50"/>
              <w:left w:type="dxa" w:w="80"/>
              <w:bottom w:type="dxa" w:w="50"/>
              <w:right w:type="dxa" w:w="80"/>
            </w:tcMar>
            <w:vAlign w:val="center"/>
          </w:tcPr>
          <w:p>
            <w:pPr>
              <w:keepNext w:val="false"/>
              <w:spacing w:line="252"/>
              <w:jc w:val="center"/>
            </w:pPr>
            <w:r>
              <w:rPr>
                <w:rFonts w:ascii="Times New Roman" w:cs="Times New Roman" w:eastAsia="Times New Roman" w:hAnsi="Times New Roman"/>
                <w:b w:val="false"/>
                <w:bCs w:val="false"/>
                <w:i w:val="false"/>
                <w:iCs w:val="false"/>
                <w:sz w:val="20"/>
                <w:szCs w:val="20"/>
              </w:rPr>
              <w:t xml:space="preserve">6</w:t>
            </w:r>
          </w:p>
        </w:tc>
        <w:tc>
          <w:tcPr>
            <w:tcW w:type="dxa" w:w="1563"/>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0,322</w:t>
            </w:r>
          </w:p>
        </w:tc>
        <w:tc>
          <w:tcPr>
            <w:tcW w:type="dxa" w:w="1759"/>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0,317</w:t>
            </w:r>
          </w:p>
        </w:tc>
        <w:tc>
          <w:tcPr>
            <w:tcW w:type="dxa" w:w="1661"/>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0,968</w:t>
            </w:r>
          </w:p>
        </w:tc>
        <w:tc>
          <w:tcPr>
            <w:tcW w:type="dxa" w:w="1466"/>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444</w:t>
            </w:r>
          </w:p>
        </w:tc>
        <w:tc>
          <w:tcPr>
            <w:tcW w:type="dxa" w:w="1270"/>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0,75</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Pada Tabel 10, Silhouette Score konfigurasi terpilih tertinggi pada k = 2 (0,494) dan menurun pada k yang lebih besar (0,412 pada k = 3 dan 0,325 pada k = 4). Davies-Bouldin Index, yang bernilai lebih baik jika lebih kecil, juga terendah pada k = 2 (0,780). Kedua ukuran sama-sama memilih k = 2. Silhouette konfigurasi terpilih lebih tinggi daripada konfigurasi awal pada semua k, tetapi keduanya dihitung di ruang fitur masing-masing, sehingga selisih ini tidak dapat dibaca sebagai peningkatan kualitas sebesar itu; pembanding yang adil adalah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di ruang netral pada Tabel 8. Nilai Silhouette 0,494 juga masih jauh dari 1 sehingga pemisahan antar-</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tidak tegas.</w:t>
      </w:r>
    </w:p>
    <w:p>
      <w:pPr>
        <w:keepNext/>
        <w:spacing w:after="80" w:before="160"/>
        <w:jc w:val="center"/>
      </w:pPr>
      <w:r>
        <w:rPr>
          <w:rFonts w:ascii="Times New Roman" w:cs="Times New Roman" w:eastAsia="Times New Roman" w:hAnsi="Times New Roman"/>
          <w:i w:val="false"/>
          <w:iCs w:val="false"/>
          <w:sz w:val="22"/>
          <w:szCs w:val="22"/>
        </w:rPr>
        <w:t xml:space="preserve">Tabel 11. Karakteristik </w:t>
      </w:r>
      <w:r>
        <w:rPr>
          <w:rFonts w:ascii="Times New Roman" w:cs="Times New Roman" w:eastAsia="Times New Roman" w:hAnsi="Times New Roman"/>
          <w:i/>
          <w:iCs/>
          <w:sz w:val="22"/>
          <w:szCs w:val="22"/>
        </w:rPr>
        <w:t xml:space="preserve">cluster</w:t>
      </w:r>
      <w:r>
        <w:rPr>
          <w:rFonts w:ascii="Times New Roman" w:cs="Times New Roman" w:eastAsia="Times New Roman" w:hAnsi="Times New Roman"/>
          <w:i w:val="false"/>
          <w:iCs w:val="false"/>
          <w:sz w:val="22"/>
          <w:szCs w:val="22"/>
        </w:rPr>
        <w:t xml:space="preserve"> hasil K-Means MW asli (k = 2).</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57"/>
        <w:gridCol w:w="1466"/>
        <w:gridCol w:w="2052"/>
        <w:gridCol w:w="1466"/>
        <w:gridCol w:w="1466"/>
      </w:tblGrid>
      <w:tr>
        <w:trPr>
          <w:cantSplit/>
          <w:tblHeader/>
        </w:trPr>
        <w:tc>
          <w:tcPr>
            <w:tcW w:type="dxa" w:w="1857"/>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Cluster</w:t>
            </w:r>
            <w:r>
              <w:rPr>
                <w:rFonts w:ascii="Times New Roman" w:cs="Times New Roman" w:eastAsia="Times New Roman" w:hAnsi="Times New Roman"/>
                <w:b/>
                <w:bCs/>
                <w:i w:val="false"/>
                <w:iCs w:val="false"/>
                <w:sz w:val="20"/>
                <w:szCs w:val="20"/>
              </w:rPr>
              <w:t xml:space="preserve"/>
            </w:r>
          </w:p>
        </w:tc>
        <w:tc>
          <w:tcPr>
            <w:tcW w:type="dxa" w:w="146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Jumlah hari</w:t>
            </w:r>
          </w:p>
        </w:tc>
        <w:tc>
          <w:tcPr>
            <w:tcW w:type="dxa" w:w="2052"/>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Rata-rata beban (MW)</w:t>
            </w:r>
          </w:p>
        </w:tc>
        <w:tc>
          <w:tcPr>
            <w:tcW w:type="dxa" w:w="146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Hari akhir pekan</w:t>
            </w:r>
          </w:p>
        </w:tc>
        <w:tc>
          <w:tcPr>
            <w:tcW w:type="dxa" w:w="146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Jam puncak (median)</w:t>
            </w:r>
          </w:p>
        </w:tc>
      </w:tr>
      <w:tr>
        <w:trPr>
          <w:cantSplit/>
        </w:trPr>
        <w:tc>
          <w:tcPr>
            <w:tcW w:type="dxa" w:w="1857"/>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Beban rendah</w:t>
            </w:r>
          </w:p>
        </w:tc>
        <w:tc>
          <w:tcPr>
            <w:tcW w:type="dxa" w:w="146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3.974</w:t>
            </w:r>
          </w:p>
        </w:tc>
        <w:tc>
          <w:tcPr>
            <w:tcW w:type="dxa" w:w="205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29.316</w:t>
            </w:r>
          </w:p>
        </w:tc>
        <w:tc>
          <w:tcPr>
            <w:tcW w:type="dxa" w:w="146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34,8%</w:t>
            </w:r>
          </w:p>
        </w:tc>
        <w:tc>
          <w:tcPr>
            <w:tcW w:type="dxa" w:w="1466"/>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19:00</w:t>
            </w:r>
          </w:p>
        </w:tc>
      </w:tr>
      <w:tr>
        <w:trPr>
          <w:cantSplit/>
        </w:trPr>
        <w:tc>
          <w:tcPr>
            <w:tcW w:type="dxa" w:w="1857"/>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Beban tinggi</w:t>
            </w:r>
          </w:p>
        </w:tc>
        <w:tc>
          <w:tcPr>
            <w:tcW w:type="dxa" w:w="1466"/>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2.083</w:t>
            </w:r>
          </w:p>
        </w:tc>
        <w:tc>
          <w:tcPr>
            <w:tcW w:type="dxa" w:w="2052"/>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37.350</w:t>
            </w:r>
          </w:p>
        </w:tc>
        <w:tc>
          <w:tcPr>
            <w:tcW w:type="dxa" w:w="1466"/>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16,7%</w:t>
            </w:r>
          </w:p>
        </w:tc>
        <w:tc>
          <w:tcPr>
            <w:tcW w:type="dxa" w:w="1466"/>
            <w:tcMar>
              <w:top w:type="dxa" w:w="50"/>
              <w:left w:type="dxa" w:w="80"/>
              <w:bottom w:type="dxa" w:w="50"/>
              <w:right w:type="dxa" w:w="80"/>
            </w:tcMar>
            <w:vAlign w:val="center"/>
          </w:tcPr>
          <w:p>
            <w:pPr>
              <w:keepNext w:val="false"/>
              <w:spacing w:line="252"/>
              <w:jc w:val="center"/>
            </w:pPr>
            <w:r>
              <w:rPr>
                <w:rFonts w:ascii="Times New Roman" w:cs="Times New Roman" w:eastAsia="Times New Roman" w:hAnsi="Times New Roman"/>
                <w:b w:val="false"/>
                <w:bCs w:val="false"/>
                <w:i w:val="false"/>
                <w:iCs w:val="false"/>
                <w:sz w:val="20"/>
                <w:szCs w:val="20"/>
              </w:rPr>
              <w:t xml:space="preserve">17:00</w:t>
            </w:r>
          </w:p>
        </w:tc>
      </w:tr>
    </w:tbl>
    <w:p>
      <w:pPr>
        <w:spacing w:after="120"/>
      </w:pPr>
    </w:p>
    <w:p>
      <w:pPr>
        <w:keepNext/>
        <w:spacing w:after="60" w:before="120"/>
        <w:jc w:val="center"/>
      </w:pPr>
      <w:r>
        <w:drawing>
          <wp:inline distT="0" distB="0" distL="0" distR="0">
            <wp:extent cx="5143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352550"/>
                    </a:xfrm>
                    <a:prstGeom prst="rect">
                      <a:avLst/>
                    </a:prstGeom>
                  </pic:spPr>
                </pic:pic>
              </a:graphicData>
            </a:graphic>
          </wp:inline>
        </w:drawing>
      </w:r>
    </w:p>
    <w:p>
      <w:pPr>
        <w:spacing w:after="220"/>
        <w:jc w:val="center"/>
      </w:pPr>
      <w:r>
        <w:rPr>
          <w:rFonts w:ascii="Times New Roman" w:cs="Times New Roman" w:eastAsia="Times New Roman" w:hAnsi="Times New Roman"/>
          <w:i w:val="false"/>
          <w:iCs w:val="false"/>
          <w:sz w:val="22"/>
          <w:szCs w:val="22"/>
        </w:rPr>
        <w:t xml:space="preserve">Gambar 3. Profil beban rata-rata tiap </w:t>
      </w:r>
      <w:r>
        <w:rPr>
          <w:rFonts w:ascii="Times New Roman" w:cs="Times New Roman" w:eastAsia="Times New Roman" w:hAnsi="Times New Roman"/>
          <w:i/>
          <w:iCs/>
          <w:sz w:val="22"/>
          <w:szCs w:val="22"/>
        </w:rPr>
        <w:t xml:space="preserve">cluster</w:t>
      </w:r>
      <w:r>
        <w:rPr>
          <w:rFonts w:ascii="Times New Roman" w:cs="Times New Roman" w:eastAsia="Times New Roman" w:hAnsi="Times New Roman"/>
          <w:i w:val="false"/>
          <w:iCs w:val="false"/>
          <w:sz w:val="22"/>
          <w:szCs w:val="22"/>
        </w:rPr>
        <w:t xml:space="preserve"> dengan area P10–P90 (kiri), Silhouette Score untuk setiap k pada konfigurasi terpilih dan konfigurasi awal (tengah), dan proyeksi PCA 2 dimensi (kanan).</w:t>
      </w:r>
    </w:p>
    <w:p>
      <w:pPr>
        <w:spacing w:after="160" w:line="276"/>
        <w:ind w:firstLine="567"/>
        <w:jc w:val="both"/>
      </w:pPr>
      <w:r>
        <w:rPr>
          <w:rFonts w:ascii="Times New Roman" w:cs="Times New Roman" w:eastAsia="Times New Roman" w:hAnsi="Times New Roman"/>
          <w:i w:val="false"/>
          <w:iCs w:val="false"/>
          <w:sz w:val="24"/>
          <w:szCs w:val="24"/>
        </w:rPr>
        <w:t xml:space="preserve">Pada Tabel 11,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rendah berisi 3.974 hari dengan rata-rata 29.316 MW, dan 34,8% di antaranya jatuh pada akhir pekan.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tinggi berisi 2.083 hari dengan rata-rata 37.350 MW, dan hanya 16,7% di antaranya jatuh pada akhir pekan. Jam puncak median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tinggi adalah pukul 17:00, lebih awal dibanding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rendah (pukul 19:00). Pada Gambar 3 (kiri), profil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tinggi berada di atas profil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rendah sepanjang hari dan mencapai sekitar 43.800 MW pada pukul 18:00. Area P10–P90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tinggi juga lebih lebar (rata-rata sekitar 10.500 MW dibanding 7.700 MW), yang berarti variasi beban antarhari di dalam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ini lebih besar.</w:t>
      </w:r>
    </w:p>
    <w:p>
      <w:pPr>
        <w:spacing w:after="160" w:line="276"/>
        <w:ind w:firstLine="567"/>
        <w:jc w:val="both"/>
      </w:pPr>
      <w:r>
        <w:rPr>
          <w:rFonts w:ascii="Times New Roman" w:cs="Times New Roman" w:eastAsia="Times New Roman" w:hAnsi="Times New Roman"/>
          <w:i w:val="false"/>
          <w:iCs w:val="false"/>
          <w:sz w:val="24"/>
          <w:szCs w:val="24"/>
        </w:rPr>
        <w:t xml:space="preserve">Dari sebaran bulan, 85,9% hari pada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tinggi berada pada Desember–Februari dan Juni–Agustus, sedangkan 68,7% hari pada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rendah berada pada Maret–Mei dan September–November. Dengan demikian,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tinggi dapat diartikan sebagai hari-hari ekstrem musim panas dan musim dingin, sedangkan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rendah berisi musim peralihan dan akhir pekan. Pada Gambar 3 (tengah), penurunan Silhouette Score dari k = 2 ke k = 4 mengonfirmasi bahwa pembagian yang lebih halus tidak menghasilkan kelompok yang lebih jelas. Pada Gambar 3 (kanan), titik-titik pada proyeksi PCA membentuk satu sebaran yang kontinu dan kedua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hanya terbelah di sekitar satu nilai pada sumbu PC1 tanpa celah di antaranya. Artinya, K-Means membagi satu kontinum hari menjadi dua bagian dan tidak menemukan dua kelompok yang terpisah secara alami.</w:t>
      </w:r>
    </w:p>
    <w:p>
      <w:pPr>
        <w:pStyle w:val="Heading2"/>
        <w:keepNext/>
        <w:spacing w:after="140" w:before="280"/>
      </w:pPr>
      <w:r>
        <w:rPr>
          <w:rFonts w:ascii="Times New Roman" w:cs="Times New Roman" w:eastAsia="Times New Roman" w:hAnsi="Times New Roman"/>
          <w:b/>
          <w:bCs/>
          <w:color w:val="000000"/>
          <w:sz w:val="24"/>
          <w:szCs w:val="24"/>
        </w:rPr>
        <w:t xml:space="preserve">5.3 Hasil Regression</w:t>
      </w:r>
    </w:p>
    <w:p>
      <w:pPr>
        <w:keepNext/>
        <w:spacing w:after="80" w:before="160"/>
        <w:jc w:val="center"/>
      </w:pPr>
      <w:r>
        <w:rPr>
          <w:rFonts w:ascii="Times New Roman" w:cs="Times New Roman" w:eastAsia="Times New Roman" w:hAnsi="Times New Roman"/>
          <w:i w:val="false"/>
          <w:iCs w:val="false"/>
          <w:sz w:val="22"/>
          <w:szCs w:val="22"/>
        </w:rPr>
        <w:t xml:space="preserve">Tabel 12. Perbandingan model dan baseline pada data testing PJME.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200"/>
        <w:gridCol w:w="900"/>
        <w:gridCol w:w="1506"/>
      </w:tblGrid>
      <w:tr>
        <w:trPr>
          <w:cantSplit/>
          <w:tblHeader/>
        </w:trPr>
        <w:tc>
          <w:tcPr>
            <w:tcW w:type="dxa" w:w="36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Model</w:t>
            </w:r>
          </w:p>
        </w:tc>
        <w:tc>
          <w:tcPr>
            <w:tcW w:type="dxa" w:w="11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MAE (MW)</w:t>
            </w:r>
          </w:p>
        </w:tc>
        <w:tc>
          <w:tcPr>
            <w:tcW w:type="dxa" w:w="12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RMSE (MW)</w:t>
            </w:r>
          </w:p>
        </w:tc>
        <w:tc>
          <w:tcPr>
            <w:tcW w:type="dxa" w:w="9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R²</w:t>
            </w:r>
          </w:p>
        </w:tc>
        <w:tc>
          <w:tcPr>
            <w:tcW w:type="dxa" w:w="150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Relative error</w:t>
            </w:r>
            <w:r>
              <w:rPr>
                <w:rFonts w:ascii="Times New Roman" w:cs="Times New Roman" w:eastAsia="Times New Roman" w:hAnsi="Times New Roman"/>
                <w:b/>
                <w:bCs/>
                <w:i w:val="false"/>
                <w:iCs w:val="false"/>
                <w:sz w:val="20"/>
                <w:szCs w:val="20"/>
              </w:rPr>
              <w:t xml:space="preserve"/>
            </w:r>
          </w:p>
        </w:tc>
      </w:tr>
      <w:tr>
        <w:trPr>
          <w:cantSplit/>
        </w:trPr>
        <w:tc>
          <w:tcPr>
            <w:tcW w:type="dxa" w:w="36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Baseline</w:t>
            </w:r>
            <w:r>
              <w:rPr>
                <w:rFonts w:ascii="Times New Roman" w:cs="Times New Roman" w:eastAsia="Times New Roman" w:hAnsi="Times New Roman"/>
                <w:b w:val="false"/>
                <w:bCs w:val="false"/>
                <w:i w:val="false"/>
                <w:iCs w:val="false"/>
                <w:sz w:val="20"/>
                <w:szCs w:val="20"/>
              </w:rPr>
              <w:t xml:space="preserve">: Persistensi harian (lag24)</w:t>
            </w:r>
          </w:p>
        </w:tc>
        <w:tc>
          <w:tcPr>
            <w:tcW w:type="dxa" w:w="11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2.209</w:t>
            </w:r>
          </w:p>
        </w:tc>
        <w:tc>
          <w:tcPr>
            <w:tcW w:type="dxa" w:w="12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3.025</w:t>
            </w:r>
          </w:p>
        </w:tc>
        <w:tc>
          <w:tcPr>
            <w:tcW w:type="dxa" w:w="9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0,780</w:t>
            </w:r>
          </w:p>
        </w:tc>
        <w:tc>
          <w:tcPr>
            <w:tcW w:type="dxa" w:w="15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7,05%</w:t>
            </w:r>
          </w:p>
        </w:tc>
      </w:tr>
      <w:tr>
        <w:trPr>
          <w:cantSplit/>
        </w:trPr>
        <w:tc>
          <w:tcPr>
            <w:tcW w:type="dxa" w:w="36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Baseline</w:t>
            </w:r>
            <w:r>
              <w:rPr>
                <w:rFonts w:ascii="Times New Roman" w:cs="Times New Roman" w:eastAsia="Times New Roman" w:hAnsi="Times New Roman"/>
                <w:b w:val="false"/>
                <w:bCs w:val="false"/>
                <w:i w:val="false"/>
                <w:iCs w:val="false"/>
                <w:sz w:val="20"/>
                <w:szCs w:val="20"/>
              </w:rPr>
              <w:t xml:space="preserve">: Persistensi mingguan (lag168)</w:t>
            </w:r>
          </w:p>
        </w:tc>
        <w:tc>
          <w:tcPr>
            <w:tcW w:type="dxa" w:w="11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3.400</w:t>
            </w:r>
          </w:p>
        </w:tc>
        <w:tc>
          <w:tcPr>
            <w:tcW w:type="dxa" w:w="12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4.645</w:t>
            </w:r>
          </w:p>
        </w:tc>
        <w:tc>
          <w:tcPr>
            <w:tcW w:type="dxa" w:w="9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0,481</w:t>
            </w:r>
          </w:p>
        </w:tc>
        <w:tc>
          <w:tcPr>
            <w:tcW w:type="dxa" w:w="15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10,86%</w:t>
            </w:r>
          </w:p>
        </w:tc>
      </w:tr>
      <w:tr>
        <w:trPr>
          <w:cantSplit/>
        </w:trPr>
        <w:tc>
          <w:tcPr>
            <w:tcW w:type="dxa" w:w="36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Baseline</w:t>
            </w:r>
            <w:r>
              <w:rPr>
                <w:rFonts w:ascii="Times New Roman" w:cs="Times New Roman" w:eastAsia="Times New Roman" w:hAnsi="Times New Roman"/>
                <w:b w:val="false"/>
                <w:bCs w:val="false"/>
                <w:i w:val="false"/>
                <w:iCs w:val="false"/>
                <w:sz w:val="20"/>
                <w:szCs w:val="20"/>
              </w:rPr>
              <w:t xml:space="preserve">: Rata-rata lag24/48/168</w:t>
            </w:r>
          </w:p>
        </w:tc>
        <w:tc>
          <w:tcPr>
            <w:tcW w:type="dxa" w:w="11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2.372</w:t>
            </w:r>
          </w:p>
        </w:tc>
        <w:tc>
          <w:tcPr>
            <w:tcW w:type="dxa" w:w="12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3.146</w:t>
            </w:r>
          </w:p>
        </w:tc>
        <w:tc>
          <w:tcPr>
            <w:tcW w:type="dxa" w:w="9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0,762</w:t>
            </w:r>
          </w:p>
        </w:tc>
        <w:tc>
          <w:tcPr>
            <w:tcW w:type="dxa" w:w="15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7,57%</w:t>
            </w:r>
          </w:p>
        </w:tc>
      </w:tr>
      <w:tr>
        <w:trPr>
          <w:cantSplit/>
        </w:trPr>
        <w:tc>
          <w:tcPr>
            <w:tcW w:type="dxa" w:w="36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Baseline</w:t>
            </w:r>
            <w:r>
              <w:rPr>
                <w:rFonts w:ascii="Times New Roman" w:cs="Times New Roman" w:eastAsia="Times New Roman" w:hAnsi="Times New Roman"/>
                <w:b w:val="false"/>
                <w:bCs w:val="false"/>
                <w:i w:val="false"/>
                <w:iCs w:val="false"/>
                <w:sz w:val="20"/>
                <w:szCs w:val="20"/>
              </w:rPr>
              <w:t xml:space="preserve">: Rata-rata jam sama 7 hari</w:t>
            </w:r>
          </w:p>
        </w:tc>
        <w:tc>
          <w:tcPr>
            <w:tcW w:type="dxa" w:w="11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2.710</w:t>
            </w:r>
          </w:p>
        </w:tc>
        <w:tc>
          <w:tcPr>
            <w:tcW w:type="dxa" w:w="12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3.613</w:t>
            </w:r>
          </w:p>
        </w:tc>
        <w:tc>
          <w:tcPr>
            <w:tcW w:type="dxa" w:w="9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0,686</w:t>
            </w:r>
          </w:p>
        </w:tc>
        <w:tc>
          <w:tcPr>
            <w:tcW w:type="dxa" w:w="15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8,65%</w:t>
            </w:r>
          </w:p>
        </w:tc>
      </w:tr>
      <w:tr>
        <w:trPr>
          <w:cantSplit/>
        </w:trPr>
        <w:tc>
          <w:tcPr>
            <w:tcW w:type="dxa" w:w="36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HistGradientBoosting (HGB)</w:t>
            </w:r>
          </w:p>
        </w:tc>
        <w:tc>
          <w:tcPr>
            <w:tcW w:type="dxa" w:w="11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1.275</w:t>
            </w:r>
          </w:p>
        </w:tc>
        <w:tc>
          <w:tcPr>
            <w:tcW w:type="dxa" w:w="12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1.869</w:t>
            </w:r>
          </w:p>
        </w:tc>
        <w:tc>
          <w:tcPr>
            <w:tcW w:type="dxa" w:w="9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0,916</w:t>
            </w:r>
          </w:p>
        </w:tc>
        <w:tc>
          <w:tcPr>
            <w:tcW w:type="dxa" w:w="15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4,07%</w:t>
            </w:r>
          </w:p>
        </w:tc>
      </w:tr>
      <w:tr>
        <w:trPr>
          <w:cantSplit/>
        </w:trPr>
        <w:tc>
          <w:tcPr>
            <w:tcW w:type="dxa" w:w="36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Random Forest</w:t>
            </w:r>
          </w:p>
        </w:tc>
        <w:tc>
          <w:tcPr>
            <w:tcW w:type="dxa" w:w="11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1.371</w:t>
            </w:r>
          </w:p>
        </w:tc>
        <w:tc>
          <w:tcPr>
            <w:tcW w:type="dxa" w:w="12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1.968</w:t>
            </w:r>
          </w:p>
        </w:tc>
        <w:tc>
          <w:tcPr>
            <w:tcW w:type="dxa" w:w="9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0,907</w:t>
            </w:r>
          </w:p>
        </w:tc>
        <w:tc>
          <w:tcPr>
            <w:tcW w:type="dxa" w:w="15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4,38%</w:t>
            </w:r>
          </w:p>
        </w:tc>
      </w:tr>
      <w:tr>
        <w:trPr>
          <w:cantSplit/>
        </w:trPr>
        <w:tc>
          <w:tcPr>
            <w:tcW w:type="dxa" w:w="36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Ridge (</w:t>
            </w:r>
            <w:r>
              <w:rPr>
                <w:rFonts w:ascii="Times New Roman" w:cs="Times New Roman" w:eastAsia="Times New Roman" w:hAnsi="Times New Roman"/>
                <w:b w:val="false"/>
                <w:bCs w:val="false"/>
                <w:i/>
                <w:iCs/>
                <w:sz w:val="20"/>
                <w:szCs w:val="20"/>
              </w:rPr>
              <w:t xml:space="preserve">one-hot</w:t>
            </w:r>
            <w:r>
              <w:rPr>
                <w:rFonts w:ascii="Times New Roman" w:cs="Times New Roman" w:eastAsia="Times New Roman" w:hAnsi="Times New Roman"/>
                <w:b w:val="false"/>
                <w:bCs w:val="false"/>
                <w:i w:val="false"/>
                <w:iCs w:val="false"/>
                <w:sz w:val="20"/>
                <w:szCs w:val="20"/>
              </w:rPr>
              <w:t xml:space="preserve"> kalender)</w:t>
            </w:r>
          </w:p>
        </w:tc>
        <w:tc>
          <w:tcPr>
            <w:tcW w:type="dxa" w:w="1100"/>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1.405</w:t>
            </w:r>
          </w:p>
        </w:tc>
        <w:tc>
          <w:tcPr>
            <w:tcW w:type="dxa" w:w="1200"/>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1.942</w:t>
            </w:r>
          </w:p>
        </w:tc>
        <w:tc>
          <w:tcPr>
            <w:tcW w:type="dxa" w:w="900"/>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0,909</w:t>
            </w:r>
          </w:p>
        </w:tc>
        <w:tc>
          <w:tcPr>
            <w:tcW w:type="dxa" w:w="1506"/>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4,48%</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Pada Tabel 12,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terbaik adalah persistensi harian (lag24) dengan MAE 2.209 MW dan R² 0,780. Persistensi mingguan (lag168) jauh lebih buruk (MAE 3.400 MW), yang menunjukkan bahwa kondisi satu hari sebelumnya lebih informatif daripada kondisi satu minggu sebelumnya untuk prediksi </w:t>
      </w:r>
      <w:r>
        <w:rPr>
          <w:rFonts w:ascii="Times New Roman" w:cs="Times New Roman" w:eastAsia="Times New Roman" w:hAnsi="Times New Roman"/>
          <w:i/>
          <w:iCs/>
          <w:sz w:val="24"/>
          <w:szCs w:val="24"/>
        </w:rPr>
        <w:t xml:space="preserve">day-ahead</w:t>
      </w:r>
      <w:r>
        <w:rPr>
          <w:rFonts w:ascii="Times New Roman" w:cs="Times New Roman" w:eastAsia="Times New Roman" w:hAnsi="Times New Roman"/>
          <w:i w:val="false"/>
          <w:iCs w:val="false"/>
          <w:sz w:val="24"/>
          <w:szCs w:val="24"/>
        </w:rPr>
        <w:t xml:space="preserve">. HGB mencapai MAE 1.275 MW, RMSE 1.869 MW, dan R² 0,916, sehingga MAE turun 42,3% dan RMSE turun 38,2% dibanding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lag24. </w:t>
      </w:r>
      <w:r>
        <w:rPr>
          <w:rFonts w:ascii="Times New Roman" w:cs="Times New Roman" w:eastAsia="Times New Roman" w:hAnsi="Times New Roman"/>
          <w:i/>
          <w:iCs/>
          <w:sz w:val="24"/>
          <w:szCs w:val="24"/>
        </w:rPr>
        <w:t xml:space="preserve">Relative error</w:t>
      </w:r>
      <w:r>
        <w:rPr>
          <w:rFonts w:ascii="Times New Roman" w:cs="Times New Roman" w:eastAsia="Times New Roman" w:hAnsi="Times New Roman"/>
          <w:i w:val="false"/>
          <w:iCs w:val="false"/>
          <w:sz w:val="24"/>
          <w:szCs w:val="24"/>
        </w:rPr>
        <w:t xml:space="preserve"> 4,07% berarti rata-rata penyimpangan prediksi sekitar 4,1% dari beban rata-rata pada periode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(31.323 MW). Random Forest (R² 0,907) dan Ridge (R² 0,909) berada sangat dekat dengan HGB. Selisih antaralgoritma ini jauh lebih kecil daripada selisih terhadap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sehingga peningkatan akurasi terutama berasal dari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yang digunakan dan bukan dari kompleksitas algoritma.</w:t>
      </w:r>
    </w:p>
    <w:p>
      <w:pPr>
        <w:keepNext/>
        <w:spacing w:after="60" w:before="120"/>
        <w:jc w:val="center"/>
      </w:pPr>
      <w:r>
        <w:drawing>
          <wp:inline distT="0" distB="0" distL="0" distR="0">
            <wp:extent cx="5143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409700"/>
                    </a:xfrm>
                    <a:prstGeom prst="rect">
                      <a:avLst/>
                    </a:prstGeom>
                  </pic:spPr>
                </pic:pic>
              </a:graphicData>
            </a:graphic>
          </wp:inline>
        </w:drawing>
      </w:r>
    </w:p>
    <w:p>
      <w:pPr>
        <w:spacing w:after="220"/>
        <w:jc w:val="center"/>
      </w:pPr>
      <w:r>
        <w:rPr>
          <w:rFonts w:ascii="Times New Roman" w:cs="Times New Roman" w:eastAsia="Times New Roman" w:hAnsi="Times New Roman"/>
          <w:i w:val="false"/>
          <w:iCs w:val="false"/>
          <w:sz w:val="22"/>
          <w:szCs w:val="22"/>
        </w:rPr>
        <w:t xml:space="preserve">Gambar 4. Prediksi HGB dibanding beban aktual dan </w:t>
      </w:r>
      <w:r>
        <w:rPr>
          <w:rFonts w:ascii="Times New Roman" w:cs="Times New Roman" w:eastAsia="Times New Roman" w:hAnsi="Times New Roman"/>
          <w:i/>
          <w:iCs/>
          <w:sz w:val="22"/>
          <w:szCs w:val="22"/>
        </w:rPr>
        <w:t xml:space="preserve">baseline</w:t>
      </w:r>
      <w:r>
        <w:rPr>
          <w:rFonts w:ascii="Times New Roman" w:cs="Times New Roman" w:eastAsia="Times New Roman" w:hAnsi="Times New Roman"/>
          <w:i w:val="false"/>
          <w:iCs w:val="false"/>
          <w:sz w:val="22"/>
          <w:szCs w:val="22"/>
        </w:rPr>
        <w:t xml:space="preserve"> lag24 pada 17–30 Juli 2017 (kiri) serta sebaran nilai aktual terhadap prediksi pada seluruh data </w:t>
      </w:r>
      <w:r>
        <w:rPr>
          <w:rFonts w:ascii="Times New Roman" w:cs="Times New Roman" w:eastAsia="Times New Roman" w:hAnsi="Times New Roman"/>
          <w:i/>
          <w:iCs/>
          <w:sz w:val="22"/>
          <w:szCs w:val="22"/>
        </w:rPr>
        <w:t xml:space="preserve">testing</w:t>
      </w:r>
      <w:r>
        <w:rPr>
          <w:rFonts w:ascii="Times New Roman" w:cs="Times New Roman" w:eastAsia="Times New Roman" w:hAnsi="Times New Roman"/>
          <w:i w:val="false"/>
          <w:iCs w:val="false"/>
          <w:sz w:val="22"/>
          <w:szCs w:val="22"/>
        </w:rPr>
        <w:t xml:space="preserve"> (kanan).</w:t>
      </w:r>
    </w:p>
    <w:p>
      <w:pPr>
        <w:spacing w:after="160" w:line="276"/>
        <w:ind w:firstLine="567"/>
        <w:jc w:val="both"/>
      </w:pPr>
      <w:r>
        <w:rPr>
          <w:rFonts w:ascii="Times New Roman" w:cs="Times New Roman" w:eastAsia="Times New Roman" w:hAnsi="Times New Roman"/>
          <w:i w:val="false"/>
          <w:iCs w:val="false"/>
          <w:sz w:val="24"/>
          <w:szCs w:val="24"/>
        </w:rPr>
        <w:t xml:space="preserve">Pada Gambar 4 (kiri), prediksi HGB mengikuti siklus harian beban aktual dengan baik, termasuk penurunan beban pada akhir pekan (22–23 Juli dan 29–30 Juli 2017).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lag24 tampak tertinggal satu hari: pada peralihan dari hari kerja ke akhir pekan,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masih membawa level beban hari kerja sehingga prediksinya jauh di atas beban aktual. HGB dapat menyesuaikan karena memperoleh informasi hari dalam pekan. Meskipun demikian, HGB belum sempurna. Pada beberapa hari, misalnya sekitar 25 Juli dan malam hari 30 Juli, selisih antara prediksi dan beban aktual masih terlihat jelas.</w:t>
      </w:r>
    </w:p>
    <w:p>
      <w:pPr>
        <w:spacing w:after="160" w:line="276"/>
        <w:ind w:firstLine="567"/>
        <w:jc w:val="both"/>
      </w:pPr>
      <w:r>
        <w:rPr>
          <w:rFonts w:ascii="Times New Roman" w:cs="Times New Roman" w:eastAsia="Times New Roman" w:hAnsi="Times New Roman"/>
          <w:i w:val="false"/>
          <w:iCs w:val="false"/>
          <w:sz w:val="24"/>
          <w:szCs w:val="24"/>
        </w:rPr>
        <w:t xml:space="preserve">Pada Gambar 4 (kanan), titik-titik berkumpul di sepanjang garis diagonal, yang menunjukkan bahwa prediksi berkorelasi kuat dengan nilai aktual. Sebaran titik semakin lebar pada beban di atas sekitar 45.000 MW, yaitu kondisi beban puncak. Dari sisi operasi sistem, kondisi ini penting karena beban puncak merupakan saat cadangan daya paling dibutuhkan, tetapi pada saat itu pula ketidakpastian prediksi paling besar.</w:t>
      </w:r>
    </w:p>
    <w:p>
      <w:pPr>
        <w:pStyle w:val="Heading2"/>
        <w:keepNext/>
        <w:spacing w:after="140" w:before="280"/>
      </w:pPr>
      <w:r>
        <w:rPr>
          <w:rFonts w:ascii="Times New Roman" w:cs="Times New Roman" w:eastAsia="Times New Roman" w:hAnsi="Times New Roman"/>
          <w:b/>
          <w:bCs/>
          <w:color w:val="000000"/>
          <w:sz w:val="24"/>
          <w:szCs w:val="24"/>
        </w:rPr>
        <w:t xml:space="preserve">5.4 Ablation Study</w:t>
      </w:r>
    </w:p>
    <w:p>
      <w:pPr>
        <w:keepNext/>
        <w:spacing w:after="80" w:before="160"/>
        <w:jc w:val="center"/>
      </w:pPr>
      <w:r>
        <w:rPr>
          <w:rFonts w:ascii="Times New Roman" w:cs="Times New Roman" w:eastAsia="Times New Roman" w:hAnsi="Times New Roman"/>
          <w:i w:val="false"/>
          <w:iCs w:val="false"/>
          <w:sz w:val="22"/>
          <w:szCs w:val="22"/>
        </w:rPr>
        <w:t xml:space="preserve">Tabel 13. Pengaruh kelompok feature terhadap akurasi.</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48"/>
        <w:gridCol w:w="755"/>
        <w:gridCol w:w="1605"/>
        <w:gridCol w:w="1133"/>
        <w:gridCol w:w="944"/>
        <w:gridCol w:w="1321"/>
      </w:tblGrid>
      <w:tr>
        <w:trPr>
          <w:cantSplit/>
          <w:tblHeader/>
        </w:trPr>
        <w:tc>
          <w:tcPr>
            <w:tcW w:type="dxa" w:w="2548"/>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Set </w:t>
            </w:r>
            <w:r>
              <w:rPr>
                <w:rFonts w:ascii="Times New Roman" w:cs="Times New Roman" w:eastAsia="Times New Roman" w:hAnsi="Times New Roman"/>
                <w:b/>
                <w:bCs/>
                <w:i/>
                <w:iCs/>
                <w:sz w:val="20"/>
                <w:szCs w:val="20"/>
              </w:rPr>
              <w:t xml:space="preserve">feature</w:t>
            </w:r>
            <w:r>
              <w:rPr>
                <w:rFonts w:ascii="Times New Roman" w:cs="Times New Roman" w:eastAsia="Times New Roman" w:hAnsi="Times New Roman"/>
                <w:b/>
                <w:bCs/>
                <w:i w:val="false"/>
                <w:iCs w:val="false"/>
                <w:sz w:val="20"/>
                <w:szCs w:val="20"/>
              </w:rPr>
              <w:t xml:space="preserve"/>
            </w:r>
          </w:p>
        </w:tc>
        <w:tc>
          <w:tcPr>
            <w:tcW w:type="dxa" w:w="755"/>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Jumlah</w:t>
            </w:r>
          </w:p>
        </w:tc>
        <w:tc>
          <w:tcPr>
            <w:tcW w:type="dxa" w:w="1605"/>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Relative error</w:t>
            </w:r>
            <w:r>
              <w:rPr>
                <w:rFonts w:ascii="Times New Roman" w:cs="Times New Roman" w:eastAsia="Times New Roman" w:hAnsi="Times New Roman"/>
                <w:b/>
                <w:bCs/>
                <w:i w:val="false"/>
                <w:iCs w:val="false"/>
                <w:sz w:val="20"/>
                <w:szCs w:val="20"/>
              </w:rPr>
              <w:t xml:space="preserve"> CV pada </w:t>
            </w:r>
            <w:r>
              <w:rPr>
                <w:rFonts w:ascii="Times New Roman" w:cs="Times New Roman" w:eastAsia="Times New Roman" w:hAnsi="Times New Roman"/>
                <w:b/>
                <w:bCs/>
                <w:i/>
                <w:iCs/>
                <w:sz w:val="20"/>
                <w:szCs w:val="20"/>
              </w:rPr>
              <w:t xml:space="preserve">training</w:t>
            </w:r>
            <w:r>
              <w:rPr>
                <w:rFonts w:ascii="Times New Roman" w:cs="Times New Roman" w:eastAsia="Times New Roman" w:hAnsi="Times New Roman"/>
                <w:b/>
                <w:bCs/>
                <w:i w:val="false"/>
                <w:iCs w:val="false"/>
                <w:sz w:val="20"/>
                <w:szCs w:val="20"/>
              </w:rPr>
              <w:t xml:space="preserve"/>
            </w:r>
          </w:p>
        </w:tc>
        <w:tc>
          <w:tcPr>
            <w:tcW w:type="dxa" w:w="1133"/>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MAE </w:t>
            </w:r>
            <w:r>
              <w:rPr>
                <w:rFonts w:ascii="Times New Roman" w:cs="Times New Roman" w:eastAsia="Times New Roman" w:hAnsi="Times New Roman"/>
                <w:b/>
                <w:bCs/>
                <w:i/>
                <w:iCs/>
                <w:sz w:val="20"/>
                <w:szCs w:val="20"/>
              </w:rPr>
              <w:t xml:space="preserve">testing</w:t>
            </w:r>
            <w:r>
              <w:rPr>
                <w:rFonts w:ascii="Times New Roman" w:cs="Times New Roman" w:eastAsia="Times New Roman" w:hAnsi="Times New Roman"/>
                <w:b/>
                <w:bCs/>
                <w:i w:val="false"/>
                <w:iCs w:val="false"/>
                <w:sz w:val="20"/>
                <w:szCs w:val="20"/>
              </w:rPr>
              <w:t xml:space="preserve"> (MW)</w:t>
            </w:r>
          </w:p>
        </w:tc>
        <w:tc>
          <w:tcPr>
            <w:tcW w:type="dxa" w:w="944"/>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R² </w:t>
            </w:r>
            <w:r>
              <w:rPr>
                <w:rFonts w:ascii="Times New Roman" w:cs="Times New Roman" w:eastAsia="Times New Roman" w:hAnsi="Times New Roman"/>
                <w:b/>
                <w:bCs/>
                <w:i/>
                <w:iCs/>
                <w:sz w:val="20"/>
                <w:szCs w:val="20"/>
              </w:rPr>
              <w:t xml:space="preserve">testing</w:t>
            </w:r>
            <w:r>
              <w:rPr>
                <w:rFonts w:ascii="Times New Roman" w:cs="Times New Roman" w:eastAsia="Times New Roman" w:hAnsi="Times New Roman"/>
                <w:b/>
                <w:bCs/>
                <w:i w:val="false"/>
                <w:iCs w:val="false"/>
                <w:sz w:val="20"/>
                <w:szCs w:val="20"/>
              </w:rPr>
              <w:t xml:space="preserve"/>
            </w:r>
          </w:p>
        </w:tc>
        <w:tc>
          <w:tcPr>
            <w:tcW w:type="dxa" w:w="1321"/>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Relative error</w:t>
            </w:r>
            <w:r>
              <w:rPr>
                <w:rFonts w:ascii="Times New Roman" w:cs="Times New Roman" w:eastAsia="Times New Roman" w:hAnsi="Times New Roman"/>
                <w:b/>
                <w:bCs/>
                <w:i w:val="false"/>
                <w:iCs w:val="false"/>
                <w:sz w:val="20"/>
                <w:szCs w:val="20"/>
              </w:rPr>
              <w:t xml:space="preserve"> </w:t>
            </w:r>
            <w:r>
              <w:rPr>
                <w:rFonts w:ascii="Times New Roman" w:cs="Times New Roman" w:eastAsia="Times New Roman" w:hAnsi="Times New Roman"/>
                <w:b/>
                <w:bCs/>
                <w:i/>
                <w:iCs/>
                <w:sz w:val="20"/>
                <w:szCs w:val="20"/>
              </w:rPr>
              <w:t xml:space="preserve">testing</w:t>
            </w:r>
            <w:r>
              <w:rPr>
                <w:rFonts w:ascii="Times New Roman" w:cs="Times New Roman" w:eastAsia="Times New Roman" w:hAnsi="Times New Roman"/>
                <w:b/>
                <w:bCs/>
                <w:i w:val="false"/>
                <w:iCs w:val="false"/>
                <w:sz w:val="20"/>
                <w:szCs w:val="20"/>
              </w:rPr>
              <w:t xml:space="preserve"/>
            </w:r>
          </w:p>
        </w:tc>
      </w:tr>
      <w:tr>
        <w:trPr>
          <w:cantSplit/>
        </w:trPr>
        <w:tc>
          <w:tcPr>
            <w:tcW w:type="dxa" w:w="254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A. kalender saja</w:t>
            </w:r>
          </w:p>
        </w:tc>
        <w:tc>
          <w:tcPr>
            <w:tcW w:type="dxa" w:w="7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w:t>
            </w:r>
          </w:p>
        </w:tc>
        <w:tc>
          <w:tcPr>
            <w:tcW w:type="dxa" w:w="160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7,73%</w:t>
            </w:r>
          </w:p>
        </w:tc>
        <w:tc>
          <w:tcPr>
            <w:tcW w:type="dxa" w:w="113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2.995</w:t>
            </w:r>
          </w:p>
        </w:tc>
        <w:tc>
          <w:tcPr>
            <w:tcW w:type="dxa" w:w="94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0,659</w:t>
            </w:r>
          </w:p>
        </w:tc>
        <w:tc>
          <w:tcPr>
            <w:tcW w:type="dxa" w:w="132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9,56%</w:t>
            </w:r>
          </w:p>
        </w:tc>
      </w:tr>
      <w:tr>
        <w:trPr>
          <w:cantSplit/>
        </w:trPr>
        <w:tc>
          <w:tcPr>
            <w:tcW w:type="dxa" w:w="2548"/>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B. kalender + </w:t>
            </w:r>
            <w:r>
              <w:rPr>
                <w:rFonts w:ascii="Times New Roman" w:cs="Times New Roman" w:eastAsia="Times New Roman" w:hAnsi="Times New Roman"/>
                <w:b w:val="false"/>
                <w:bCs w:val="false"/>
                <w:i/>
                <w:iCs/>
                <w:sz w:val="20"/>
                <w:szCs w:val="20"/>
              </w:rPr>
              <w:t xml:space="preserve">lag</w:t>
            </w:r>
            <w:r>
              <w:rPr>
                <w:rFonts w:ascii="Times New Roman" w:cs="Times New Roman" w:eastAsia="Times New Roman" w:hAnsi="Times New Roman"/>
                <w:b w:val="false"/>
                <w:bCs w:val="false"/>
                <w:i w:val="false"/>
                <w:iCs w:val="false"/>
                <w:sz w:val="20"/>
                <w:szCs w:val="20"/>
              </w:rPr>
              <w:t xml:space="preserve"> ≥ 24 jam</w:t>
            </w:r>
          </w:p>
        </w:tc>
        <w:tc>
          <w:tcPr>
            <w:tcW w:type="dxa" w:w="7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12</w:t>
            </w:r>
          </w:p>
        </w:tc>
        <w:tc>
          <w:tcPr>
            <w:tcW w:type="dxa" w:w="160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4,89%</w:t>
            </w:r>
          </w:p>
        </w:tc>
        <w:tc>
          <w:tcPr>
            <w:tcW w:type="dxa" w:w="113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1.743</w:t>
            </w:r>
          </w:p>
        </w:tc>
        <w:tc>
          <w:tcPr>
            <w:tcW w:type="dxa" w:w="94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0,863</w:t>
            </w:r>
          </w:p>
        </w:tc>
        <w:tc>
          <w:tcPr>
            <w:tcW w:type="dxa" w:w="132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5,57%</w:t>
            </w:r>
          </w:p>
        </w:tc>
      </w:tr>
      <w:tr>
        <w:trPr>
          <w:cantSplit/>
        </w:trPr>
        <w:tc>
          <w:tcPr>
            <w:tcW w:type="dxa" w:w="2548"/>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C. B + </w:t>
            </w:r>
            <w:r>
              <w:rPr>
                <w:rFonts w:ascii="Times New Roman" w:cs="Times New Roman" w:eastAsia="Times New Roman" w:hAnsi="Times New Roman"/>
                <w:b w:val="false"/>
                <w:bCs w:val="false"/>
                <w:i/>
                <w:iCs/>
                <w:sz w:val="20"/>
                <w:szCs w:val="20"/>
              </w:rPr>
              <w:t xml:space="preserve">snapshot</w:t>
            </w:r>
            <w:r>
              <w:rPr>
                <w:rFonts w:ascii="Times New Roman" w:cs="Times New Roman" w:eastAsia="Times New Roman" w:hAnsi="Times New Roman"/>
                <w:b w:val="false"/>
                <w:bCs w:val="false"/>
                <w:i w:val="false"/>
                <w:iCs w:val="false"/>
                <w:sz w:val="20"/>
                <w:szCs w:val="20"/>
              </w:rPr>
              <w:t xml:space="preserve"> D-1</w:t>
            </w:r>
          </w:p>
        </w:tc>
        <w:tc>
          <w:tcPr>
            <w:tcW w:type="dxa" w:w="755"/>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21</w:t>
            </w:r>
          </w:p>
        </w:tc>
        <w:tc>
          <w:tcPr>
            <w:tcW w:type="dxa" w:w="1605"/>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3,59%</w:t>
            </w:r>
          </w:p>
        </w:tc>
        <w:tc>
          <w:tcPr>
            <w:tcW w:type="dxa" w:w="1133"/>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1.275</w:t>
            </w:r>
          </w:p>
        </w:tc>
        <w:tc>
          <w:tcPr>
            <w:tcW w:type="dxa" w:w="944"/>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0,916</w:t>
            </w:r>
          </w:p>
        </w:tc>
        <w:tc>
          <w:tcPr>
            <w:tcW w:type="dxa" w:w="1321"/>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4,07%</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Pada Tabel 13, penggunaan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kalender saja (set A) menghasilkan MAE 2.995 MW dan R² 0,659, yang lebih buruk daripada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lag24 (MAE 2.209 MW). Artinya, informasi kalender saja tidak cukup untuk memprediksi beban. Penambahan </w:t>
      </w:r>
      <w:r>
        <w:rPr>
          <w:rFonts w:ascii="Times New Roman" w:cs="Times New Roman" w:eastAsia="Times New Roman" w:hAnsi="Times New Roman"/>
          <w:i/>
          <w:iCs/>
          <w:sz w:val="24"/>
          <w:szCs w:val="24"/>
        </w:rPr>
        <w:t xml:space="preserve">lag</w:t>
      </w:r>
      <w:r>
        <w:rPr>
          <w:rFonts w:ascii="Times New Roman" w:cs="Times New Roman" w:eastAsia="Times New Roman" w:hAnsi="Times New Roman"/>
          <w:i w:val="false"/>
          <w:iCs w:val="false"/>
          <w:sz w:val="24"/>
          <w:szCs w:val="24"/>
        </w:rPr>
        <w:t xml:space="preserve"> (set B) menurunkan MAE menjadi 1.743 MW, dan penambahan </w:t>
      </w:r>
      <w:r>
        <w:rPr>
          <w:rFonts w:ascii="Times New Roman" w:cs="Times New Roman" w:eastAsia="Times New Roman" w:hAnsi="Times New Roman"/>
          <w:i/>
          <w:iCs/>
          <w:sz w:val="24"/>
          <w:szCs w:val="24"/>
        </w:rPr>
        <w:t xml:space="preserve">snapshot</w:t>
      </w:r>
      <w:r>
        <w:rPr>
          <w:rFonts w:ascii="Times New Roman" w:cs="Times New Roman" w:eastAsia="Times New Roman" w:hAnsi="Times New Roman"/>
          <w:i w:val="false"/>
          <w:iCs w:val="false"/>
          <w:sz w:val="24"/>
          <w:szCs w:val="24"/>
        </w:rPr>
        <w:t xml:space="preserve"> D-1 (set C) menurunkannya lagi menjadi 1.275 MW, atau 26,9% lebih rendah dibanding set B. Urutan yang sama muncul pada </w:t>
      </w:r>
      <w:r>
        <w:rPr>
          <w:rFonts w:ascii="Times New Roman" w:cs="Times New Roman" w:eastAsia="Times New Roman" w:hAnsi="Times New Roman"/>
          <w:i/>
          <w:iCs/>
          <w:sz w:val="24"/>
          <w:szCs w:val="24"/>
        </w:rPr>
        <w:t xml:space="preserve">cross-validation</w:t>
      </w:r>
      <w:r>
        <w:rPr>
          <w:rFonts w:ascii="Times New Roman" w:cs="Times New Roman" w:eastAsia="Times New Roman" w:hAnsi="Times New Roman"/>
          <w:i w:val="false"/>
          <w:iCs w:val="false"/>
          <w:sz w:val="24"/>
          <w:szCs w:val="24"/>
        </w:rPr>
        <w:t xml:space="preserve"> di dalam data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 (7,73%, 4,89%, dan 3,59%), sehingga peningkatan ini tidak hanya terjadi pada satu periode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Dari sudut pandang sistem tenaga, hasil ini menunjukkan bahwa kondisi beban paling akhir sebelum prediksi diterbitkan, yaitu pukul 23:00 hari D-1, memberikan informasi tambahan yang besar.</w:t>
      </w:r>
    </w:p>
    <w:p>
      <w:pPr>
        <w:pStyle w:val="Heading2"/>
        <w:keepNext/>
        <w:spacing w:after="140" w:before="280"/>
      </w:pPr>
      <w:r>
        <w:rPr>
          <w:rFonts w:ascii="Times New Roman" w:cs="Times New Roman" w:eastAsia="Times New Roman" w:hAnsi="Times New Roman"/>
          <w:b/>
          <w:bCs/>
          <w:color w:val="000000"/>
          <w:sz w:val="24"/>
          <w:szCs w:val="24"/>
        </w:rPr>
        <w:t xml:space="preserve">5.5 Evaluasi Rolling-Origin</w:t>
      </w:r>
    </w:p>
    <w:p>
      <w:pPr>
        <w:keepNext/>
        <w:spacing w:after="80" w:before="160"/>
        <w:jc w:val="center"/>
      </w:pPr>
      <w:r>
        <w:rPr>
          <w:rFonts w:ascii="Times New Roman" w:cs="Times New Roman" w:eastAsia="Times New Roman" w:hAnsi="Times New Roman"/>
          <w:i w:val="false"/>
          <w:iCs w:val="false"/>
          <w:sz w:val="22"/>
          <w:szCs w:val="22"/>
        </w:rPr>
        <w:t xml:space="preserve">Tabel 14. Hasil rolling-origin untuk 8 fold (masing-masing sekitar 6 bulan).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59"/>
        <w:gridCol w:w="3151"/>
        <w:gridCol w:w="1623"/>
        <w:gridCol w:w="1623"/>
        <w:gridCol w:w="1050"/>
      </w:tblGrid>
      <w:tr>
        <w:trPr>
          <w:cantSplit/>
          <w:tblHeader/>
        </w:trPr>
        <w:tc>
          <w:tcPr>
            <w:tcW w:type="dxa" w:w="859"/>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Fold</w:t>
            </w:r>
            <w:r>
              <w:rPr>
                <w:rFonts w:ascii="Times New Roman" w:cs="Times New Roman" w:eastAsia="Times New Roman" w:hAnsi="Times New Roman"/>
                <w:b/>
                <w:bCs/>
                <w:i w:val="false"/>
                <w:iCs w:val="false"/>
                <w:sz w:val="20"/>
                <w:szCs w:val="20"/>
              </w:rPr>
              <w:t xml:space="preserve"/>
            </w:r>
          </w:p>
        </w:tc>
        <w:tc>
          <w:tcPr>
            <w:tcW w:type="dxa" w:w="3151"/>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Periode </w:t>
            </w:r>
            <w:r>
              <w:rPr>
                <w:rFonts w:ascii="Times New Roman" w:cs="Times New Roman" w:eastAsia="Times New Roman" w:hAnsi="Times New Roman"/>
                <w:b/>
                <w:bCs/>
                <w:i/>
                <w:iCs/>
                <w:sz w:val="20"/>
                <w:szCs w:val="20"/>
              </w:rPr>
              <w:t xml:space="preserve">testing</w:t>
            </w:r>
            <w:r>
              <w:rPr>
                <w:rFonts w:ascii="Times New Roman" w:cs="Times New Roman" w:eastAsia="Times New Roman" w:hAnsi="Times New Roman"/>
                <w:b/>
                <w:bCs/>
                <w:i w:val="false"/>
                <w:iCs w:val="false"/>
                <w:sz w:val="20"/>
                <w:szCs w:val="20"/>
              </w:rPr>
              <w:t xml:space="preserve"/>
            </w:r>
          </w:p>
        </w:tc>
        <w:tc>
          <w:tcPr>
            <w:tcW w:type="dxa" w:w="1623"/>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Relative error</w:t>
            </w:r>
            <w:r>
              <w:rPr>
                <w:rFonts w:ascii="Times New Roman" w:cs="Times New Roman" w:eastAsia="Times New Roman" w:hAnsi="Times New Roman"/>
                <w:b/>
                <w:bCs/>
                <w:i w:val="false"/>
                <w:iCs w:val="false"/>
                <w:sz w:val="20"/>
                <w:szCs w:val="20"/>
              </w:rPr>
              <w:t xml:space="preserve"> HGB</w:t>
            </w:r>
          </w:p>
        </w:tc>
        <w:tc>
          <w:tcPr>
            <w:tcW w:type="dxa" w:w="1623"/>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Relative error</w:t>
            </w:r>
            <w:r>
              <w:rPr>
                <w:rFonts w:ascii="Times New Roman" w:cs="Times New Roman" w:eastAsia="Times New Roman" w:hAnsi="Times New Roman"/>
                <w:b/>
                <w:bCs/>
                <w:i w:val="false"/>
                <w:iCs w:val="false"/>
                <w:sz w:val="20"/>
                <w:szCs w:val="20"/>
              </w:rPr>
              <w:t xml:space="preserve"> lag24</w:t>
            </w:r>
          </w:p>
        </w:tc>
        <w:tc>
          <w:tcPr>
            <w:tcW w:type="dxa" w:w="105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R² HGB</w:t>
            </w:r>
          </w:p>
        </w:tc>
      </w:tr>
      <w:tr>
        <w:trPr>
          <w:cantSplit/>
        </w:trPr>
        <w:tc>
          <w:tcPr>
            <w:tcW w:type="dxa" w:w="8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1</w:t>
            </w:r>
          </w:p>
        </w:tc>
        <w:tc>
          <w:tcPr>
            <w:tcW w:type="dxa" w:w="315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2014-08-04 s.d. 2015-02-02</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3,65%</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6,57%</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0,914</w:t>
            </w:r>
          </w:p>
        </w:tc>
      </w:tr>
      <w:tr>
        <w:trPr>
          <w:cantSplit/>
        </w:trPr>
        <w:tc>
          <w:tcPr>
            <w:tcW w:type="dxa" w:w="8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315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2015-02-02 s.d. 2015-08-03</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4,22%</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7,62%</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0,912</w:t>
            </w:r>
          </w:p>
        </w:tc>
      </w:tr>
      <w:tr>
        <w:trPr>
          <w:cantSplit/>
        </w:trPr>
        <w:tc>
          <w:tcPr>
            <w:tcW w:type="dxa" w:w="8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3</w:t>
            </w:r>
          </w:p>
        </w:tc>
        <w:tc>
          <w:tcPr>
            <w:tcW w:type="dxa" w:w="315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2015-08-04 s.d. 2016-02-02</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3,42%</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6,40%</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0,941</w:t>
            </w:r>
          </w:p>
        </w:tc>
      </w:tr>
      <w:tr>
        <w:trPr>
          <w:cantSplit/>
        </w:trPr>
        <w:tc>
          <w:tcPr>
            <w:tcW w:type="dxa" w:w="8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4</w:t>
            </w:r>
          </w:p>
        </w:tc>
        <w:tc>
          <w:tcPr>
            <w:tcW w:type="dxa" w:w="315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2016-02-02 s.d. 2016-08-02</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3,90%</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6,65%</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0,929</w:t>
            </w:r>
          </w:p>
        </w:tc>
      </w:tr>
      <w:tr>
        <w:trPr>
          <w:cantSplit/>
        </w:trPr>
        <w:tc>
          <w:tcPr>
            <w:tcW w:type="dxa" w:w="8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5</w:t>
            </w:r>
          </w:p>
        </w:tc>
        <w:tc>
          <w:tcPr>
            <w:tcW w:type="dxa" w:w="315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2016-08-03 s.d. 2017-02-01</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3,71%</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6,49%</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0,931</w:t>
            </w:r>
          </w:p>
        </w:tc>
      </w:tr>
      <w:tr>
        <w:trPr>
          <w:cantSplit/>
        </w:trPr>
        <w:tc>
          <w:tcPr>
            <w:tcW w:type="dxa" w:w="8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6</w:t>
            </w:r>
          </w:p>
        </w:tc>
        <w:tc>
          <w:tcPr>
            <w:tcW w:type="dxa" w:w="315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2017-02-01 s.d. 2017-08-02</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4,33%</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7,50%</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0,909</w:t>
            </w:r>
          </w:p>
        </w:tc>
      </w:tr>
      <w:tr>
        <w:trPr>
          <w:cantSplit/>
        </w:trPr>
        <w:tc>
          <w:tcPr>
            <w:tcW w:type="dxa" w:w="8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7</w:t>
            </w:r>
          </w:p>
        </w:tc>
        <w:tc>
          <w:tcPr>
            <w:tcW w:type="dxa" w:w="315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2017-08-03 s.d. 2018-02-01</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4,03%</w:t>
            </w:r>
          </w:p>
        </w:tc>
        <w:tc>
          <w:tcPr>
            <w:tcW w:type="dxa" w:w="1623"/>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6,80%</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0,906</w:t>
            </w:r>
          </w:p>
        </w:tc>
      </w:tr>
      <w:tr>
        <w:trPr>
          <w:cantSplit/>
        </w:trPr>
        <w:tc>
          <w:tcPr>
            <w:tcW w:type="dxa" w:w="859"/>
            <w:tcMar>
              <w:top w:type="dxa" w:w="50"/>
              <w:left w:type="dxa" w:w="80"/>
              <w:bottom w:type="dxa" w:w="50"/>
              <w:right w:type="dxa" w:w="80"/>
            </w:tcMar>
            <w:vAlign w:val="center"/>
          </w:tcPr>
          <w:p>
            <w:pPr>
              <w:keepNext w:val="false"/>
              <w:spacing w:line="252"/>
              <w:jc w:val="center"/>
            </w:pPr>
            <w:r>
              <w:rPr>
                <w:rFonts w:ascii="Times New Roman" w:cs="Times New Roman" w:eastAsia="Times New Roman" w:hAnsi="Times New Roman"/>
                <w:b w:val="false"/>
                <w:bCs w:val="false"/>
                <w:i w:val="false"/>
                <w:iCs w:val="false"/>
                <w:sz w:val="20"/>
                <w:szCs w:val="20"/>
              </w:rPr>
              <w:t xml:space="preserve">8</w:t>
            </w:r>
          </w:p>
        </w:tc>
        <w:tc>
          <w:tcPr>
            <w:tcW w:type="dxa" w:w="3151"/>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2018-02-01 s.d. 2018-08-02</w:t>
            </w:r>
          </w:p>
        </w:tc>
        <w:tc>
          <w:tcPr>
            <w:tcW w:type="dxa" w:w="1623"/>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4,76%</w:t>
            </w:r>
          </w:p>
        </w:tc>
        <w:tc>
          <w:tcPr>
            <w:tcW w:type="dxa" w:w="1623"/>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7,99%</w:t>
            </w:r>
          </w:p>
        </w:tc>
        <w:tc>
          <w:tcPr>
            <w:tcW w:type="dxa" w:w="1050"/>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0,876</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Pada Tabel 14, HGB lebih baik daripada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lag24 pada 8 dari 8 </w:t>
      </w:r>
      <w:r>
        <w:rPr>
          <w:rFonts w:ascii="Times New Roman" w:cs="Times New Roman" w:eastAsia="Times New Roman" w:hAnsi="Times New Roman"/>
          <w:i/>
          <w:iCs/>
          <w:sz w:val="24"/>
          <w:szCs w:val="24"/>
        </w:rPr>
        <w:t xml:space="preserve">fold</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Relative error</w:t>
      </w:r>
      <w:r>
        <w:rPr>
          <w:rFonts w:ascii="Times New Roman" w:cs="Times New Roman" w:eastAsia="Times New Roman" w:hAnsi="Times New Roman"/>
          <w:i w:val="false"/>
          <w:iCs w:val="false"/>
          <w:sz w:val="24"/>
          <w:szCs w:val="24"/>
        </w:rPr>
        <w:t xml:space="preserve"> HGB berkisar antara 3,42% dan 4,76% dengan rata-rata 4,00% (simpangan baku 0,43), sedangkan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lag24 rata-rata 7,00%. R² rata-rata HGB adalah 0,915. Hasil ini menunjukkan bahwa keunggulan HGB konsisten sepanjang waktu dan tidak hanya berlaku pada satu periode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Rata-rata </w:t>
      </w:r>
      <w:r>
        <w:rPr>
          <w:rFonts w:ascii="Times New Roman" w:cs="Times New Roman" w:eastAsia="Times New Roman" w:hAnsi="Times New Roman"/>
          <w:i/>
          <w:iCs/>
          <w:sz w:val="24"/>
          <w:szCs w:val="24"/>
        </w:rPr>
        <w:t xml:space="preserve">rolling-origin</w:t>
      </w:r>
      <w:r>
        <w:rPr>
          <w:rFonts w:ascii="Times New Roman" w:cs="Times New Roman" w:eastAsia="Times New Roman" w:hAnsi="Times New Roman"/>
          <w:i w:val="false"/>
          <w:iCs w:val="false"/>
          <w:sz w:val="24"/>
          <w:szCs w:val="24"/>
        </w:rPr>
        <w:t xml:space="preserve"> (4,00%) juga dekat dengan hasil pada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utama (4,07%). </w:t>
      </w:r>
      <w:r>
        <w:rPr>
          <w:rFonts w:ascii="Times New Roman" w:cs="Times New Roman" w:eastAsia="Times New Roman" w:hAnsi="Times New Roman"/>
          <w:i/>
          <w:iCs/>
          <w:sz w:val="24"/>
          <w:szCs w:val="24"/>
        </w:rPr>
        <w:t xml:space="preserve">Fold</w:t>
      </w:r>
      <w:r>
        <w:rPr>
          <w:rFonts w:ascii="Times New Roman" w:cs="Times New Roman" w:eastAsia="Times New Roman" w:hAnsi="Times New Roman"/>
          <w:i w:val="false"/>
          <w:iCs w:val="false"/>
          <w:sz w:val="24"/>
          <w:szCs w:val="24"/>
        </w:rPr>
        <w:t xml:space="preserve"> terakhir (2018) memiliki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tertinggi (4,76%), tetapi penyebabnya tidak diselidiki lebih lanjut.</w:t>
      </w:r>
    </w:p>
    <w:p>
      <w:pPr>
        <w:pStyle w:val="Heading2"/>
        <w:keepNext/>
        <w:spacing w:after="140" w:before="280"/>
      </w:pPr>
      <w:r>
        <w:rPr>
          <w:rFonts w:ascii="Times New Roman" w:cs="Times New Roman" w:eastAsia="Times New Roman" w:hAnsi="Times New Roman"/>
          <w:b/>
          <w:bCs/>
          <w:color w:val="000000"/>
          <w:sz w:val="24"/>
          <w:szCs w:val="24"/>
        </w:rPr>
        <w:t xml:space="preserve">5.6 Analisis Error dan Feature Importance</w:t>
      </w:r>
    </w:p>
    <w:p>
      <w:pPr>
        <w:keepNext/>
        <w:spacing w:after="60" w:before="120"/>
        <w:jc w:val="center"/>
      </w:pPr>
      <w:r>
        <w:drawing>
          <wp:inline distT="0" distB="0" distL="0" distR="0">
            <wp:extent cx="5143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276350"/>
                    </a:xfrm>
                    <a:prstGeom prst="rect">
                      <a:avLst/>
                    </a:prstGeom>
                  </pic:spPr>
                </pic:pic>
              </a:graphicData>
            </a:graphic>
          </wp:inline>
        </w:drawing>
      </w:r>
    </w:p>
    <w:p>
      <w:pPr>
        <w:spacing w:after="220"/>
        <w:jc w:val="center"/>
      </w:pPr>
      <w:r>
        <w:rPr>
          <w:rFonts w:ascii="Times New Roman" w:cs="Times New Roman" w:eastAsia="Times New Roman" w:hAnsi="Times New Roman"/>
          <w:i w:val="false"/>
          <w:iCs w:val="false"/>
          <w:sz w:val="22"/>
          <w:szCs w:val="22"/>
        </w:rPr>
        <w:t xml:space="preserve">Gambar 5. MAPE menurut jam dalam sehari (kiri), MAPE menurut bulan (tengah), dan distribusi </w:t>
      </w:r>
      <w:r>
        <w:rPr>
          <w:rFonts w:ascii="Times New Roman" w:cs="Times New Roman" w:eastAsia="Times New Roman" w:hAnsi="Times New Roman"/>
          <w:i/>
          <w:iCs/>
          <w:sz w:val="22"/>
          <w:szCs w:val="22"/>
        </w:rPr>
        <w:t xml:space="preserve">error</w:t>
      </w:r>
      <w:r>
        <w:rPr>
          <w:rFonts w:ascii="Times New Roman" w:cs="Times New Roman" w:eastAsia="Times New Roman" w:hAnsi="Times New Roman"/>
          <w:i w:val="false"/>
          <w:iCs w:val="false"/>
          <w:sz w:val="22"/>
          <w:szCs w:val="22"/>
        </w:rPr>
        <w:t xml:space="preserve"> prediksi, yaitu prediksi dikurangi aktual (kanan).</w:t>
      </w:r>
    </w:p>
    <w:p>
      <w:pPr>
        <w:spacing w:after="160" w:line="276"/>
        <w:ind w:firstLine="567"/>
        <w:jc w:val="both"/>
      </w:pPr>
      <w:r>
        <w:rPr>
          <w:rFonts w:ascii="Times New Roman" w:cs="Times New Roman" w:eastAsia="Times New Roman" w:hAnsi="Times New Roman"/>
          <w:i w:val="false"/>
          <w:iCs w:val="false"/>
          <w:sz w:val="24"/>
          <w:szCs w:val="24"/>
        </w:rPr>
        <w:t xml:space="preserve">Pada Gambar 5 (kiri), MAPE naik dari 1,75% pada pukul 00:00 menjadi 5,56% pada pukul 17:00, dan bertahan di sekitar 5,1% pada malam hari. Jam-jam awal memiliki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kecil karena dekat dengan </w:t>
      </w:r>
      <w:r>
        <w:rPr>
          <w:rFonts w:ascii="Times New Roman" w:cs="Times New Roman" w:eastAsia="Times New Roman" w:hAnsi="Times New Roman"/>
          <w:i/>
          <w:iCs/>
          <w:sz w:val="24"/>
          <w:szCs w:val="24"/>
        </w:rPr>
        <w:t xml:space="preserve">snapshot</w:t>
      </w:r>
      <w:r>
        <w:rPr>
          <w:rFonts w:ascii="Times New Roman" w:cs="Times New Roman" w:eastAsia="Times New Roman" w:hAnsi="Times New Roman"/>
          <w:i w:val="false"/>
          <w:iCs w:val="false"/>
          <w:sz w:val="24"/>
          <w:szCs w:val="24"/>
        </w:rPr>
        <w:t xml:space="preserve"> pukul 23:00, sedangkan jam-jam berikutnya berjarak semakin jauh dari data terakhir yang diketahui, sampai 24 jam. Selain itu, sore hari merupakan saat beban puncak yang secara fisik lebih bervariasi. Pada panel tengah, MAPE tertinggi terjadi pada Juni (4,77%) dan terendah pada Oktober (2,90%). Bulan-bulan musim panas cenderung memiliki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lebih besar daripada Oktober sampai Desember. Hal ini konsisten dengan dugaan bahwa beban pendingin yang bergantung pada suhu sulit diprediksi tanpa data cuaca, tetapi dugaan ini tidak diuji.</w:t>
      </w:r>
    </w:p>
    <w:p>
      <w:pPr>
        <w:spacing w:after="160" w:line="276"/>
        <w:ind w:firstLine="567"/>
        <w:jc w:val="both"/>
      </w:pPr>
      <w:r>
        <w:rPr>
          <w:rFonts w:ascii="Times New Roman" w:cs="Times New Roman" w:eastAsia="Times New Roman" w:hAnsi="Times New Roman"/>
          <w:i w:val="false"/>
          <w:iCs w:val="false"/>
          <w:sz w:val="24"/>
          <w:szCs w:val="24"/>
        </w:rPr>
        <w:t xml:space="preserve">MAPE menurut jenis hari menunjukkan bahwa hari kerja memiliki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terkecil (3,68%), sedangkan akhir pekan (4,30%) dan hari libur nasional (4,31%) lebih besar. Dari 10 hari dengan MAPE harian terburuk, 8 jatuh pada akhir pekan, dengan yang terburuk pada 2017-05-20 (MAPE 26,4%). Hari-hari tersebut berbeda dari pola hari kerja yang mendominasi data sehingga lebih sulit diprediksi.</w:t>
      </w:r>
    </w:p>
    <w:p>
      <w:pPr>
        <w:spacing w:after="160" w:line="276"/>
        <w:ind w:firstLine="567"/>
        <w:jc w:val="both"/>
      </w:pPr>
      <w:r>
        <w:rPr>
          <w:rFonts w:ascii="Times New Roman" w:cs="Times New Roman" w:eastAsia="Times New Roman" w:hAnsi="Times New Roman"/>
          <w:i w:val="false"/>
          <w:iCs w:val="false"/>
          <w:sz w:val="24"/>
          <w:szCs w:val="24"/>
        </w:rPr>
        <w:t xml:space="preserve">Pada Gambar 5 (kanan), distribusi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berpusat di sekitar nol dan hampir simetris, dengan bias rata-rata -92 MW (sekitar 0,3% dari beban rata-rata), artinya model cenderung sedikit lebih rendah dari beban aktual. Pada 90% jam,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absolut tidak melebihi sekitar 2.900 MW, dan pada 99% jam tidak melebihi sekitar 6.681 MW, sedangkan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terbesar mencapai 13.556 MW. Ekor distribusi yang panjang menunjukkan bahwa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besar jarang terjadi, tetapi tetap mungkin terjadi.</w:t>
      </w:r>
    </w:p>
    <w:p>
      <w:pPr>
        <w:keepNext/>
        <w:spacing w:after="60" w:before="120"/>
        <w:jc w:val="center"/>
      </w:pPr>
      <w:r>
        <w:drawing>
          <wp:inline distT="0" distB="0" distL="0" distR="0">
            <wp:extent cx="31432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1781175"/>
                    </a:xfrm>
                    <a:prstGeom prst="rect">
                      <a:avLst/>
                    </a:prstGeom>
                  </pic:spPr>
                </pic:pic>
              </a:graphicData>
            </a:graphic>
          </wp:inline>
        </w:drawing>
      </w:r>
    </w:p>
    <w:p>
      <w:pPr>
        <w:spacing w:after="220"/>
        <w:jc w:val="center"/>
      </w:pPr>
      <w:r>
        <w:rPr>
          <w:rFonts w:ascii="Times New Roman" w:cs="Times New Roman" w:eastAsia="Times New Roman" w:hAnsi="Times New Roman"/>
          <w:i w:val="false"/>
          <w:iCs w:val="false"/>
          <w:sz w:val="22"/>
          <w:szCs w:val="22"/>
        </w:rPr>
        <w:t xml:space="preserve">Gambar 6. </w:t>
      </w:r>
      <w:r>
        <w:rPr>
          <w:rFonts w:ascii="Times New Roman" w:cs="Times New Roman" w:eastAsia="Times New Roman" w:hAnsi="Times New Roman"/>
          <w:i/>
          <w:iCs/>
          <w:sz w:val="22"/>
          <w:szCs w:val="22"/>
        </w:rPr>
        <w:t xml:space="preserve">Permutation importance</w:t>
      </w:r>
      <w:r>
        <w:rPr>
          <w:rFonts w:ascii="Times New Roman" w:cs="Times New Roman" w:eastAsia="Times New Roman" w:hAnsi="Times New Roman"/>
          <w:i w:val="false"/>
          <w:iCs w:val="false"/>
          <w:sz w:val="22"/>
          <w:szCs w:val="22"/>
        </w:rPr>
        <w:t xml:space="preserve"> HGB, yaitu kenaikan MAE (MW) ketika nilai suatu </w:t>
      </w:r>
      <w:r>
        <w:rPr>
          <w:rFonts w:ascii="Times New Roman" w:cs="Times New Roman" w:eastAsia="Times New Roman" w:hAnsi="Times New Roman"/>
          <w:i/>
          <w:iCs/>
          <w:sz w:val="22"/>
          <w:szCs w:val="22"/>
        </w:rPr>
        <w:t xml:space="preserve">feature</w:t>
      </w:r>
      <w:r>
        <w:rPr>
          <w:rFonts w:ascii="Times New Roman" w:cs="Times New Roman" w:eastAsia="Times New Roman" w:hAnsi="Times New Roman"/>
          <w:i w:val="false"/>
          <w:iCs w:val="false"/>
          <w:sz w:val="22"/>
          <w:szCs w:val="22"/>
        </w:rPr>
        <w:t xml:space="preserve"> diacak.</w:t>
      </w:r>
    </w:p>
    <w:p>
      <w:pPr>
        <w:spacing w:after="160" w:line="276"/>
        <w:ind w:firstLine="567"/>
        <w:jc w:val="both"/>
      </w:pPr>
      <w:r>
        <w:rPr>
          <w:rFonts w:ascii="Times New Roman" w:cs="Times New Roman" w:eastAsia="Times New Roman" w:hAnsi="Times New Roman"/>
          <w:i w:val="false"/>
          <w:iCs w:val="false"/>
          <w:sz w:val="24"/>
          <w:szCs w:val="24"/>
        </w:rPr>
        <w:t xml:space="preserve">Pada Gambar 6, dua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teratas adalah last_obs (MAE naik 3.359 MW saat diacak) dan lag24 (2.622 MW). Keduanya masing-masing adalah beban pukul 23:00 hari D-1 dan beban pada jam yang sama kemarin. Pengaruh kedua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tersebut jauh lebih besar daripada dow (429 MW), d1_mean (411 MW), dan hour (371 MW). Hal ini sesuai dengan hasil </w:t>
      </w:r>
      <w:r>
        <w:rPr>
          <w:rFonts w:ascii="Times New Roman" w:cs="Times New Roman" w:eastAsia="Times New Roman" w:hAnsi="Times New Roman"/>
          <w:i/>
          <w:iCs/>
          <w:sz w:val="24"/>
          <w:szCs w:val="24"/>
        </w:rPr>
        <w:t xml:space="preserve">ablation study</w:t>
      </w:r>
      <w:r>
        <w:rPr>
          <w:rFonts w:ascii="Times New Roman" w:cs="Times New Roman" w:eastAsia="Times New Roman" w:hAnsi="Times New Roman"/>
          <w:i w:val="false"/>
          <w:iCs w:val="false"/>
          <w:sz w:val="24"/>
          <w:szCs w:val="24"/>
        </w:rPr>
        <w:t xml:space="preserve">: kondisi beban terbaru adalah informasi paling berharga, sedangkan kalender berperan sebagai koreksi, misalnya untuk membedakan hari kerja dan akhir pekan. Nilai </w:t>
      </w:r>
      <w:r>
        <w:rPr>
          <w:rFonts w:ascii="Times New Roman" w:cs="Times New Roman" w:eastAsia="Times New Roman" w:hAnsi="Times New Roman"/>
          <w:i/>
          <w:iCs/>
          <w:sz w:val="24"/>
          <w:szCs w:val="24"/>
        </w:rPr>
        <w:t xml:space="preserve">permutation importance</w:t>
      </w:r>
      <w:r>
        <w:rPr>
          <w:rFonts w:ascii="Times New Roman" w:cs="Times New Roman" w:eastAsia="Times New Roman" w:hAnsi="Times New Roman"/>
          <w:i w:val="false"/>
          <w:iCs w:val="false"/>
          <w:sz w:val="24"/>
          <w:szCs w:val="24"/>
        </w:rPr>
        <w:t xml:space="preserve"> perlu dibaca dengan hati-hati karena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yang saling berkorelasi, seperti lag24 dan wk_mean, dapat saling menggantikan sehingga pengaruh masing-masing tampak lebih kecil.</w:t>
      </w:r>
    </w:p>
    <w:p>
      <w:pPr>
        <w:pStyle w:val="Heading2"/>
        <w:keepNext/>
        <w:spacing w:after="140" w:before="280"/>
      </w:pPr>
      <w:r>
        <w:rPr>
          <w:rFonts w:ascii="Times New Roman" w:cs="Times New Roman" w:eastAsia="Times New Roman" w:hAnsi="Times New Roman"/>
          <w:b/>
          <w:bCs/>
          <w:color w:val="000000"/>
          <w:sz w:val="24"/>
          <w:szCs w:val="24"/>
        </w:rPr>
        <w:t xml:space="preserve">5.7 Hasil pada Sepuluh Wilayah</w:t>
      </w:r>
    </w:p>
    <w:p>
      <w:pPr>
        <w:keepNext/>
        <w:spacing w:after="80" w:before="160"/>
        <w:jc w:val="center"/>
      </w:pPr>
      <w:r>
        <w:rPr>
          <w:rFonts w:ascii="Times New Roman" w:cs="Times New Roman" w:eastAsia="Times New Roman" w:hAnsi="Times New Roman"/>
          <w:i w:val="false"/>
          <w:iCs w:val="false"/>
          <w:sz w:val="22"/>
          <w:szCs w:val="22"/>
        </w:rPr>
        <w:t xml:space="preserve">Tabel 15. Perbandingan hasil HGB pada sepuluh wilayah (periode testing 2016-01-01 sampai 2018-08-02).</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41"/>
        <w:gridCol w:w="1241"/>
        <w:gridCol w:w="859"/>
        <w:gridCol w:w="1050"/>
        <w:gridCol w:w="1241"/>
        <w:gridCol w:w="764"/>
        <w:gridCol w:w="955"/>
        <w:gridCol w:w="955"/>
      </w:tblGrid>
      <w:tr>
        <w:trPr>
          <w:cantSplit/>
          <w:tblHeader/>
        </w:trPr>
        <w:tc>
          <w:tcPr>
            <w:tcW w:type="dxa" w:w="1241"/>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Wilayah</w:t>
            </w:r>
          </w:p>
        </w:tc>
        <w:tc>
          <w:tcPr>
            <w:tcW w:type="dxa" w:w="1241"/>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Rata-rata beban (MW)</w:t>
            </w:r>
          </w:p>
        </w:tc>
        <w:tc>
          <w:tcPr>
            <w:tcW w:type="dxa" w:w="859"/>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MAE (MW)</w:t>
            </w:r>
          </w:p>
        </w:tc>
        <w:tc>
          <w:tcPr>
            <w:tcW w:type="dxa" w:w="105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Relative error</w:t>
            </w:r>
            <w:r>
              <w:rPr>
                <w:rFonts w:ascii="Times New Roman" w:cs="Times New Roman" w:eastAsia="Times New Roman" w:hAnsi="Times New Roman"/>
                <w:b/>
                <w:bCs/>
                <w:i w:val="false"/>
                <w:iCs w:val="false"/>
                <w:sz w:val="20"/>
                <w:szCs w:val="20"/>
              </w:rPr>
              <w:t xml:space="preserve"> HGB</w:t>
            </w:r>
          </w:p>
        </w:tc>
        <w:tc>
          <w:tcPr>
            <w:tcW w:type="dxa" w:w="1241"/>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Relative error</w:t>
            </w:r>
            <w:r>
              <w:rPr>
                <w:rFonts w:ascii="Times New Roman" w:cs="Times New Roman" w:eastAsia="Times New Roman" w:hAnsi="Times New Roman"/>
                <w:b/>
                <w:bCs/>
                <w:i w:val="false"/>
                <w:iCs w:val="false"/>
                <w:sz w:val="20"/>
                <w:szCs w:val="20"/>
              </w:rPr>
              <w:t xml:space="preserve"> </w:t>
            </w:r>
            <w:r>
              <w:rPr>
                <w:rFonts w:ascii="Times New Roman" w:cs="Times New Roman" w:eastAsia="Times New Roman" w:hAnsi="Times New Roman"/>
                <w:b/>
                <w:bCs/>
                <w:i/>
                <w:iCs/>
                <w:sz w:val="20"/>
                <w:szCs w:val="20"/>
              </w:rPr>
              <w:t xml:space="preserve">baseline</w:t>
            </w:r>
            <w:r>
              <w:rPr>
                <w:rFonts w:ascii="Times New Roman" w:cs="Times New Roman" w:eastAsia="Times New Roman" w:hAnsi="Times New Roman"/>
                <w:b/>
                <w:bCs/>
                <w:i w:val="false"/>
                <w:iCs w:val="false"/>
                <w:sz w:val="20"/>
                <w:szCs w:val="20"/>
              </w:rPr>
              <w:t xml:space="preserve"/>
            </w:r>
          </w:p>
        </w:tc>
        <w:tc>
          <w:tcPr>
            <w:tcW w:type="dxa" w:w="764"/>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R²</w:t>
            </w:r>
          </w:p>
        </w:tc>
        <w:tc>
          <w:tcPr>
            <w:tcW w:type="dxa" w:w="955"/>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MAE turun</w:t>
            </w:r>
          </w:p>
        </w:tc>
        <w:tc>
          <w:tcPr>
            <w:tcW w:type="dxa" w:w="955"/>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Rolling</w:t>
            </w:r>
            <w:r>
              <w:rPr>
                <w:rFonts w:ascii="Times New Roman" w:cs="Times New Roman" w:eastAsia="Times New Roman" w:hAnsi="Times New Roman"/>
                <w:b/>
                <w:bCs/>
                <w:i w:val="false"/>
                <w:iCs w:val="false"/>
                <w:sz w:val="20"/>
                <w:szCs w:val="20"/>
              </w:rPr>
              <w:t xml:space="preserve"> menang</w:t>
            </w:r>
          </w:p>
        </w:tc>
      </w:tr>
      <w:tr>
        <w:trPr>
          <w:cantSplit/>
        </w:trPr>
        <w:tc>
          <w:tcPr>
            <w:tcW w:type="dxa" w:w="124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PJME</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31.173</w:t>
            </w:r>
          </w:p>
        </w:tc>
        <w:tc>
          <w:tcPr>
            <w:tcW w:type="dxa" w:w="8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1.298</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4,16%</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7,11%</w:t>
            </w:r>
          </w:p>
        </w:tc>
        <w:tc>
          <w:tcPr>
            <w:tcW w:type="dxa" w:w="76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0,909</w:t>
            </w:r>
          </w:p>
        </w:tc>
        <w:tc>
          <w:tcPr>
            <w:tcW w:type="dxa" w:w="9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41,4%</w:t>
            </w:r>
          </w:p>
        </w:tc>
        <w:tc>
          <w:tcPr>
            <w:tcW w:type="dxa" w:w="955"/>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8/8</w:t>
            </w:r>
          </w:p>
        </w:tc>
      </w:tr>
      <w:tr>
        <w:trPr>
          <w:cantSplit/>
        </w:trPr>
        <w:tc>
          <w:tcPr>
            <w:tcW w:type="dxa" w:w="124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AEP</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14.783</w:t>
            </w:r>
          </w:p>
        </w:tc>
        <w:tc>
          <w:tcPr>
            <w:tcW w:type="dxa" w:w="8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500</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3,38%</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6,28%</w:t>
            </w:r>
          </w:p>
        </w:tc>
        <w:tc>
          <w:tcPr>
            <w:tcW w:type="dxa" w:w="76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0,922</w:t>
            </w:r>
          </w:p>
        </w:tc>
        <w:tc>
          <w:tcPr>
            <w:tcW w:type="dxa" w:w="9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46,1%</w:t>
            </w:r>
          </w:p>
        </w:tc>
        <w:tc>
          <w:tcPr>
            <w:tcW w:type="dxa" w:w="955"/>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8/8</w:t>
            </w:r>
          </w:p>
        </w:tc>
      </w:tr>
      <w:tr>
        <w:trPr>
          <w:cantSplit/>
        </w:trPr>
        <w:tc>
          <w:tcPr>
            <w:tcW w:type="dxa" w:w="124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COMED</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11.293</w:t>
            </w:r>
          </w:p>
        </w:tc>
        <w:tc>
          <w:tcPr>
            <w:tcW w:type="dxa" w:w="8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478</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4,23%</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7,31%</w:t>
            </w:r>
          </w:p>
        </w:tc>
        <w:tc>
          <w:tcPr>
            <w:tcW w:type="dxa" w:w="76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0,887</w:t>
            </w:r>
          </w:p>
        </w:tc>
        <w:tc>
          <w:tcPr>
            <w:tcW w:type="dxa" w:w="9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42,1%</w:t>
            </w:r>
          </w:p>
        </w:tc>
        <w:tc>
          <w:tcPr>
            <w:tcW w:type="dxa" w:w="955"/>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8/8</w:t>
            </w:r>
          </w:p>
        </w:tc>
      </w:tr>
      <w:tr>
        <w:trPr>
          <w:cantSplit/>
        </w:trPr>
        <w:tc>
          <w:tcPr>
            <w:tcW w:type="dxa" w:w="124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DOM</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11.238</w:t>
            </w:r>
          </w:p>
        </w:tc>
        <w:tc>
          <w:tcPr>
            <w:tcW w:type="dxa" w:w="8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568</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5,05%</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7,85%</w:t>
            </w:r>
          </w:p>
        </w:tc>
        <w:tc>
          <w:tcPr>
            <w:tcW w:type="dxa" w:w="76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0,892</w:t>
            </w:r>
          </w:p>
        </w:tc>
        <w:tc>
          <w:tcPr>
            <w:tcW w:type="dxa" w:w="9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35,7%</w:t>
            </w:r>
          </w:p>
        </w:tc>
        <w:tc>
          <w:tcPr>
            <w:tcW w:type="dxa" w:w="955"/>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8/8</w:t>
            </w:r>
          </w:p>
        </w:tc>
      </w:tr>
      <w:tr>
        <w:trPr>
          <w:cantSplit/>
        </w:trPr>
        <w:tc>
          <w:tcPr>
            <w:tcW w:type="dxa" w:w="124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FE</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7.741</w:t>
            </w:r>
          </w:p>
        </w:tc>
        <w:tc>
          <w:tcPr>
            <w:tcW w:type="dxa" w:w="8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282</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3,64%</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6,84%</w:t>
            </w:r>
          </w:p>
        </w:tc>
        <w:tc>
          <w:tcPr>
            <w:tcW w:type="dxa" w:w="76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0,904</w:t>
            </w:r>
          </w:p>
        </w:tc>
        <w:tc>
          <w:tcPr>
            <w:tcW w:type="dxa" w:w="9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46,8%</w:t>
            </w:r>
          </w:p>
        </w:tc>
        <w:tc>
          <w:tcPr>
            <w:tcW w:type="dxa" w:w="955"/>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8/8</w:t>
            </w:r>
          </w:p>
        </w:tc>
      </w:tr>
      <w:tr>
        <w:trPr>
          <w:cantSplit/>
        </w:trPr>
        <w:tc>
          <w:tcPr>
            <w:tcW w:type="dxa" w:w="124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PJMW</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5.609</w:t>
            </w:r>
          </w:p>
        </w:tc>
        <w:tc>
          <w:tcPr>
            <w:tcW w:type="dxa" w:w="8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221</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3,95%</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6,73%</w:t>
            </w:r>
          </w:p>
        </w:tc>
        <w:tc>
          <w:tcPr>
            <w:tcW w:type="dxa" w:w="76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0,902</w:t>
            </w:r>
          </w:p>
        </w:tc>
        <w:tc>
          <w:tcPr>
            <w:tcW w:type="dxa" w:w="9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41,4%</w:t>
            </w:r>
          </w:p>
        </w:tc>
        <w:tc>
          <w:tcPr>
            <w:tcW w:type="dxa" w:w="955"/>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8/8</w:t>
            </w:r>
          </w:p>
        </w:tc>
      </w:tr>
      <w:tr>
        <w:trPr>
          <w:cantSplit/>
        </w:trPr>
        <w:tc>
          <w:tcPr>
            <w:tcW w:type="dxa" w:w="124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DEOK</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3.117</w:t>
            </w:r>
          </w:p>
        </w:tc>
        <w:tc>
          <w:tcPr>
            <w:tcW w:type="dxa" w:w="8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146</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4,68%</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7,28%</w:t>
            </w:r>
          </w:p>
        </w:tc>
        <w:tc>
          <w:tcPr>
            <w:tcW w:type="dxa" w:w="76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0,880</w:t>
            </w:r>
          </w:p>
        </w:tc>
        <w:tc>
          <w:tcPr>
            <w:tcW w:type="dxa" w:w="9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35,7%</w:t>
            </w:r>
          </w:p>
        </w:tc>
        <w:tc>
          <w:tcPr>
            <w:tcW w:type="dxa" w:w="955"/>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8/8</w:t>
            </w:r>
          </w:p>
        </w:tc>
      </w:tr>
      <w:tr>
        <w:trPr>
          <w:cantSplit/>
        </w:trPr>
        <w:tc>
          <w:tcPr>
            <w:tcW w:type="dxa" w:w="124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DAYTON</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2.016</w:t>
            </w:r>
          </w:p>
        </w:tc>
        <w:tc>
          <w:tcPr>
            <w:tcW w:type="dxa" w:w="8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82</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4,04%</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8,07%</w:t>
            </w:r>
          </w:p>
        </w:tc>
        <w:tc>
          <w:tcPr>
            <w:tcW w:type="dxa" w:w="76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0,906</w:t>
            </w:r>
          </w:p>
        </w:tc>
        <w:tc>
          <w:tcPr>
            <w:tcW w:type="dxa" w:w="9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49,9%</w:t>
            </w:r>
          </w:p>
        </w:tc>
        <w:tc>
          <w:tcPr>
            <w:tcW w:type="dxa" w:w="955"/>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8/8</w:t>
            </w:r>
          </w:p>
        </w:tc>
      </w:tr>
      <w:tr>
        <w:trPr>
          <w:cantSplit/>
        </w:trPr>
        <w:tc>
          <w:tcPr>
            <w:tcW w:type="dxa" w:w="1241"/>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DUQ</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1.577</w:t>
            </w:r>
          </w:p>
        </w:tc>
        <w:tc>
          <w:tcPr>
            <w:tcW w:type="dxa" w:w="859"/>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63</w:t>
            </w:r>
          </w:p>
        </w:tc>
        <w:tc>
          <w:tcPr>
            <w:tcW w:type="dxa" w:w="105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3,97%</w:t>
            </w:r>
          </w:p>
        </w:tc>
        <w:tc>
          <w:tcPr>
            <w:tcW w:type="dxa" w:w="1241"/>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6,38%</w:t>
            </w:r>
          </w:p>
        </w:tc>
        <w:tc>
          <w:tcPr>
            <w:tcW w:type="dxa" w:w="764"/>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0,904</w:t>
            </w:r>
          </w:p>
        </w:tc>
        <w:tc>
          <w:tcPr>
            <w:tcW w:type="dxa" w:w="95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37,7%</w:t>
            </w:r>
          </w:p>
        </w:tc>
        <w:tc>
          <w:tcPr>
            <w:tcW w:type="dxa" w:w="955"/>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8/8</w:t>
            </w:r>
          </w:p>
        </w:tc>
      </w:tr>
      <w:tr>
        <w:trPr>
          <w:cantSplit/>
        </w:trPr>
        <w:tc>
          <w:tcPr>
            <w:tcW w:type="dxa" w:w="1241"/>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EKPC</w:t>
            </w:r>
          </w:p>
        </w:tc>
        <w:tc>
          <w:tcPr>
            <w:tcW w:type="dxa" w:w="1241"/>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1.477</w:t>
            </w:r>
          </w:p>
        </w:tc>
        <w:tc>
          <w:tcPr>
            <w:tcW w:type="dxa" w:w="859"/>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104</w:t>
            </w:r>
          </w:p>
        </w:tc>
        <w:tc>
          <w:tcPr>
            <w:tcW w:type="dxa" w:w="1050"/>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7,05%</w:t>
            </w:r>
          </w:p>
        </w:tc>
        <w:tc>
          <w:tcPr>
            <w:tcW w:type="dxa" w:w="1241"/>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9,51%</w:t>
            </w:r>
          </w:p>
        </w:tc>
        <w:tc>
          <w:tcPr>
            <w:tcW w:type="dxa" w:w="764"/>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0,843</w:t>
            </w:r>
          </w:p>
        </w:tc>
        <w:tc>
          <w:tcPr>
            <w:tcW w:type="dxa" w:w="955"/>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25,9%</w:t>
            </w:r>
          </w:p>
        </w:tc>
        <w:tc>
          <w:tcPr>
            <w:tcW w:type="dxa" w:w="955"/>
            <w:tcMar>
              <w:top w:type="dxa" w:w="50"/>
              <w:left w:type="dxa" w:w="80"/>
              <w:bottom w:type="dxa" w:w="50"/>
              <w:right w:type="dxa" w:w="80"/>
            </w:tcMar>
            <w:vAlign w:val="center"/>
          </w:tcPr>
          <w:p>
            <w:pPr>
              <w:keepNext w:val="false"/>
              <w:spacing w:line="252"/>
              <w:jc w:val="center"/>
            </w:pPr>
            <w:r>
              <w:rPr>
                <w:rFonts w:ascii="Times New Roman" w:cs="Times New Roman" w:eastAsia="Times New Roman" w:hAnsi="Times New Roman"/>
                <w:b w:val="false"/>
                <w:bCs w:val="false"/>
                <w:i w:val="false"/>
                <w:iCs w:val="false"/>
                <w:sz w:val="20"/>
                <w:szCs w:val="20"/>
              </w:rPr>
              <w:t xml:space="preserve">8/8</w:t>
            </w:r>
          </w:p>
        </w:tc>
      </w:tr>
    </w:tbl>
    <w:p>
      <w:pPr>
        <w:spacing w:after="120"/>
      </w:pPr>
    </w:p>
    <w:p>
      <w:pPr>
        <w:keepNext/>
        <w:spacing w:after="60" w:before="120"/>
        <w:jc w:val="center"/>
      </w:pPr>
      <w:r>
        <w:drawing>
          <wp:inline distT="0" distB="0" distL="0" distR="0">
            <wp:extent cx="5143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447800"/>
                    </a:xfrm>
                    <a:prstGeom prst="rect">
                      <a:avLst/>
                    </a:prstGeom>
                  </pic:spPr>
                </pic:pic>
              </a:graphicData>
            </a:graphic>
          </wp:inline>
        </w:drawing>
      </w:r>
    </w:p>
    <w:p>
      <w:pPr>
        <w:spacing w:after="220"/>
        <w:jc w:val="center"/>
      </w:pPr>
      <w:r>
        <w:rPr>
          <w:rFonts w:ascii="Times New Roman" w:cs="Times New Roman" w:eastAsia="Times New Roman" w:hAnsi="Times New Roman"/>
          <w:i w:val="false"/>
          <w:iCs w:val="false"/>
          <w:sz w:val="22"/>
          <w:szCs w:val="22"/>
        </w:rPr>
        <w:t xml:space="preserve">Gambar 7. </w:t>
      </w:r>
      <w:r>
        <w:rPr>
          <w:rFonts w:ascii="Times New Roman" w:cs="Times New Roman" w:eastAsia="Times New Roman" w:hAnsi="Times New Roman"/>
          <w:i/>
          <w:iCs/>
          <w:sz w:val="22"/>
          <w:szCs w:val="22"/>
        </w:rPr>
        <w:t xml:space="preserve">Relative error</w:t>
      </w:r>
      <w:r>
        <w:rPr>
          <w:rFonts w:ascii="Times New Roman" w:cs="Times New Roman" w:eastAsia="Times New Roman" w:hAnsi="Times New Roman"/>
          <w:i w:val="false"/>
          <w:iCs w:val="false"/>
          <w:sz w:val="22"/>
          <w:szCs w:val="22"/>
        </w:rPr>
        <w:t xml:space="preserve"> baseline terbaik dan HGB pada tiap wilayah (kiri) serta hubungan </w:t>
      </w:r>
      <w:r>
        <w:rPr>
          <w:rFonts w:ascii="Times New Roman" w:cs="Times New Roman" w:eastAsia="Times New Roman" w:hAnsi="Times New Roman"/>
          <w:i/>
          <w:iCs/>
          <w:sz w:val="22"/>
          <w:szCs w:val="22"/>
        </w:rPr>
        <w:t xml:space="preserve">relative error</w:t>
      </w:r>
      <w:r>
        <w:rPr>
          <w:rFonts w:ascii="Times New Roman" w:cs="Times New Roman" w:eastAsia="Times New Roman" w:hAnsi="Times New Roman"/>
          <w:i w:val="false"/>
          <w:iCs w:val="false"/>
          <w:sz w:val="22"/>
          <w:szCs w:val="22"/>
        </w:rPr>
        <w:t xml:space="preserve"> HGB dengan beban rata-rata wilayah dalam skala logaritmik (kanan).</w:t>
      </w:r>
    </w:p>
    <w:p>
      <w:pPr>
        <w:spacing w:after="160" w:line="276"/>
        <w:ind w:firstLine="567"/>
        <w:jc w:val="both"/>
      </w:pPr>
      <w:r>
        <w:rPr>
          <w:rFonts w:ascii="Times New Roman" w:cs="Times New Roman" w:eastAsia="Times New Roman" w:hAnsi="Times New Roman"/>
          <w:i w:val="false"/>
          <w:iCs w:val="false"/>
          <w:sz w:val="24"/>
          <w:szCs w:val="24"/>
        </w:rPr>
        <w:t xml:space="preserve">Pada Tabel 15, HGB mengalahkan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terbaik di 10 dari 10 wilayah, dengan penurunan MAE antara 25,9% dan 49,9%. Pada evaluasi </w:t>
      </w:r>
      <w:r>
        <w:rPr>
          <w:rFonts w:ascii="Times New Roman" w:cs="Times New Roman" w:eastAsia="Times New Roman" w:hAnsi="Times New Roman"/>
          <w:i/>
          <w:iCs/>
          <w:sz w:val="24"/>
          <w:szCs w:val="24"/>
        </w:rPr>
        <w:t xml:space="preserve">rolling-origin</w:t>
      </w:r>
      <w:r>
        <w:rPr>
          <w:rFonts w:ascii="Times New Roman" w:cs="Times New Roman" w:eastAsia="Times New Roman" w:hAnsi="Times New Roman"/>
          <w:i w:val="false"/>
          <w:iCs w:val="false"/>
          <w:sz w:val="24"/>
          <w:szCs w:val="24"/>
        </w:rPr>
        <w:t xml:space="preserve">, HGB menang pada 80 dari 80 </w:t>
      </w:r>
      <w:r>
        <w:rPr>
          <w:rFonts w:ascii="Times New Roman" w:cs="Times New Roman" w:eastAsia="Times New Roman" w:hAnsi="Times New Roman"/>
          <w:i/>
          <w:iCs/>
          <w:sz w:val="24"/>
          <w:szCs w:val="24"/>
        </w:rPr>
        <w:t xml:space="preserve">fold</w:t>
      </w:r>
      <w:r>
        <w:rPr>
          <w:rFonts w:ascii="Times New Roman" w:cs="Times New Roman" w:eastAsia="Times New Roman" w:hAnsi="Times New Roman"/>
          <w:i w:val="false"/>
          <w:iCs w:val="false"/>
          <w:sz w:val="24"/>
          <w:szCs w:val="24"/>
        </w:rPr>
        <w:t xml:space="preserve"> gabungan seluruh wilayah. </w:t>
      </w:r>
      <w:r>
        <w:rPr>
          <w:rFonts w:ascii="Times New Roman" w:cs="Times New Roman" w:eastAsia="Times New Roman" w:hAnsi="Times New Roman"/>
          <w:i/>
          <w:iCs/>
          <w:sz w:val="24"/>
          <w:szCs w:val="24"/>
        </w:rPr>
        <w:t xml:space="preserve">Relative error</w:t>
      </w:r>
      <w:r>
        <w:rPr>
          <w:rFonts w:ascii="Times New Roman" w:cs="Times New Roman" w:eastAsia="Times New Roman" w:hAnsi="Times New Roman"/>
          <w:i w:val="false"/>
          <w:iCs w:val="false"/>
          <w:sz w:val="24"/>
          <w:szCs w:val="24"/>
        </w:rPr>
        <w:t xml:space="preserve"> HGB terendah terdapat pada AEP (3,38%) dan tertinggi pada EKPC (7,05%). Pada Gambar 7 (kiri), batang HGB lebih rendah daripada batang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di setiap wilayah. Nilai EKPC paling tinggi untuk kedua batang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9,51%), yang menunjukkan bahwa deret beban EKPC memang lebih sulit diprediksi dan bukan hanya model yang kurang cocok. EKPC memiliki beban rata-rata terkecil dan data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 terpendek (sekitar 2,6 tahun), tetapi kedua kemungkinan penyebab ini belum diuji.</w:t>
      </w:r>
    </w:p>
    <w:p>
      <w:pPr>
        <w:spacing w:after="160" w:line="276"/>
        <w:ind w:firstLine="567"/>
        <w:jc w:val="both"/>
      </w:pPr>
      <w:r>
        <w:rPr>
          <w:rFonts w:ascii="Times New Roman" w:cs="Times New Roman" w:eastAsia="Times New Roman" w:hAnsi="Times New Roman"/>
          <w:i w:val="false"/>
          <w:iCs w:val="false"/>
          <w:sz w:val="24"/>
          <w:szCs w:val="24"/>
        </w:rPr>
        <w:t xml:space="preserve">Pada Gambar 7 (kanan), tidak tampak hubungan yang jelas antara ukuran wilayah dan </w:t>
      </w:r>
      <w:r>
        <w:rPr>
          <w:rFonts w:ascii="Times New Roman" w:cs="Times New Roman" w:eastAsia="Times New Roman" w:hAnsi="Times New Roman"/>
          <w:i/>
          <w:iCs/>
          <w:sz w:val="24"/>
          <w:szCs w:val="24"/>
        </w:rPr>
        <w:t xml:space="preserve">relative error</w:t>
      </w:r>
      <w:r>
        <w:rPr>
          <w:rFonts w:ascii="Times New Roman" w:cs="Times New Roman" w:eastAsia="Times New Roman" w:hAnsi="Times New Roman"/>
          <w:i w:val="false"/>
          <w:iCs w:val="false"/>
          <w:sz w:val="24"/>
          <w:szCs w:val="24"/>
        </w:rPr>
        <w:t xml:space="preserve">. Korelasi antara logaritma beban rata-rata dan </w:t>
      </w:r>
      <w:r>
        <w:rPr>
          <w:rFonts w:ascii="Times New Roman" w:cs="Times New Roman" w:eastAsia="Times New Roman" w:hAnsi="Times New Roman"/>
          <w:i/>
          <w:iCs/>
          <w:sz w:val="24"/>
          <w:szCs w:val="24"/>
        </w:rPr>
        <w:t xml:space="preserve">relative error</w:t>
      </w:r>
      <w:r>
        <w:rPr>
          <w:rFonts w:ascii="Times New Roman" w:cs="Times New Roman" w:eastAsia="Times New Roman" w:hAnsi="Times New Roman"/>
          <w:i w:val="false"/>
          <w:iCs w:val="false"/>
          <w:sz w:val="24"/>
          <w:szCs w:val="24"/>
        </w:rPr>
        <w:t xml:space="preserve"> HGB adalah r = -0,42, tetapi hanya didasarkan pada 10 titik sehingga hanya bersifat indikatif. DUQ dan DAYTON memiliki beban rata-rata yang kecil seperti EKPC, namun </w:t>
      </w:r>
      <w:r>
        <w:rPr>
          <w:rFonts w:ascii="Times New Roman" w:cs="Times New Roman" w:eastAsia="Times New Roman" w:hAnsi="Times New Roman"/>
          <w:i/>
          <w:iCs/>
          <w:sz w:val="24"/>
          <w:szCs w:val="24"/>
        </w:rPr>
        <w:t xml:space="preserve">relative error</w:t>
      </w:r>
      <w:r>
        <w:rPr>
          <w:rFonts w:ascii="Times New Roman" w:cs="Times New Roman" w:eastAsia="Times New Roman" w:hAnsi="Times New Roman"/>
          <w:i w:val="false"/>
          <w:iCs w:val="false"/>
          <w:sz w:val="24"/>
          <w:szCs w:val="24"/>
        </w:rPr>
        <w:t xml:space="preserve">-nya sekitar 4%. Uji </w:t>
      </w:r>
      <w:r>
        <w:rPr>
          <w:rFonts w:ascii="Times New Roman" w:cs="Times New Roman" w:eastAsia="Times New Roman" w:hAnsi="Times New Roman"/>
          <w:i/>
          <w:iCs/>
          <w:sz w:val="24"/>
          <w:szCs w:val="24"/>
        </w:rPr>
        <w:t xml:space="preserve">perturbation</w:t>
      </w:r>
      <w:r>
        <w:rPr>
          <w:rFonts w:ascii="Times New Roman" w:cs="Times New Roman" w:eastAsia="Times New Roman" w:hAnsi="Times New Roman"/>
          <w:i w:val="false"/>
          <w:iCs w:val="false"/>
          <w:sz w:val="24"/>
          <w:szCs w:val="24"/>
        </w:rPr>
        <w:t xml:space="preserve"> tidak menemukan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yang berubah pada seluruh wilayah sehingga tidak ada indikasi </w:t>
      </w:r>
      <w:r>
        <w:rPr>
          <w:rFonts w:ascii="Times New Roman" w:cs="Times New Roman" w:eastAsia="Times New Roman" w:hAnsi="Times New Roman"/>
          <w:i/>
          <w:iCs/>
          <w:sz w:val="24"/>
          <w:szCs w:val="24"/>
        </w:rPr>
        <w:t xml:space="preserve">data leakage</w:t>
      </w:r>
      <w:r>
        <w:rPr>
          <w:rFonts w:ascii="Times New Roman" w:cs="Times New Roman" w:eastAsia="Times New Roman" w:hAnsi="Times New Roman"/>
          <w:i w:val="false"/>
          <w:iCs w:val="false"/>
          <w:sz w:val="24"/>
          <w:szCs w:val="24"/>
        </w:rPr>
        <w:t xml:space="preserve">. Hasil ini menunjukkan bahwa pola yang ditemukan pada PJME tidak khas untuk satu wilayah, tetapi berlaku pada sembilan wilayah lain dengan pipeline yang sama.</w:t>
      </w:r>
    </w:p>
    <w:p>
      <w:pPr>
        <w:pStyle w:val="Heading1"/>
        <w:keepNext/>
        <w:spacing w:after="200" w:before="360"/>
      </w:pPr>
      <w:r>
        <w:rPr>
          <w:rFonts w:ascii="Times New Roman" w:cs="Times New Roman" w:eastAsia="Times New Roman" w:hAnsi="Times New Roman"/>
          <w:b/>
          <w:bCs/>
          <w:color w:val="000000"/>
          <w:sz w:val="28"/>
          <w:szCs w:val="28"/>
        </w:rPr>
        <w:t xml:space="preserve">6. Evaluation</w:t>
      </w:r>
    </w:p>
    <w:p>
      <w:pPr>
        <w:pStyle w:val="Heading2"/>
        <w:keepNext/>
        <w:spacing w:after="140" w:before="280"/>
      </w:pPr>
      <w:r>
        <w:rPr>
          <w:rFonts w:ascii="Times New Roman" w:cs="Times New Roman" w:eastAsia="Times New Roman" w:hAnsi="Times New Roman"/>
          <w:b/>
          <w:bCs/>
          <w:color w:val="000000"/>
          <w:sz w:val="24"/>
          <w:szCs w:val="24"/>
        </w:rPr>
        <w:t xml:space="preserve">6.1 Metrik Evaluasi</w:t>
      </w:r>
    </w:p>
    <w:p>
      <w:pPr>
        <w:spacing w:after="160" w:line="276"/>
        <w:ind w:firstLine="567"/>
        <w:jc w:val="both"/>
      </w:pPr>
      <w:r>
        <w:rPr>
          <w:rFonts w:ascii="Times New Roman" w:cs="Times New Roman" w:eastAsia="Times New Roman" w:hAnsi="Times New Roman"/>
          <w:i w:val="false"/>
          <w:iCs w:val="false"/>
          <w:sz w:val="24"/>
          <w:szCs w:val="24"/>
        </w:rPr>
        <w:t xml:space="preserve">Evaluasi </w:t>
      </w:r>
      <w:r>
        <w:rPr>
          <w:rFonts w:ascii="Times New Roman" w:cs="Times New Roman" w:eastAsia="Times New Roman" w:hAnsi="Times New Roman"/>
          <w:i/>
          <w:iCs/>
          <w:sz w:val="24"/>
          <w:szCs w:val="24"/>
        </w:rPr>
        <w:t xml:space="preserve">regression</w:t>
      </w:r>
      <w:r>
        <w:rPr>
          <w:rFonts w:ascii="Times New Roman" w:cs="Times New Roman" w:eastAsia="Times New Roman" w:hAnsi="Times New Roman"/>
          <w:i w:val="false"/>
          <w:iCs w:val="false"/>
          <w:sz w:val="24"/>
          <w:szCs w:val="24"/>
        </w:rPr>
        <w:t xml:space="preserve"> menggunakan empat ukuran berikut, dengan y adalah beban aktual, ŷ adalah beban prediksi, ȳ adalah rata-rata beban aktual, dan n adalah jumlah data.</w:t>
      </w:r>
    </w:p>
    <w:p>
      <w:pPr>
        <w:spacing w:after="100" w:before="60"/>
        <w:jc w:val="center"/>
      </w:pPr>
      <w:r>
        <w:rPr>
          <w:rFonts w:ascii="Times New Roman" w:cs="Times New Roman" w:eastAsia="Times New Roman" w:hAnsi="Times New Roman"/>
          <w:i/>
          <w:iCs/>
          <w:sz w:val="24"/>
          <w:szCs w:val="24"/>
        </w:rPr>
        <w:t xml:space="preserve">MAE = (1/n) Σ |y − ŷ|</w:t>
      </w:r>
    </w:p>
    <w:p>
      <w:pPr>
        <w:spacing w:after="100" w:before="60"/>
        <w:jc w:val="center"/>
      </w:pPr>
      <w:r>
        <w:rPr>
          <w:rFonts w:ascii="Times New Roman" w:cs="Times New Roman" w:eastAsia="Times New Roman" w:hAnsi="Times New Roman"/>
          <w:i/>
          <w:iCs/>
          <w:sz w:val="24"/>
          <w:szCs w:val="24"/>
        </w:rPr>
        <w:t xml:space="preserve">RMSE = √[ (1/n) Σ (y − ŷ)² ]</w:t>
      </w:r>
    </w:p>
    <w:p>
      <w:pPr>
        <w:spacing w:after="100" w:before="60"/>
        <w:jc w:val="center"/>
      </w:pPr>
      <w:r>
        <w:rPr>
          <w:rFonts w:ascii="Times New Roman" w:cs="Times New Roman" w:eastAsia="Times New Roman" w:hAnsi="Times New Roman"/>
          <w:i/>
          <w:iCs/>
          <w:sz w:val="24"/>
          <w:szCs w:val="24"/>
        </w:rPr>
        <w:t xml:space="preserve">R² = 1 − Σ (y − ŷ)² / Σ (y − ȳ)²</w:t>
      </w:r>
    </w:p>
    <w:p>
      <w:pPr>
        <w:spacing w:after="100" w:before="60"/>
        <w:jc w:val="center"/>
      </w:pP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rPr>
        <w:t xml:space="preserve">Relative error</w:t>
      </w:r>
      <w:r>
        <w:rPr>
          <w:rFonts w:ascii="Times New Roman" w:cs="Times New Roman" w:eastAsia="Times New Roman" w:hAnsi="Times New Roman"/>
          <w:i/>
          <w:iCs/>
          <w:sz w:val="24"/>
          <w:szCs w:val="24"/>
        </w:rPr>
        <w:t xml:space="preserve"> = MAE / ȳ × 100%</w:t>
      </w:r>
    </w:p>
    <w:p>
      <w:pPr>
        <w:spacing w:after="160" w:line="276"/>
        <w:ind w:firstLine="567"/>
        <w:jc w:val="both"/>
      </w:pPr>
      <w:r>
        <w:rPr>
          <w:rFonts w:ascii="Times New Roman" w:cs="Times New Roman" w:eastAsia="Times New Roman" w:hAnsi="Times New Roman"/>
          <w:i w:val="false"/>
          <w:iCs w:val="false"/>
          <w:sz w:val="24"/>
          <w:szCs w:val="24"/>
        </w:rPr>
        <w:t xml:space="preserve">MAE adalah rata-rata selisih absolut antara prediksi dan beban aktual dalam satuan MW. RMSE memberi bobot lebih besar pada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yang besar sehingga lebih sensitif terhadap kegagalan prediksi saat beban puncak. R² menunjukkan proporsi variasi beban yang dijelaskan model. </w:t>
      </w:r>
      <w:r>
        <w:rPr>
          <w:rFonts w:ascii="Times New Roman" w:cs="Times New Roman" w:eastAsia="Times New Roman" w:hAnsi="Times New Roman"/>
          <w:i/>
          <w:iCs/>
          <w:sz w:val="24"/>
          <w:szCs w:val="24"/>
        </w:rPr>
        <w:t xml:space="preserve">Relative error</w:t>
      </w:r>
      <w:r>
        <w:rPr>
          <w:rFonts w:ascii="Times New Roman" w:cs="Times New Roman" w:eastAsia="Times New Roman" w:hAnsi="Times New Roman"/>
          <w:i w:val="false"/>
          <w:iCs w:val="false"/>
          <w:sz w:val="24"/>
          <w:szCs w:val="24"/>
        </w:rPr>
        <w:t xml:space="preserve"> menyatakan MAE sebagai persentase beban rata-rata sehingga dapat dibandingkan antarwilayah. MAPE (rata-rata dari |y − ŷ| / y) digunakan hanya pada analisis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menurut jam, bulan, dan jenis hari. Untuk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digunakan Silhouette Score, yaitu s = (b − a) / max(a, b) dengan a jarak rata-rata ke anggota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sendiri dan b jarak rata-rata ke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terdekat lainnya, serta Davies-Bouldin Index yang makin baik jika makin kecil.</w:t>
      </w:r>
    </w:p>
    <w:p>
      <w:pPr>
        <w:pStyle w:val="Heading2"/>
        <w:keepNext/>
        <w:spacing w:after="140" w:before="280"/>
      </w:pPr>
      <w:r>
        <w:rPr>
          <w:rFonts w:ascii="Times New Roman" w:cs="Times New Roman" w:eastAsia="Times New Roman" w:hAnsi="Times New Roman"/>
          <w:b/>
          <w:bCs/>
          <w:color w:val="000000"/>
          <w:sz w:val="24"/>
          <w:szCs w:val="24"/>
        </w:rPr>
        <w:t xml:space="preserve">6.2 Arti Nilai Evaluasi</w:t>
      </w:r>
    </w:p>
    <w:p>
      <w:pPr>
        <w:keepNext/>
        <w:spacing w:after="80" w:before="160"/>
        <w:jc w:val="center"/>
      </w:pPr>
      <w:r>
        <w:rPr>
          <w:rFonts w:ascii="Times New Roman" w:cs="Times New Roman" w:eastAsia="Times New Roman" w:hAnsi="Times New Roman"/>
          <w:i w:val="false"/>
          <w:iCs w:val="false"/>
          <w:sz w:val="22"/>
          <w:szCs w:val="22"/>
        </w:rPr>
        <w:t xml:space="preserve">Tabel 16. Ringkasan evaluasi HGB dibanding baseline terbaik pada PJME.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800"/>
        <w:gridCol w:w="2500"/>
        <w:gridCol w:w="2006"/>
      </w:tblGrid>
      <w:tr>
        <w:trPr>
          <w:cantSplit/>
          <w:tblHeader/>
        </w:trPr>
        <w:tc>
          <w:tcPr>
            <w:tcW w:type="dxa" w:w="38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Ukuran</w:t>
            </w:r>
          </w:p>
        </w:tc>
        <w:tc>
          <w:tcPr>
            <w:tcW w:type="dxa" w:w="25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
            </w:r>
            <w:r>
              <w:rPr>
                <w:rFonts w:ascii="Times New Roman" w:cs="Times New Roman" w:eastAsia="Times New Roman" w:hAnsi="Times New Roman"/>
                <w:b/>
                <w:bCs/>
                <w:i/>
                <w:iCs/>
                <w:sz w:val="20"/>
                <w:szCs w:val="20"/>
              </w:rPr>
              <w:t xml:space="preserve">Baseline</w:t>
            </w:r>
            <w:r>
              <w:rPr>
                <w:rFonts w:ascii="Times New Roman" w:cs="Times New Roman" w:eastAsia="Times New Roman" w:hAnsi="Times New Roman"/>
                <w:b/>
                <w:bCs/>
                <w:i w:val="false"/>
                <w:iCs w:val="false"/>
                <w:sz w:val="20"/>
                <w:szCs w:val="20"/>
              </w:rPr>
              <w:t xml:space="preserve"> terbaik (lag24)</w:t>
            </w:r>
          </w:p>
        </w:tc>
        <w:tc>
          <w:tcPr>
            <w:tcW w:type="dxa" w:w="200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HGB</w:t>
            </w:r>
          </w:p>
        </w:tc>
      </w:tr>
      <w:tr>
        <w:trPr>
          <w:cantSplit/>
        </w:trPr>
        <w:tc>
          <w:tcPr>
            <w:tcW w:type="dxa" w:w="38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MAE (MW)</w:t>
            </w:r>
          </w:p>
        </w:tc>
        <w:tc>
          <w:tcPr>
            <w:tcW w:type="dxa" w:w="25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2.209</w:t>
            </w:r>
          </w:p>
        </w:tc>
        <w:tc>
          <w:tcPr>
            <w:tcW w:type="dxa" w:w="20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1.275</w:t>
            </w:r>
          </w:p>
        </w:tc>
      </w:tr>
      <w:tr>
        <w:trPr>
          <w:cantSplit/>
        </w:trPr>
        <w:tc>
          <w:tcPr>
            <w:tcW w:type="dxa" w:w="38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RMSE (MW)</w:t>
            </w:r>
          </w:p>
        </w:tc>
        <w:tc>
          <w:tcPr>
            <w:tcW w:type="dxa" w:w="25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3.025</w:t>
            </w:r>
          </w:p>
        </w:tc>
        <w:tc>
          <w:tcPr>
            <w:tcW w:type="dxa" w:w="20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1.869</w:t>
            </w:r>
          </w:p>
        </w:tc>
      </w:tr>
      <w:tr>
        <w:trPr>
          <w:cantSplit/>
        </w:trPr>
        <w:tc>
          <w:tcPr>
            <w:tcW w:type="dxa" w:w="38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R²</w:t>
            </w:r>
          </w:p>
        </w:tc>
        <w:tc>
          <w:tcPr>
            <w:tcW w:type="dxa" w:w="2500"/>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0,780</w:t>
            </w:r>
          </w:p>
        </w:tc>
        <w:tc>
          <w:tcPr>
            <w:tcW w:type="dxa" w:w="2006"/>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0,916</w:t>
            </w:r>
          </w:p>
        </w:tc>
      </w:tr>
      <w:tr>
        <w:trPr>
          <w:cantSplit/>
        </w:trPr>
        <w:tc>
          <w:tcPr>
            <w:tcW w:type="dxa" w:w="38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
            </w:r>
            <w:r>
              <w:rPr>
                <w:rFonts w:ascii="Times New Roman" w:cs="Times New Roman" w:eastAsia="Times New Roman" w:hAnsi="Times New Roman"/>
                <w:b w:val="false"/>
                <w:bCs w:val="false"/>
                <w:i/>
                <w:iCs/>
                <w:sz w:val="20"/>
                <w:szCs w:val="20"/>
              </w:rPr>
              <w:t xml:space="preserve">Relative error</w:t>
            </w:r>
            <w:r>
              <w:rPr>
                <w:rFonts w:ascii="Times New Roman" w:cs="Times New Roman" w:eastAsia="Times New Roman" w:hAnsi="Times New Roman"/>
                <w:b w:val="false"/>
                <w:bCs w:val="false"/>
                <w:i w:val="false"/>
                <w:iCs w:val="false"/>
                <w:sz w:val="20"/>
                <w:szCs w:val="20"/>
              </w:rPr>
              <w:t xml:space="preserve"> (rata-rata beban 31.323 MW)</w:t>
            </w:r>
          </w:p>
        </w:tc>
        <w:tc>
          <w:tcPr>
            <w:tcW w:type="dxa" w:w="2500"/>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7,05%</w:t>
            </w:r>
          </w:p>
        </w:tc>
        <w:tc>
          <w:tcPr>
            <w:tcW w:type="dxa" w:w="2006"/>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4,07%</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Berdasarkan Tabel 16, HGB menurunkan MAE sebesar 42,3% dan RMSE sebesar 38,2% dibanding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lag24. Penurunan ini merupakan ukuran kemampuan prediksi yang paling berarti. Nilai R² 0,916 terlihat tinggi, tetapi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lag24 saja sudah memperoleh R² 0,780 karena siklus harian beban mudah ditebak. Dengan demikian, R² tidak dapat dipakai sendirian untuk menilai keunggulan model. Hasil ini juga konsisten antarwaktu (HGB lebih baik pada 8 dari 8 </w:t>
      </w:r>
      <w:r>
        <w:rPr>
          <w:rFonts w:ascii="Times New Roman" w:cs="Times New Roman" w:eastAsia="Times New Roman" w:hAnsi="Times New Roman"/>
          <w:i/>
          <w:iCs/>
          <w:sz w:val="24"/>
          <w:szCs w:val="24"/>
        </w:rPr>
        <w:t xml:space="preserve">fold</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rolling-origin</w:t>
      </w:r>
      <w:r>
        <w:rPr>
          <w:rFonts w:ascii="Times New Roman" w:cs="Times New Roman" w:eastAsia="Times New Roman" w:hAnsi="Times New Roman"/>
          <w:i w:val="false"/>
          <w:iCs w:val="false"/>
          <w:sz w:val="24"/>
          <w:szCs w:val="24"/>
        </w:rPr>
        <w:t xml:space="preserve">) dan antarwilayah (10 dari 10 wilayah). Untuk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Silhouette Score 0,494 dan analisis PCA menunjukkan bahwa pemisahan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tidak tegas, sehingga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berguna sebagai ringkasan deskriptif, bukan sebagai kelompok alami.</w:t>
      </w:r>
    </w:p>
    <w:p>
      <w:pPr>
        <w:pStyle w:val="Heading2"/>
        <w:keepNext/>
        <w:spacing w:after="140" w:before="280"/>
      </w:pPr>
      <w:r>
        <w:rPr>
          <w:rFonts w:ascii="Times New Roman" w:cs="Times New Roman" w:eastAsia="Times New Roman" w:hAnsi="Times New Roman"/>
          <w:b/>
          <w:bCs/>
          <w:color w:val="000000"/>
          <w:sz w:val="24"/>
          <w:szCs w:val="24"/>
        </w:rPr>
        <w:t xml:space="preserve">6.3 Catatan terhadap Validitas Hasil</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1.	Set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snapshot D-1 dirancang setelah percobaan awal yang juga melihat data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PJME. Karena itu, angka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PJME kemungkinan sedikit lebih optimistis. Ukuran yang lebih aman adalah rata-rata </w:t>
      </w:r>
      <w:r>
        <w:rPr>
          <w:rFonts w:ascii="Times New Roman" w:cs="Times New Roman" w:eastAsia="Times New Roman" w:hAnsi="Times New Roman"/>
          <w:i/>
          <w:iCs/>
          <w:sz w:val="24"/>
          <w:szCs w:val="24"/>
        </w:rPr>
        <w:t xml:space="preserve">rolling-origin</w:t>
      </w:r>
      <w:r>
        <w:rPr>
          <w:rFonts w:ascii="Times New Roman" w:cs="Times New Roman" w:eastAsia="Times New Roman" w:hAnsi="Times New Roman"/>
          <w:i w:val="false"/>
          <w:iCs w:val="false"/>
          <w:sz w:val="24"/>
          <w:szCs w:val="24"/>
        </w:rPr>
        <w:t xml:space="preserve"> (4,00%) dan urutan peningkatan yang sama pada </w:t>
      </w:r>
      <w:r>
        <w:rPr>
          <w:rFonts w:ascii="Times New Roman" w:cs="Times New Roman" w:eastAsia="Times New Roman" w:hAnsi="Times New Roman"/>
          <w:i/>
          <w:iCs/>
          <w:sz w:val="24"/>
          <w:szCs w:val="24"/>
        </w:rPr>
        <w:t xml:space="preserve">cross-validation</w:t>
      </w:r>
      <w:r>
        <w:rPr>
          <w:rFonts w:ascii="Times New Roman" w:cs="Times New Roman" w:eastAsia="Times New Roman" w:hAnsi="Times New Roman"/>
          <w:i w:val="false"/>
          <w:iCs w:val="false"/>
          <w:sz w:val="24"/>
          <w:szCs w:val="24"/>
        </w:rPr>
        <w:t xml:space="preserve"> di dalam data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2.	Setiap wilayah hanya diuji pada satu periode sekitar 2,6 tahun tanpa data cuaca. Signifikansi statistik antarwilayah tidak diuji, dan wilayah yang berdekatan berbagi kondisi cuaca sehingga hasilnya tidak sepenuhnya independen.</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3.	Set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dan rentang </w:t>
      </w:r>
      <w:r>
        <w:rPr>
          <w:rFonts w:ascii="Times New Roman" w:cs="Times New Roman" w:eastAsia="Times New Roman" w:hAnsi="Times New Roman"/>
          <w:i/>
          <w:iCs/>
          <w:sz w:val="24"/>
          <w:szCs w:val="24"/>
        </w:rPr>
        <w:t xml:space="preserve">hyperparameter</w:t>
      </w:r>
      <w:r>
        <w:rPr>
          <w:rFonts w:ascii="Times New Roman" w:cs="Times New Roman" w:eastAsia="Times New Roman" w:hAnsi="Times New Roman"/>
          <w:i w:val="false"/>
          <w:iCs w:val="false"/>
          <w:sz w:val="24"/>
          <w:szCs w:val="24"/>
        </w:rPr>
        <w:t xml:space="preserve"> dirancang pada PJME dan dipakai apa adanya pada wilayah lain.</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4.	Nilai yang tidak masuk akal dibuang berdasarkan aturan, tidak berdasarkan verifikasi ke sumber asli.</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5.	Angka PJME memiliki dua protokol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yaitu 4,07% pada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mulai 2015 dan 4,16% pada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mulai 2016 untuk perbandingan antarwilayah.</w:t>
      </w:r>
    </w:p>
    <w:p>
      <w:pPr>
        <w:pStyle w:val="Heading2"/>
        <w:keepNext/>
        <w:spacing w:after="140" w:before="280"/>
      </w:pPr>
      <w:r>
        <w:rPr>
          <w:rFonts w:ascii="Times New Roman" w:cs="Times New Roman" w:eastAsia="Times New Roman" w:hAnsi="Times New Roman"/>
          <w:b/>
          <w:bCs/>
          <w:color w:val="000000"/>
          <w:sz w:val="24"/>
          <w:szCs w:val="24"/>
        </w:rPr>
        <w:t xml:space="preserve">6.4 Evaluasi Clustering</w:t>
      </w:r>
    </w:p>
    <w:p>
      <w:pPr>
        <w:spacing w:after="160" w:line="276"/>
        <w:ind w:firstLine="567"/>
        <w:jc w:val="both"/>
      </w:pPr>
      <w:r>
        <w:rPr>
          <w:rFonts w:ascii="Times New Roman" w:cs="Times New Roman" w:eastAsia="Times New Roman" w:hAnsi="Times New Roman"/>
          <w:i w:val="false"/>
          <w:iCs w:val="false"/>
          <w:sz w:val="24"/>
          <w:szCs w:val="24"/>
        </w:rPr>
        <w:t xml:space="preserve">Data tidak memiliki label jenis hari yang sebenarnya, sehingga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dievaluasi dengan ukuran internal. Silhouette Score s = (b − a) / max(a, b), dengan a adalah jarak rata-rata suatu hari ke hari lain dalam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yang sama dan b adalah jarak rata-rata ke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terdekat lainnya; nilai 1 berarti terpisah sempurna dan nilai mendekati 0 berarti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saling tumpang tindih. Davies-Bouldin Index menilai rasio sebaran dalam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terhadap jarak antar-</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(lebih kecil lebih baik). Stabilitas diukur dengan </w:t>
      </w:r>
      <w:r>
        <w:rPr>
          <w:rFonts w:ascii="Times New Roman" w:cs="Times New Roman" w:eastAsia="Times New Roman" w:hAnsi="Times New Roman"/>
          <w:i/>
          <w:iCs/>
          <w:sz w:val="24"/>
          <w:szCs w:val="24"/>
        </w:rPr>
        <w:t xml:space="preserve">Adjusted Rand Index</w:t>
      </w:r>
      <w:r>
        <w:rPr>
          <w:rFonts w:ascii="Times New Roman" w:cs="Times New Roman" w:eastAsia="Times New Roman" w:hAnsi="Times New Roman"/>
          <w:i w:val="false"/>
          <w:iCs w:val="false"/>
          <w:sz w:val="24"/>
          <w:szCs w:val="24"/>
        </w:rPr>
        <w:t xml:space="preserve"> (ARI) antar-dua-hasil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pada </w:t>
      </w:r>
      <w:r>
        <w:rPr>
          <w:rFonts w:ascii="Times New Roman" w:cs="Times New Roman" w:eastAsia="Times New Roman" w:hAnsi="Times New Roman"/>
          <w:i/>
          <w:iCs/>
          <w:sz w:val="24"/>
          <w:szCs w:val="24"/>
        </w:rPr>
        <w:t xml:space="preserve">subsample</w:t>
      </w:r>
      <w:r>
        <w:rPr>
          <w:rFonts w:ascii="Times New Roman" w:cs="Times New Roman" w:eastAsia="Times New Roman" w:hAnsi="Times New Roman"/>
          <w:i w:val="false"/>
          <w:iCs w:val="false"/>
          <w:sz w:val="24"/>
          <w:szCs w:val="24"/>
        </w:rPr>
        <w:t xml:space="preserve"> berbeda (1 berarti pembagian identik). R² rekonstruksi = 1 − SSE / SST, yaitu proporsi variasi profil MW yang dijelaskan oleh rata-rata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w:t>
      </w:r>
    </w:p>
    <w:p>
      <w:pPr>
        <w:spacing w:after="160" w:line="276"/>
        <w:ind w:firstLine="567"/>
        <w:jc w:val="both"/>
      </w:pPr>
      <w:r>
        <w:rPr>
          <w:rFonts w:ascii="Times New Roman" w:cs="Times New Roman" w:eastAsia="Times New Roman" w:hAnsi="Times New Roman"/>
          <w:i w:val="false"/>
          <w:iCs w:val="false"/>
          <w:sz w:val="24"/>
          <w:szCs w:val="24"/>
        </w:rPr>
        <w:t xml:space="preserve">Pada konfigurasi terpilih, Silhouette Score 0,494 (k = 2) menunjukkan pemisahan yang tidak tegas, stabilitas 0,99 menunjukkan bahwa pembagian hampir sama pada </w:t>
      </w:r>
      <w:r>
        <w:rPr>
          <w:rFonts w:ascii="Times New Roman" w:cs="Times New Roman" w:eastAsia="Times New Roman" w:hAnsi="Times New Roman"/>
          <w:i/>
          <w:iCs/>
          <w:sz w:val="24"/>
          <w:szCs w:val="24"/>
        </w:rPr>
        <w:t xml:space="preserve">subsample</w:t>
      </w:r>
      <w:r>
        <w:rPr>
          <w:rFonts w:ascii="Times New Roman" w:cs="Times New Roman" w:eastAsia="Times New Roman" w:hAnsi="Times New Roman"/>
          <w:i w:val="false"/>
          <w:iCs w:val="false"/>
          <w:sz w:val="24"/>
          <w:szCs w:val="24"/>
        </w:rPr>
        <w:t xml:space="preserve"> berbeda, dan R² rekonstruksi 0,57 berarti rata-rata dua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menjelaskan sekitar 57% variasi profil harian. Bersama proyeksi PCA yang tidak menunjukkan celah antar-</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(Gambar 3), angka-angka ini mendukung pembacaan hasil sebagai ringkasan deskriptif, bukan kelompok alami.</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1.	Silhouette Score tidak dapat dibandingkan langsung antar-</w:t>
      </w:r>
      <w:r>
        <w:rPr>
          <w:rFonts w:ascii="Times New Roman" w:cs="Times New Roman" w:eastAsia="Times New Roman" w:hAnsi="Times New Roman"/>
          <w:i/>
          <w:iCs/>
          <w:sz w:val="24"/>
          <w:szCs w:val="24"/>
        </w:rPr>
        <w:t xml:space="preserve">preprocessing</w:t>
      </w:r>
      <w:r>
        <w:rPr>
          <w:rFonts w:ascii="Times New Roman" w:cs="Times New Roman" w:eastAsia="Times New Roman" w:hAnsi="Times New Roman"/>
          <w:i w:val="false"/>
          <w:iCs w:val="false"/>
          <w:sz w:val="24"/>
          <w:szCs w:val="24"/>
        </w:rPr>
        <w:t xml:space="preserve"> karena dihitung di ruang fitur yang berbeda; perbandingan memakai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di dua ruang netral (Subbab 4.3).</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2.	Konfigurasi akhir dipilih dengan pertimbangan setelah hasil dilihat, bukan keluaran otomatis dari aturan seleksi yang ditetapkan sebelumnya (Subbab 5.2).</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3.	Tuning dan evaluasi memakai data yang sama karena analisis ini deskriptif dan tidak ada data </w:t>
      </w:r>
      <w:r>
        <w:rPr>
          <w:rFonts w:ascii="Times New Roman" w:cs="Times New Roman" w:eastAsia="Times New Roman" w:hAnsi="Times New Roman"/>
          <w:i/>
          <w:iCs/>
          <w:sz w:val="24"/>
          <w:szCs w:val="24"/>
        </w:rPr>
        <w:t xml:space="preserve">hold-out</w:t>
      </w:r>
      <w:r>
        <w:rPr>
          <w:rFonts w:ascii="Times New Roman" w:cs="Times New Roman" w:eastAsia="Times New Roman" w:hAnsi="Times New Roman"/>
          <w:i w:val="false"/>
          <w:iCs w:val="false"/>
          <w:sz w:val="24"/>
          <w:szCs w:val="24"/>
        </w:rPr>
        <w:t xml:space="preserve">, sehingga </w:t>
      </w:r>
      <w:r>
        <w:rPr>
          <w:rFonts w:ascii="Times New Roman" w:cs="Times New Roman" w:eastAsia="Times New Roman" w:hAnsi="Times New Roman"/>
          <w:i/>
          <w:iCs/>
          <w:sz w:val="24"/>
          <w:szCs w:val="24"/>
        </w:rPr>
        <w:t xml:space="preserve">score</w:t>
      </w:r>
      <w:r>
        <w:rPr>
          <w:rFonts w:ascii="Times New Roman" w:cs="Times New Roman" w:eastAsia="Times New Roman" w:hAnsi="Times New Roman"/>
          <w:i w:val="false"/>
          <w:iCs w:val="false"/>
          <w:sz w:val="24"/>
          <w:szCs w:val="24"/>
        </w:rPr>
        <w:t xml:space="preserve"> konfigurasi pemenang cenderung sedikit optimistis. Uji berpasangan pada </w:t>
      </w:r>
      <w:r>
        <w:rPr>
          <w:rFonts w:ascii="Times New Roman" w:cs="Times New Roman" w:eastAsia="Times New Roman" w:hAnsi="Times New Roman"/>
          <w:i/>
          <w:iCs/>
          <w:sz w:val="24"/>
          <w:szCs w:val="24"/>
        </w:rPr>
        <w:t xml:space="preserve">subsample</w:t>
      </w:r>
      <w:r>
        <w:rPr>
          <w:rFonts w:ascii="Times New Roman" w:cs="Times New Roman" w:eastAsia="Times New Roman" w:hAnsi="Times New Roman"/>
          <w:i w:val="false"/>
          <w:iCs w:val="false"/>
          <w:sz w:val="24"/>
          <w:szCs w:val="24"/>
        </w:rPr>
        <w:t xml:space="preserve"> dan pengulangan pada 9 wilayah mengurangi, tetapi tidak menghilangkan, risiko ini.</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4.	Jumlah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terbaik adalah k = 2 pada 9 dari 10 wilayah, sedangkan DOM memilih k = 3; tuning dilakukan paling lengkap pada PJME.</w:t>
      </w:r>
    </w:p>
    <w:p>
      <w:pPr>
        <w:pStyle w:val="Heading1"/>
        <w:keepNext/>
        <w:spacing w:after="200" w:before="360"/>
      </w:pPr>
      <w:r>
        <w:rPr>
          <w:rFonts w:ascii="Times New Roman" w:cs="Times New Roman" w:eastAsia="Times New Roman" w:hAnsi="Times New Roman"/>
          <w:b/>
          <w:bCs/>
          <w:color w:val="000000"/>
          <w:sz w:val="28"/>
          <w:szCs w:val="28"/>
        </w:rPr>
        <w:t xml:space="preserve">7. Engineering Interpretation</w:t>
      </w:r>
    </w:p>
    <w:p>
      <w:pPr>
        <w:pStyle w:val="Heading2"/>
        <w:keepNext/>
        <w:spacing w:after="140" w:before="280"/>
      </w:pPr>
      <w:r>
        <w:rPr>
          <w:rFonts w:ascii="Times New Roman" w:cs="Times New Roman" w:eastAsia="Times New Roman" w:hAnsi="Times New Roman"/>
          <w:b/>
          <w:bCs/>
          <w:color w:val="000000"/>
          <w:sz w:val="24"/>
          <w:szCs w:val="24"/>
        </w:rPr>
        <w:t xml:space="preserve">7.1 Interpretasi Hasil dari Perspektif Teknik Elektro</w:t>
      </w:r>
    </w:p>
    <w:p>
      <w:pPr>
        <w:spacing w:after="160" w:line="276"/>
        <w:ind w:firstLine="567"/>
        <w:jc w:val="both"/>
      </w:pPr>
      <w:r>
        <w:rPr>
          <w:rFonts w:ascii="Times New Roman" w:cs="Times New Roman" w:eastAsia="Times New Roman" w:hAnsi="Times New Roman"/>
          <w:i w:val="false"/>
          <w:iCs w:val="false"/>
          <w:sz w:val="24"/>
          <w:szCs w:val="24"/>
        </w:rPr>
        <w:t xml:space="preserve">Model HGB memprediksi beban per jam satu hari ke depan dengan MAE 1.275 MW atau 4,07% dari beban rata-rata PJME. Bagi operator sistem, angka ini berarti bahwa pada kondisi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 jadwal pembangkit yang disusun dari prediksi tersebut rata-rata hanya meleset sekitar 4,1% dari kebutuhan beban sebenarnya, jauh lebih kecil dibanding 7,1% jika hanya mengandalkan beban kemarin. Pada 90% jam, selisih prediksi dan beban aktual tidak melebihi sekitar 2.900 MW, dan pada 99% jam tidak melebihi sekitar 6.681 MW. Besaran ini dapat menjadi gambaran awal ketidakpastian yang perlu diantisipasi melalui cadangan daya. Biaya atau besar cadangan yang sebenarnya tidak dihitung karena data tarif dan kebijakan cadangan tidak tersedia.</w:t>
      </w:r>
    </w:p>
    <w:p>
      <w:pPr>
        <w:spacing w:after="160" w:line="276"/>
        <w:ind w:firstLine="567"/>
        <w:jc w:val="both"/>
      </w:pPr>
      <w:r>
        <w:rPr>
          <w:rFonts w:ascii="Times New Roman" w:cs="Times New Roman" w:eastAsia="Times New Roman" w:hAnsi="Times New Roman"/>
          <w:i w:val="false"/>
          <w:iCs w:val="false"/>
          <w:sz w:val="24"/>
          <w:szCs w:val="24"/>
        </w:rPr>
        <w:t xml:space="preserve">Pola pada hasil juga sejalan dengan perilaku sistem tenaga. Beban naik pada jam kerja dan turun pada malam hari serta akhir pekan (Gambar 1).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terbesar muncul pada sore hari saat beban puncak (Gambar 5), dan hari-hari dengan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terburuk didominasi akhir pekan. Pada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hari-hari beban tinggi terkonsentrasi pada musim panas dan musim dingin (Subbab 5.2), yang sesuai dengan dugaan bahwa beban pendingin dan pemanas ruangan membentuk beban puncak tahunan. Dugaan terkait suhu ini konsisten dengan data, tetapi tidak dapat dipastikan karena suhu tidak termasuk dalam </w:t>
      </w:r>
      <w:r>
        <w:rPr>
          <w:rFonts w:ascii="Times New Roman" w:cs="Times New Roman" w:eastAsia="Times New Roman" w:hAnsi="Times New Roman"/>
          <w:i/>
          <w:iCs/>
          <w:sz w:val="24"/>
          <w:szCs w:val="24"/>
        </w:rPr>
        <w:t xml:space="preserve">dataset</w:t>
      </w:r>
      <w:r>
        <w:rPr>
          <w:rFonts w:ascii="Times New Roman" w:cs="Times New Roman" w:eastAsia="Times New Roman" w:hAnsi="Times New Roman"/>
          <w:i w:val="false"/>
          <w:iCs w:val="false"/>
          <w:sz w:val="24"/>
          <w:szCs w:val="24"/>
        </w:rPr>
        <w:t xml:space="preserve">.</w:t>
      </w:r>
    </w:p>
    <w:p>
      <w:pPr>
        <w:spacing w:after="160" w:line="276"/>
        <w:ind w:firstLine="567"/>
        <w:jc w:val="both"/>
      </w:pPr>
      <w:r>
        <w:rPr>
          <w:rFonts w:ascii="Times New Roman" w:cs="Times New Roman" w:eastAsia="Times New Roman" w:hAnsi="Times New Roman"/>
          <w:i w:val="false"/>
          <w:iCs w:val="false"/>
          <w:sz w:val="24"/>
          <w:szCs w:val="24"/>
        </w:rPr>
        <w:t xml:space="preserve">Informasi yang paling berharga bagi model adalah kondisi beban terbaru, yaitu beban pukul 23:00 hari sebelumnya dan beban pada jam yang sama kemarin (Gambar 6 dan Tabel 13). Secara praktis, hal ini berarti bahwa kualitas prediksi </w:t>
      </w:r>
      <w:r>
        <w:rPr>
          <w:rFonts w:ascii="Times New Roman" w:cs="Times New Roman" w:eastAsia="Times New Roman" w:hAnsi="Times New Roman"/>
          <w:i/>
          <w:iCs/>
          <w:sz w:val="24"/>
          <w:szCs w:val="24"/>
        </w:rPr>
        <w:t xml:space="preserve">day-ahead</w:t>
      </w:r>
      <w:r>
        <w:rPr>
          <w:rFonts w:ascii="Times New Roman" w:cs="Times New Roman" w:eastAsia="Times New Roman" w:hAnsi="Times New Roman"/>
          <w:i w:val="false"/>
          <w:iCs w:val="false"/>
          <w:sz w:val="24"/>
          <w:szCs w:val="24"/>
        </w:rPr>
        <w:t xml:space="preserve"> sangat bergantung pada ketersediaan data pengukuran beban yang cepat dan akurat dari sistem SCADA sampai saat prediksi diterbitkan. Selain itu, perbedaan akurasi antara HGB, Random Forest, dan Ridge yang kecil menunjukkan bahwa model sederhana yang mudah dijelaskan sudah cukup memberikan hasil yang mendekati model yang lebih kompleks pada data ini.</w:t>
      </w:r>
    </w:p>
    <w:p>
      <w:pPr>
        <w:pStyle w:val="Heading2"/>
        <w:keepNext/>
        <w:spacing w:after="140" w:before="280"/>
      </w:pPr>
      <w:r>
        <w:rPr>
          <w:rFonts w:ascii="Times New Roman" w:cs="Times New Roman" w:eastAsia="Times New Roman" w:hAnsi="Times New Roman"/>
          <w:b/>
          <w:bCs/>
          <w:color w:val="000000"/>
          <w:sz w:val="24"/>
          <w:szCs w:val="24"/>
        </w:rPr>
        <w:t xml:space="preserve">7.2 Manfaat Hasil AI</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1.	Prediksi beban per jam untuk 24 jam ke depan yang lebih akurat dibanding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sederhana, sehingga dapat mendukung penyusunan jadwal pembangkit.</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2.	Gambaran besar ketidakpastian prediksi (P90 dan P99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sebagai dasar awal diskusi mengenai cadangan daya.</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3.	Pengelompokan hari menjadi profil beban rendah dan tinggi yang membantu perencana mengenali hari-hari yang perlu mendapat perhatian lebih.</w:t>
      </w:r>
    </w:p>
    <w:p>
      <w:pPr>
        <w:pStyle w:val="Heading2"/>
        <w:keepNext/>
        <w:spacing w:after="140" w:before="280"/>
      </w:pPr>
      <w:r>
        <w:rPr>
          <w:rFonts w:ascii="Times New Roman" w:cs="Times New Roman" w:eastAsia="Times New Roman" w:hAnsi="Times New Roman"/>
          <w:b/>
          <w:bCs/>
          <w:color w:val="000000"/>
          <w:sz w:val="24"/>
          <w:szCs w:val="24"/>
        </w:rPr>
        <w:t xml:space="preserve">7.3 Penggunaan dalam Sistem Teknik Elektro</w:t>
      </w:r>
    </w:p>
    <w:p>
      <w:pPr>
        <w:spacing w:after="160" w:line="276"/>
        <w:ind w:firstLine="567"/>
        <w:jc w:val="both"/>
      </w:pPr>
      <w:r>
        <w:rPr>
          <w:rFonts w:ascii="Times New Roman" w:cs="Times New Roman" w:eastAsia="Times New Roman" w:hAnsi="Times New Roman"/>
          <w:i w:val="false"/>
          <w:iCs w:val="false"/>
          <w:sz w:val="24"/>
          <w:szCs w:val="24"/>
        </w:rPr>
        <w:t xml:space="preserve">Model dapat dijalankan setiap hari pada pukul 00:00 sebagai bagian dari perangkat bantu perencanaan operasi, misalnya untuk menyusun jadwal pembangkit (</w:t>
      </w:r>
      <w:r>
        <w:rPr>
          <w:rFonts w:ascii="Times New Roman" w:cs="Times New Roman" w:eastAsia="Times New Roman" w:hAnsi="Times New Roman"/>
          <w:i/>
          <w:iCs/>
          <w:sz w:val="24"/>
          <w:szCs w:val="24"/>
        </w:rPr>
        <w:t xml:space="preserve">unit commitment</w:t>
      </w:r>
      <w:r>
        <w:rPr>
          <w:rFonts w:ascii="Times New Roman" w:cs="Times New Roman" w:eastAsia="Times New Roman" w:hAnsi="Times New Roman"/>
          <w:i w:val="false"/>
          <w:iCs w:val="false"/>
          <w:sz w:val="24"/>
          <w:szCs w:val="24"/>
        </w:rPr>
        <w:t xml:space="preserve">) dan menentukan margin cadangan. Hasil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dapat dipakai untuk menandai hari yang diperkirakan masuk ke profil beban tinggi. Karena model dilatih terpisah untuk tiap wilayah dan pipeline-nya sama, pendekatan yang sama dapat diterapkan pada wilayah lain selama tersedia data beban per jam yang cukup panjang.</w:t>
      </w:r>
    </w:p>
    <w:p>
      <w:pPr>
        <w:pStyle w:val="Heading2"/>
        <w:keepNext/>
        <w:spacing w:after="140" w:before="280"/>
      </w:pPr>
      <w:r>
        <w:rPr>
          <w:rFonts w:ascii="Times New Roman" w:cs="Times New Roman" w:eastAsia="Times New Roman" w:hAnsi="Times New Roman"/>
          <w:b/>
          <w:bCs/>
          <w:color w:val="000000"/>
          <w:sz w:val="24"/>
          <w:szCs w:val="24"/>
        </w:rPr>
        <w:t xml:space="preserve">7.4 Keterbatasan</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1.	Model tidak memakai data cuaca, padahal beban sangat dipengaruhi suhu. Prediksi pada hari dengan perubahan cuaca mendadak kemungkinan lebih buruk.</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2.	Data berasal dari satu jaringan di Amerika Serikat dengan iklim, kalender libur, dan kebiasaan konsumsi yang berbeda dari Indonesia (misalnya tidak ada musim dingin dan ada libur Lebaran). Hasil tidak dapat langsung diterapkan di Indonesia.</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3.	Setiap wilayah hanya diuji pada satu periode sekitar 2,6 tahun, dan beberapa keputusan perancangan dibuat pada PJME (Subbab 6.3).</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4.	Model hanya memberikan satu nilai prediksi tanpa interval ketidakpastian, sedangkan </w:t>
      </w:r>
      <w:r>
        <w:rPr>
          <w:rFonts w:ascii="Times New Roman" w:cs="Times New Roman" w:eastAsia="Times New Roman" w:hAnsi="Times New Roman"/>
          <w:i/>
          <w:iCs/>
          <w:sz w:val="24"/>
          <w:szCs w:val="24"/>
        </w:rPr>
        <w:t xml:space="preserve">error</w:t>
      </w:r>
      <w:r>
        <w:rPr>
          <w:rFonts w:ascii="Times New Roman" w:cs="Times New Roman" w:eastAsia="Times New Roman" w:hAnsi="Times New Roman"/>
          <w:i w:val="false"/>
          <w:iCs w:val="false"/>
          <w:sz w:val="24"/>
          <w:szCs w:val="24"/>
        </w:rPr>
        <w:t xml:space="preserve"> besar tetap dapat terjadi (maksimum 13.556 MW pada PJME).</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5.	Data tidak diverifikasi ke sumber asli PJM, dan beberapa nilai yang diragukan tetap dipertahankan.</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6.	Hasil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membagi satu kontinum hari menjadi dua bagian dan tidak ditemukan model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yang jelas lebih baik dari K-Means; perbaikan dari tuning bersifat kecil.</w:t>
      </w:r>
    </w:p>
    <w:p>
      <w:pPr>
        <w:pStyle w:val="Heading2"/>
        <w:keepNext/>
        <w:spacing w:after="140" w:before="280"/>
      </w:pPr>
      <w:r>
        <w:rPr>
          <w:rFonts w:ascii="Times New Roman" w:cs="Times New Roman" w:eastAsia="Times New Roman" w:hAnsi="Times New Roman"/>
          <w:b/>
          <w:bCs/>
          <w:color w:val="000000"/>
          <w:sz w:val="24"/>
          <w:szCs w:val="24"/>
        </w:rPr>
        <w:t xml:space="preserve">7.5 Pengembangan untuk Kondisi Nyata</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1.	Menambahkan prakiraan suhu dan variabel cuaca lain sebagai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2.	Menghasilkan interval prediksi (</w:t>
      </w:r>
      <w:r>
        <w:rPr>
          <w:rFonts w:ascii="Times New Roman" w:cs="Times New Roman" w:eastAsia="Times New Roman" w:hAnsi="Times New Roman"/>
          <w:i/>
          <w:iCs/>
          <w:sz w:val="24"/>
          <w:szCs w:val="24"/>
        </w:rPr>
        <w:t xml:space="preserve">probabilistic forecasting</w:t>
      </w:r>
      <w:r>
        <w:rPr>
          <w:rFonts w:ascii="Times New Roman" w:cs="Times New Roman" w:eastAsia="Times New Roman" w:hAnsi="Times New Roman"/>
          <w:i w:val="false"/>
          <w:iCs w:val="false"/>
          <w:sz w:val="24"/>
          <w:szCs w:val="24"/>
        </w:rPr>
        <w:t xml:space="preserve">) agar penentuan cadangan daya dapat dikaitkan langsung dengan tingkat risiko.</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3.	Memvalidasi model dengan data beban Indonesia, dengan memasukkan kalender libur nasional dan hari besar keagamaan.</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4.	Menambahkan pemantauan akurasi secara berkelanjutan dan pelatihan ulang model secara berkala setelah model dipakai pada operasi nyata.</w:t>
      </w:r>
    </w:p>
    <w:p>
      <w:pPr>
        <w:tabs>
          <w:tab w:val="left" w:pos="567"/>
        </w:tabs>
        <w:spacing w:after="100" w:line="276"/>
        <w:ind w:left="567" w:hanging="397"/>
        <w:jc w:val="both"/>
      </w:pPr>
      <w:r>
        <w:rPr>
          <w:rFonts w:ascii="Times New Roman" w:cs="Times New Roman" w:eastAsia="Times New Roman" w:hAnsi="Times New Roman"/>
          <w:i w:val="false"/>
          <w:iCs w:val="false"/>
          <w:sz w:val="24"/>
          <w:szCs w:val="24"/>
        </w:rPr>
        <w:t xml:space="preserve">5.	Menguji pada periode yang lebih panjang dan menguji signifikansi statistik antarwilayah.</w:t>
      </w:r>
    </w:p>
    <w:p>
      <w:pPr>
        <w:pStyle w:val="Heading1"/>
        <w:keepNext/>
        <w:spacing w:after="200" w:before="360"/>
      </w:pPr>
      <w:r>
        <w:rPr>
          <w:rFonts w:ascii="Times New Roman" w:cs="Times New Roman" w:eastAsia="Times New Roman" w:hAnsi="Times New Roman"/>
          <w:b/>
          <w:bCs/>
          <w:color w:val="000000"/>
          <w:sz w:val="28"/>
          <w:szCs w:val="28"/>
        </w:rPr>
        <w:t xml:space="preserve">8. Conclusion</w:t>
      </w:r>
    </w:p>
    <w:p>
      <w:pPr>
        <w:spacing w:after="160" w:line="276"/>
        <w:ind w:firstLine="567"/>
        <w:jc w:val="both"/>
      </w:pPr>
      <w:r>
        <w:rPr>
          <w:rFonts w:ascii="Times New Roman" w:cs="Times New Roman" w:eastAsia="Times New Roman" w:hAnsi="Times New Roman"/>
          <w:i w:val="false"/>
          <w:iCs w:val="false"/>
          <w:sz w:val="24"/>
          <w:szCs w:val="24"/>
        </w:rPr>
        <w:t xml:space="preserve">Berdasarkan hasil pengujian, model HistGradientBoosting dengan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kalender dan riwayat beban yang bebas dari </w:t>
      </w:r>
      <w:r>
        <w:rPr>
          <w:rFonts w:ascii="Times New Roman" w:cs="Times New Roman" w:eastAsia="Times New Roman" w:hAnsi="Times New Roman"/>
          <w:i/>
          <w:iCs/>
          <w:sz w:val="24"/>
          <w:szCs w:val="24"/>
        </w:rPr>
        <w:t xml:space="preserve">data leakage</w:t>
      </w:r>
      <w:r>
        <w:rPr>
          <w:rFonts w:ascii="Times New Roman" w:cs="Times New Roman" w:eastAsia="Times New Roman" w:hAnsi="Times New Roman"/>
          <w:i w:val="false"/>
          <w:iCs w:val="false"/>
          <w:sz w:val="24"/>
          <w:szCs w:val="24"/>
        </w:rPr>
        <w:t xml:space="preserve"> mampu memprediksi beban PJME per jam satu hari ke depan dengan MAE 1.275 MW (</w:t>
      </w:r>
      <w:r>
        <w:rPr>
          <w:rFonts w:ascii="Times New Roman" w:cs="Times New Roman" w:eastAsia="Times New Roman" w:hAnsi="Times New Roman"/>
          <w:i/>
          <w:iCs/>
          <w:sz w:val="24"/>
          <w:szCs w:val="24"/>
        </w:rPr>
        <w:t xml:space="preserve">relative error</w:t>
      </w:r>
      <w:r>
        <w:rPr>
          <w:rFonts w:ascii="Times New Roman" w:cs="Times New Roman" w:eastAsia="Times New Roman" w:hAnsi="Times New Roman"/>
          <w:i w:val="false"/>
          <w:iCs w:val="false"/>
          <w:sz w:val="24"/>
          <w:szCs w:val="24"/>
        </w:rPr>
        <w:t xml:space="preserve"> 4,07%), RMSE 1.869 MW, dan R² 0,916 pada periode 2015–2018. Nilai MAE tersebut 42,3% lebih rendah daripada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persistensi harian. Hasil ini konsisten pada 8 dari 8 </w:t>
      </w:r>
      <w:r>
        <w:rPr>
          <w:rFonts w:ascii="Times New Roman" w:cs="Times New Roman" w:eastAsia="Times New Roman" w:hAnsi="Times New Roman"/>
          <w:i/>
          <w:iCs/>
          <w:sz w:val="24"/>
          <w:szCs w:val="24"/>
        </w:rPr>
        <w:t xml:space="preserve">fold</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rolling-origin</w:t>
      </w:r>
      <w:r>
        <w:rPr>
          <w:rFonts w:ascii="Times New Roman" w:cs="Times New Roman" w:eastAsia="Times New Roman" w:hAnsi="Times New Roman"/>
          <w:i w:val="false"/>
          <w:iCs w:val="false"/>
          <w:sz w:val="24"/>
          <w:szCs w:val="24"/>
        </w:rPr>
        <w:t xml:space="preserve"> dengan rata-rata </w:t>
      </w:r>
      <w:r>
        <w:rPr>
          <w:rFonts w:ascii="Times New Roman" w:cs="Times New Roman" w:eastAsia="Times New Roman" w:hAnsi="Times New Roman"/>
          <w:i/>
          <w:iCs/>
          <w:sz w:val="24"/>
          <w:szCs w:val="24"/>
        </w:rPr>
        <w:t xml:space="preserve">relative error</w:t>
      </w:r>
      <w:r>
        <w:rPr>
          <w:rFonts w:ascii="Times New Roman" w:cs="Times New Roman" w:eastAsia="Times New Roman" w:hAnsi="Times New Roman"/>
          <w:i w:val="false"/>
          <w:iCs w:val="false"/>
          <w:sz w:val="24"/>
          <w:szCs w:val="24"/>
        </w:rPr>
        <w:t xml:space="preserve"> 4,00%, yang merupakan ukuran paling aman karena tidak bergantung pada satu periode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i w:val="false"/>
          <w:iCs w:val="false"/>
          <w:sz w:val="24"/>
          <w:szCs w:val="24"/>
        </w:rPr>
        <w:t xml:space="preserve">.</w:t>
      </w:r>
    </w:p>
    <w:p>
      <w:pPr>
        <w:spacing w:after="160" w:line="276"/>
        <w:ind w:firstLine="567"/>
        <w:jc w:val="both"/>
      </w:pPr>
      <w:r>
        <w:rPr>
          <w:rFonts w:ascii="Times New Roman" w:cs="Times New Roman" w:eastAsia="Times New Roman" w:hAnsi="Times New Roman"/>
          <w:i w:val="false"/>
          <w:iCs w:val="false"/>
          <w:sz w:val="24"/>
          <w:szCs w:val="24"/>
        </w:rPr>
        <w:t xml:space="preserve"/>
      </w:r>
      <w:r>
        <w:rPr>
          <w:rFonts w:ascii="Times New Roman" w:cs="Times New Roman" w:eastAsia="Times New Roman" w:hAnsi="Times New Roman"/>
          <w:i/>
          <w:iCs/>
          <w:sz w:val="24"/>
          <w:szCs w:val="24"/>
        </w:rPr>
        <w:t xml:space="preserve">Ablation study</w:t>
      </w:r>
      <w:r>
        <w:rPr>
          <w:rFonts w:ascii="Times New Roman" w:cs="Times New Roman" w:eastAsia="Times New Roman" w:hAnsi="Times New Roman"/>
          <w:i w:val="false"/>
          <w:iCs w:val="false"/>
          <w:sz w:val="24"/>
          <w:szCs w:val="24"/>
        </w:rPr>
        <w:t xml:space="preserve"> dan </w:t>
      </w:r>
      <w:r>
        <w:rPr>
          <w:rFonts w:ascii="Times New Roman" w:cs="Times New Roman" w:eastAsia="Times New Roman" w:hAnsi="Times New Roman"/>
          <w:i/>
          <w:iCs/>
          <w:sz w:val="24"/>
          <w:szCs w:val="24"/>
        </w:rPr>
        <w:t xml:space="preserve">permutation importance</w:t>
      </w:r>
      <w:r>
        <w:rPr>
          <w:rFonts w:ascii="Times New Roman" w:cs="Times New Roman" w:eastAsia="Times New Roman" w:hAnsi="Times New Roman"/>
          <w:i w:val="false"/>
          <w:iCs w:val="false"/>
          <w:sz w:val="24"/>
          <w:szCs w:val="24"/>
        </w:rPr>
        <w:t xml:space="preserve"> menunjukkan bahwa peningkatan akurasi terutama berasal dari </w:t>
      </w:r>
      <w:r>
        <w:rPr>
          <w:rFonts w:ascii="Times New Roman" w:cs="Times New Roman" w:eastAsia="Times New Roman" w:hAnsi="Times New Roman"/>
          <w:i/>
          <w:iCs/>
          <w:sz w:val="24"/>
          <w:szCs w:val="24"/>
        </w:rPr>
        <w:t xml:space="preserve">feature</w:t>
      </w:r>
      <w:r>
        <w:rPr>
          <w:rFonts w:ascii="Times New Roman" w:cs="Times New Roman" w:eastAsia="Times New Roman" w:hAnsi="Times New Roman"/>
          <w:i w:val="false"/>
          <w:iCs w:val="false"/>
          <w:sz w:val="24"/>
          <w:szCs w:val="24"/>
        </w:rPr>
        <w:t xml:space="preserve"> kondisi beban terbaru (beban pukul 23:00 hari sebelumnya dan beban pada jam yang sama kemarin), bukan dari kompleksitas algoritma, karena Random Forest dan Ridge menghasilkan R² yang berdekatan. Pipeline yang sama pada 10 wilayah menghasilkan </w:t>
      </w:r>
      <w:r>
        <w:rPr>
          <w:rFonts w:ascii="Times New Roman" w:cs="Times New Roman" w:eastAsia="Times New Roman" w:hAnsi="Times New Roman"/>
          <w:i/>
          <w:iCs/>
          <w:sz w:val="24"/>
          <w:szCs w:val="24"/>
        </w:rPr>
        <w:t xml:space="preserve">relative error</w:t>
      </w:r>
      <w:r>
        <w:rPr>
          <w:rFonts w:ascii="Times New Roman" w:cs="Times New Roman" w:eastAsia="Times New Roman" w:hAnsi="Times New Roman"/>
          <w:i w:val="false"/>
          <w:iCs w:val="false"/>
          <w:sz w:val="24"/>
          <w:szCs w:val="24"/>
        </w:rPr>
        <w:t xml:space="preserve"> 3,38% sampai 7,05% dan HGB mengalahkan </w:t>
      </w:r>
      <w:r>
        <w:rPr>
          <w:rFonts w:ascii="Times New Roman" w:cs="Times New Roman" w:eastAsia="Times New Roman" w:hAnsi="Times New Roman"/>
          <w:i/>
          <w:iCs/>
          <w:sz w:val="24"/>
          <w:szCs w:val="24"/>
        </w:rPr>
        <w:t xml:space="preserve">baseline</w:t>
      </w:r>
      <w:r>
        <w:rPr>
          <w:rFonts w:ascii="Times New Roman" w:cs="Times New Roman" w:eastAsia="Times New Roman" w:hAnsi="Times New Roman"/>
          <w:i w:val="false"/>
          <w:iCs w:val="false"/>
          <w:sz w:val="24"/>
          <w:szCs w:val="24"/>
        </w:rPr>
        <w:t xml:space="preserve"> terbaik di 10 dari 10 wilayah, sehingga hasil PJME tidak khas untuk satu wilayah.</w:t>
      </w:r>
    </w:p>
    <w:p>
      <w:pPr>
        <w:spacing w:after="160" w:line="276"/>
        <w:ind w:firstLine="567"/>
        <w:jc w:val="both"/>
      </w:pPr>
      <w:r>
        <w:rPr>
          <w:rFonts w:ascii="Times New Roman" w:cs="Times New Roman" w:eastAsia="Times New Roman" w:hAnsi="Times New Roman"/>
          <w:i w:val="false"/>
          <w:iCs w:val="false"/>
          <w:sz w:val="24"/>
          <w:szCs w:val="24"/>
        </w:rPr>
        <w:t xml:space="preserve"/>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K-Means pada profil dalam MW tanpa standardisasi dengan k = 2 (Silhouette Score 0,494) membagi hari menjadi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beban rendah dan beban tinggi yang berkaitan dengan musim dan akhir pekan. Tuning 265 konfigurasi (10 </w:t>
      </w:r>
      <w:r>
        <w:rPr>
          <w:rFonts w:ascii="Times New Roman" w:cs="Times New Roman" w:eastAsia="Times New Roman" w:hAnsi="Times New Roman"/>
          <w:i/>
          <w:iCs/>
          <w:sz w:val="24"/>
          <w:szCs w:val="24"/>
        </w:rPr>
        <w:t xml:space="preserve">preprocessing</w:t>
      </w:r>
      <w:r>
        <w:rPr>
          <w:rFonts w:ascii="Times New Roman" w:cs="Times New Roman" w:eastAsia="Times New Roman" w:hAnsi="Times New Roman"/>
          <w:i w:val="false"/>
          <w:iCs w:val="false"/>
          <w:sz w:val="24"/>
          <w:szCs w:val="24"/>
        </w:rPr>
        <w:t xml:space="preserve">, 6 algoritma, k = 2 sampai 6) tidak menemukan model yang jelas lebih baik: konfigurasi terpilih hanya sedikit lebih baik daripada konfigurasi awal secara konsisten, dan dipilih sebagai keputusan pertimbangan, bukan keluaran otomatis dari aturan seleksi (yang akan memilih </w:t>
      </w:r>
      <w:r>
        <w:rPr>
          <w:rFonts w:ascii="Times New Roman" w:cs="Times New Roman" w:eastAsia="Times New Roman" w:hAnsi="Times New Roman"/>
          <w:i/>
          <w:iCs/>
          <w:sz w:val="24"/>
          <w:szCs w:val="24"/>
        </w:rPr>
        <w:t xml:space="preserve">spectral clustering</w:t>
      </w:r>
      <w:r>
        <w:rPr>
          <w:rFonts w:ascii="Times New Roman" w:cs="Times New Roman" w:eastAsia="Times New Roman" w:hAnsi="Times New Roman"/>
          <w:i w:val="false"/>
          <w:iCs w:val="false"/>
          <w:sz w:val="24"/>
          <w:szCs w:val="24"/>
        </w:rPr>
        <w:t xml:space="preserve"> dengan selisih +0,007). Karena data membentuk kontinum, </w:t>
      </w:r>
      <w:r>
        <w:rPr>
          <w:rFonts w:ascii="Times New Roman" w:cs="Times New Roman" w:eastAsia="Times New Roman" w:hAnsi="Times New Roman"/>
          <w:i/>
          <w:iCs/>
          <w:sz w:val="24"/>
          <w:szCs w:val="24"/>
        </w:rPr>
        <w:t xml:space="preserve">cluster</w:t>
      </w:r>
      <w:r>
        <w:rPr>
          <w:rFonts w:ascii="Times New Roman" w:cs="Times New Roman" w:eastAsia="Times New Roman" w:hAnsi="Times New Roman"/>
          <w:i w:val="false"/>
          <w:iCs w:val="false"/>
          <w:sz w:val="24"/>
          <w:szCs w:val="24"/>
        </w:rPr>
        <w:t xml:space="preserve"> ini lebih tepat dipakai sebagai ringkasan deskriptif.</w:t>
      </w:r>
    </w:p>
    <w:p>
      <w:pPr>
        <w:spacing w:after="160" w:line="276"/>
        <w:ind w:firstLine="567"/>
        <w:jc w:val="both"/>
      </w:pPr>
      <w:r>
        <w:rPr>
          <w:rFonts w:ascii="Times New Roman" w:cs="Times New Roman" w:eastAsia="Times New Roman" w:hAnsi="Times New Roman"/>
          <w:i w:val="false"/>
          <w:iCs w:val="false"/>
          <w:sz w:val="24"/>
          <w:szCs w:val="24"/>
        </w:rPr>
        <w:t xml:space="preserve">Keterbatasan utama adalah tidak adanya data cuaca, pengujian pada satu periode untuk tiap wilayah, dan data yang berasal dari Amerika Serikat. Pengembangan selanjutnya mencakup penambahan prakiraan suhu, prediksi probabilistik, dan validasi pada data beban Indonesia.</w:t>
      </w:r>
    </w:p>
    <w:p>
      <w:pPr>
        <w:pStyle w:val="Heading1"/>
        <w:keepNext/>
        <w:spacing w:after="200" w:before="360"/>
      </w:pPr>
      <w:r>
        <w:rPr>
          <w:rFonts w:ascii="Times New Roman" w:cs="Times New Roman" w:eastAsia="Times New Roman" w:hAnsi="Times New Roman"/>
          <w:b/>
          <w:bCs/>
          <w:color w:val="000000"/>
          <w:sz w:val="28"/>
          <w:szCs w:val="28"/>
        </w:rPr>
        <w:t xml:space="preserve">9. Daftar Pustaka</w:t>
      </w:r>
    </w:p>
    <w:p>
      <w:pPr>
        <w:tabs>
          <w:tab w:val="left" w:pos="567"/>
        </w:tabs>
        <w:spacing w:after="120" w:line="276"/>
        <w:ind w:left="567" w:hanging="567"/>
        <w:jc w:val="left"/>
      </w:pPr>
      <w:r>
        <w:rPr>
          <w:rFonts w:ascii="Times New Roman" w:cs="Times New Roman" w:eastAsia="Times New Roman" w:hAnsi="Times New Roman"/>
          <w:i w:val="false"/>
          <w:iCs w:val="false"/>
          <w:sz w:val="24"/>
          <w:szCs w:val="24"/>
        </w:rPr>
        <w:t xml:space="preserve">[1]	robikscube, “Hourly Energy Consumption,” Kaggle. [Online]. Available: https://www.kaggle.com/datasets/robikscube/hourly-energy-consumption</w:t>
      </w:r>
    </w:p>
    <w:p>
      <w:pPr>
        <w:tabs>
          <w:tab w:val="left" w:pos="567"/>
        </w:tabs>
        <w:spacing w:after="120" w:line="276"/>
        <w:ind w:left="567" w:hanging="567"/>
        <w:jc w:val="left"/>
      </w:pPr>
      <w:r>
        <w:rPr>
          <w:rFonts w:ascii="Times New Roman" w:cs="Times New Roman" w:eastAsia="Times New Roman" w:hAnsi="Times New Roman"/>
          <w:i w:val="false"/>
          <w:iCs w:val="false"/>
          <w:sz w:val="24"/>
          <w:szCs w:val="24"/>
        </w:rPr>
        <w:t xml:space="preserve">[2]	ashishkumarrana, “PJM Hourly Energy Consumption,” Kaggle. [Online]. Available: https://www.kaggle.com/datasets/ashishkumarrana/pjm-hourly-energy-consumption</w:t>
      </w:r>
    </w:p>
    <w:p>
      <w:pPr>
        <w:tabs>
          <w:tab w:val="left" w:pos="567"/>
        </w:tabs>
        <w:spacing w:after="120" w:line="276"/>
        <w:ind w:left="567" w:hanging="567"/>
        <w:jc w:val="left"/>
      </w:pPr>
      <w:r>
        <w:rPr>
          <w:rFonts w:ascii="Times New Roman" w:cs="Times New Roman" w:eastAsia="Times New Roman" w:hAnsi="Times New Roman"/>
          <w:i w:val="false"/>
          <w:iCs w:val="false"/>
          <w:sz w:val="24"/>
          <w:szCs w:val="24"/>
        </w:rPr>
        <w:t xml:space="preserve">[3]	“PJM Hourly Energy Consumption,” IEEE DataPort. [Online]. Available: https://ieee-dataport.org/documents/pjm-hourly-energy-consumption</w:t>
      </w:r>
    </w:p>
    <w:p>
      <w:pPr>
        <w:tabs>
          <w:tab w:val="left" w:pos="567"/>
        </w:tabs>
        <w:spacing w:after="120" w:line="276"/>
        <w:ind w:left="567" w:hanging="567"/>
        <w:jc w:val="left"/>
      </w:pPr>
      <w:r>
        <w:rPr>
          <w:rFonts w:ascii="Times New Roman" w:cs="Times New Roman" w:eastAsia="Times New Roman" w:hAnsi="Times New Roman"/>
          <w:i w:val="false"/>
          <w:iCs w:val="false"/>
          <w:sz w:val="24"/>
          <w:szCs w:val="24"/>
        </w:rPr>
        <w:t xml:space="preserve">[4]	navyasancheti, “PJME-Hourly-Energy-Consumption,” GitHub repository. [Online]. Available: https://github.com/navyasancheti/PJME-Hourly-Energy-Consumption</w:t>
      </w:r>
    </w:p>
    <w:p>
      <w:pPr>
        <w:tabs>
          <w:tab w:val="left" w:pos="567"/>
        </w:tabs>
        <w:spacing w:after="120" w:line="276"/>
        <w:ind w:left="567" w:hanging="567"/>
        <w:jc w:val="left"/>
      </w:pPr>
      <w:r>
        <w:rPr>
          <w:rFonts w:ascii="Times New Roman" w:cs="Times New Roman" w:eastAsia="Times New Roman" w:hAnsi="Times New Roman"/>
          <w:i w:val="false"/>
          <w:iCs w:val="false"/>
          <w:sz w:val="24"/>
          <w:szCs w:val="24"/>
        </w:rPr>
        <w:t xml:space="preserve">[5]	panambY, “Hourly_Energy_Consumption,” GitHub repository. [Online]. Available: https://github.com/panambY/Hourly_Energy_Consumption</w:t>
      </w:r>
    </w:p>
    <w:p>
      <w:pPr>
        <w:tabs>
          <w:tab w:val="left" w:pos="567"/>
        </w:tabs>
        <w:spacing w:after="120" w:line="276"/>
        <w:ind w:left="567" w:hanging="567"/>
        <w:jc w:val="left"/>
      </w:pPr>
      <w:r>
        <w:rPr>
          <w:rFonts w:ascii="Times New Roman" w:cs="Times New Roman" w:eastAsia="Times New Roman" w:hAnsi="Times New Roman"/>
          <w:i w:val="false"/>
          <w:iCs w:val="false"/>
          <w:sz w:val="24"/>
          <w:szCs w:val="24"/>
        </w:rPr>
        <w:t xml:space="preserve">[6]	F. Pedregosa et al., “Scikit-learn: Machine Learning in Python,” J. Mach. Learn. Res., vol. 12, pp. 2825–2830, 2011.</w:t>
      </w:r>
    </w:p>
    <w:p>
      <w:pPr>
        <w:tabs>
          <w:tab w:val="left" w:pos="567"/>
        </w:tabs>
        <w:spacing w:after="120" w:line="276"/>
        <w:ind w:left="567" w:hanging="567"/>
        <w:jc w:val="left"/>
      </w:pPr>
      <w:r>
        <w:rPr>
          <w:rFonts w:ascii="Times New Roman" w:cs="Times New Roman" w:eastAsia="Times New Roman" w:hAnsi="Times New Roman"/>
          <w:i w:val="false"/>
          <w:iCs w:val="false"/>
          <w:sz w:val="24"/>
          <w:szCs w:val="24"/>
        </w:rPr>
        <w:t xml:space="preserve">[7]	Python package holidays, modul holidays.US (kalender libur nasional Amerika Serikat), versi 0.106.</w:t>
      </w:r>
    </w:p>
    <w:p>
      <w:pPr>
        <w:pStyle w:val="Heading1"/>
        <w:keepNext/>
        <w:spacing w:after="200" w:before="360"/>
      </w:pPr>
      <w:r>
        <w:rPr>
          <w:rFonts w:ascii="Times New Roman" w:cs="Times New Roman" w:eastAsia="Times New Roman" w:hAnsi="Times New Roman"/>
          <w:b/>
          <w:bCs/>
          <w:color w:val="000000"/>
          <w:sz w:val="28"/>
          <w:szCs w:val="28"/>
        </w:rPr>
        <w:t xml:space="preserve">10. Lampiran</w:t>
      </w:r>
    </w:p>
    <w:p>
      <w:pPr>
        <w:pStyle w:val="Heading2"/>
        <w:keepNext/>
        <w:spacing w:after="140" w:before="280"/>
      </w:pPr>
      <w:r>
        <w:rPr>
          <w:rFonts w:ascii="Times New Roman" w:cs="Times New Roman" w:eastAsia="Times New Roman" w:hAnsi="Times New Roman"/>
          <w:b/>
          <w:bCs/>
          <w:color w:val="000000"/>
          <w:sz w:val="24"/>
          <w:szCs w:val="24"/>
        </w:rPr>
        <w:t xml:space="preserve">Lampiran A. Grid Hyperparameter HGB</w:t>
      </w:r>
    </w:p>
    <w:p>
      <w:pPr>
        <w:keepNext/>
        <w:spacing w:after="80" w:before="160"/>
        <w:jc w:val="center"/>
      </w:pPr>
      <w:r>
        <w:rPr>
          <w:rFonts w:ascii="Times New Roman" w:cs="Times New Roman" w:eastAsia="Times New Roman" w:hAnsi="Times New Roman"/>
          <w:i w:val="false"/>
          <w:iCs w:val="false"/>
          <w:sz w:val="22"/>
          <w:szCs w:val="22"/>
        </w:rPr>
        <w:t xml:space="preserve">Tabel 17. Grid hyperparameter HGB dan parameter terbaik pada PJME.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706"/>
      </w:tblGrid>
      <w:tr>
        <w:trPr>
          <w:cantSplit/>
          <w:tblHeader/>
        </w:trPr>
        <w:tc>
          <w:tcPr>
            <w:tcW w:type="dxa" w:w="18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Parameter</w:t>
            </w:r>
          </w:p>
        </w:tc>
        <w:tc>
          <w:tcPr>
            <w:tcW w:type="dxa" w:w="24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Nilai yang dicoba (PJME, analisis utama)</w:t>
            </w:r>
          </w:p>
        </w:tc>
        <w:tc>
          <w:tcPr>
            <w:tcW w:type="dxa" w:w="2400"/>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Nilai yang dicoba (analisis 10 wilayah)</w:t>
            </w:r>
          </w:p>
        </w:tc>
        <w:tc>
          <w:tcPr>
            <w:tcW w:type="dxa" w:w="1706"/>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Terbaik pada PJME (analisis utama)</w:t>
            </w:r>
          </w:p>
        </w:tc>
      </w:tr>
      <w:tr>
        <w:trPr>
          <w:cantSplit/>
        </w:trPr>
        <w:tc>
          <w:tcPr>
            <w:tcW w:type="dxa" w:w="18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learning_rate</w:t>
            </w:r>
          </w:p>
        </w:tc>
        <w:tc>
          <w:tcPr>
            <w:tcW w:type="dxa" w:w="24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0,03; 0,06</w:t>
            </w:r>
          </w:p>
        </w:tc>
        <w:tc>
          <w:tcPr>
            <w:tcW w:type="dxa" w:w="24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0,06 (tetap)</w:t>
            </w:r>
          </w:p>
        </w:tc>
        <w:tc>
          <w:tcPr>
            <w:tcW w:type="dxa" w:w="17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0,06</w:t>
            </w:r>
          </w:p>
        </w:tc>
      </w:tr>
      <w:tr>
        <w:trPr>
          <w:cantSplit/>
        </w:trPr>
        <w:tc>
          <w:tcPr>
            <w:tcW w:type="dxa" w:w="18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max_iter</w:t>
            </w:r>
          </w:p>
        </w:tc>
        <w:tc>
          <w:tcPr>
            <w:tcW w:type="dxa" w:w="24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400; 800</w:t>
            </w:r>
          </w:p>
        </w:tc>
        <w:tc>
          <w:tcPr>
            <w:tcW w:type="dxa" w:w="24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400; 800</w:t>
            </w:r>
          </w:p>
        </w:tc>
        <w:tc>
          <w:tcPr>
            <w:tcW w:type="dxa" w:w="17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800</w:t>
            </w:r>
          </w:p>
        </w:tc>
      </w:tr>
      <w:tr>
        <w:trPr>
          <w:cantSplit/>
        </w:trPr>
        <w:tc>
          <w:tcPr>
            <w:tcW w:type="dxa" w:w="18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max_leaf_nodes</w:t>
            </w:r>
          </w:p>
        </w:tc>
        <w:tc>
          <w:tcPr>
            <w:tcW w:type="dxa" w:w="24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31; 63</w:t>
            </w:r>
          </w:p>
        </w:tc>
        <w:tc>
          <w:tcPr>
            <w:tcW w:type="dxa" w:w="2400"/>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31; 63</w:t>
            </w:r>
          </w:p>
        </w:tc>
        <w:tc>
          <w:tcPr>
            <w:tcW w:type="dxa" w:w="1706"/>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31</w:t>
            </w:r>
          </w:p>
        </w:tc>
      </w:tr>
      <w:tr>
        <w:trPr>
          <w:cantSplit/>
        </w:trPr>
        <w:tc>
          <w:tcPr>
            <w:tcW w:type="dxa" w:w="18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min_samples_leaf</w:t>
            </w:r>
          </w:p>
        </w:tc>
        <w:tc>
          <w:tcPr>
            <w:tcW w:type="dxa" w:w="24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50; 100</w:t>
            </w:r>
          </w:p>
        </w:tc>
        <w:tc>
          <w:tcPr>
            <w:tcW w:type="dxa" w:w="2400"/>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50; 100</w:t>
            </w:r>
          </w:p>
        </w:tc>
        <w:tc>
          <w:tcPr>
            <w:tcW w:type="dxa" w:w="1706"/>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50</w:t>
            </w:r>
          </w:p>
        </w:tc>
      </w:tr>
    </w:tbl>
    <w:p>
      <w:pPr>
        <w:spacing w:after="120"/>
      </w:pPr>
    </w:p>
    <w:p>
      <w:pPr>
        <w:spacing w:after="160" w:line="276"/>
        <w:jc w:val="both"/>
      </w:pPr>
      <w:r>
        <w:rPr>
          <w:rFonts w:ascii="Times New Roman" w:cs="Times New Roman" w:eastAsia="Times New Roman" w:hAnsi="Times New Roman"/>
          <w:i w:val="false"/>
          <w:iCs w:val="false"/>
          <w:sz w:val="24"/>
          <w:szCs w:val="24"/>
        </w:rPr>
        <w:t xml:space="preserve">Pada Tabel 17, grid analisis utama PJME terdiri atas 16 kombinasi, sedangkan grid pada analisis sepuluh wilayah terdiri atas 8 kombinasi karena </w:t>
      </w:r>
      <w:r>
        <w:rPr>
          <w:rFonts w:ascii="Times New Roman" w:cs="Times New Roman" w:eastAsia="Times New Roman" w:hAnsi="Times New Roman"/>
          <w:i/>
          <w:iCs/>
          <w:sz w:val="24"/>
          <w:szCs w:val="24"/>
        </w:rPr>
        <w:t xml:space="preserve">learning_rate</w:t>
      </w:r>
      <w:r>
        <w:rPr>
          <w:rFonts w:ascii="Times New Roman" w:cs="Times New Roman" w:eastAsia="Times New Roman" w:hAnsi="Times New Roman"/>
          <w:i w:val="false"/>
          <w:iCs w:val="false"/>
          <w:sz w:val="24"/>
          <w:szCs w:val="24"/>
        </w:rPr>
        <w:t xml:space="preserve"> dibuat tetap untuk menghemat waktu komputasi. Seluruh </w:t>
      </w:r>
      <w:r>
        <w:rPr>
          <w:rFonts w:ascii="Times New Roman" w:cs="Times New Roman" w:eastAsia="Times New Roman" w:hAnsi="Times New Roman"/>
          <w:i/>
          <w:iCs/>
          <w:sz w:val="24"/>
          <w:szCs w:val="24"/>
        </w:rPr>
        <w:t xml:space="preserve">tuning</w:t>
      </w:r>
      <w:r>
        <w:rPr>
          <w:rFonts w:ascii="Times New Roman" w:cs="Times New Roman" w:eastAsia="Times New Roman" w:hAnsi="Times New Roman"/>
          <w:i w:val="false"/>
          <w:iCs w:val="false"/>
          <w:sz w:val="24"/>
          <w:szCs w:val="24"/>
        </w:rPr>
        <w:t xml:space="preserve"> memakai GridSearchCV dengan TimeSeriesSplit 4 </w:t>
      </w:r>
      <w:r>
        <w:rPr>
          <w:rFonts w:ascii="Times New Roman" w:cs="Times New Roman" w:eastAsia="Times New Roman" w:hAnsi="Times New Roman"/>
          <w:i/>
          <w:iCs/>
          <w:sz w:val="24"/>
          <w:szCs w:val="24"/>
        </w:rPr>
        <w:t xml:space="preserve">fold</w:t>
      </w:r>
      <w:r>
        <w:rPr>
          <w:rFonts w:ascii="Times New Roman" w:cs="Times New Roman" w:eastAsia="Times New Roman" w:hAnsi="Times New Roman"/>
          <w:i w:val="false"/>
          <w:iCs w:val="false"/>
          <w:sz w:val="24"/>
          <w:szCs w:val="24"/>
        </w:rPr>
        <w:t xml:space="preserve"> dan skor MAE pada data </w:t>
      </w:r>
      <w:r>
        <w:rPr>
          <w:rFonts w:ascii="Times New Roman" w:cs="Times New Roman" w:eastAsia="Times New Roman" w:hAnsi="Times New Roman"/>
          <w:i/>
          <w:iCs/>
          <w:sz w:val="24"/>
          <w:szCs w:val="24"/>
        </w:rPr>
        <w:t xml:space="preserve">training</w:t>
      </w:r>
      <w:r>
        <w:rPr>
          <w:rFonts w:ascii="Times New Roman" w:cs="Times New Roman" w:eastAsia="Times New Roman" w:hAnsi="Times New Roman"/>
          <w:i w:val="false"/>
          <w:iCs w:val="false"/>
          <w:sz w:val="24"/>
          <w:szCs w:val="24"/>
        </w:rPr>
        <w:t xml:space="preserve">.</w:t>
      </w:r>
    </w:p>
    <w:p>
      <w:pPr>
        <w:pStyle w:val="Heading2"/>
        <w:keepNext/>
        <w:spacing w:after="140" w:before="280"/>
      </w:pPr>
      <w:r>
        <w:rPr>
          <w:rFonts w:ascii="Times New Roman" w:cs="Times New Roman" w:eastAsia="Times New Roman" w:hAnsi="Times New Roman"/>
          <w:b/>
          <w:bCs/>
          <w:color w:val="000000"/>
          <w:sz w:val="24"/>
          <w:szCs w:val="24"/>
        </w:rPr>
        <w:t xml:space="preserve">Lampiran B. Hasil Clustering pada Sepuluh Wilayah</w:t>
      </w:r>
    </w:p>
    <w:p>
      <w:pPr>
        <w:keepNext/>
        <w:spacing w:after="80" w:before="160"/>
        <w:jc w:val="center"/>
      </w:pPr>
      <w:r>
        <w:rPr>
          <w:rFonts w:ascii="Times New Roman" w:cs="Times New Roman" w:eastAsia="Times New Roman" w:hAnsi="Times New Roman"/>
          <w:i w:val="false"/>
          <w:iCs w:val="false"/>
          <w:sz w:val="22"/>
          <w:szCs w:val="22"/>
        </w:rPr>
        <w:t xml:space="preserve">Tabel 18. Hasil </w:t>
      </w:r>
      <w:r>
        <w:rPr>
          <w:rFonts w:ascii="Times New Roman" w:cs="Times New Roman" w:eastAsia="Times New Roman" w:hAnsi="Times New Roman"/>
          <w:i/>
          <w:iCs/>
          <w:sz w:val="22"/>
          <w:szCs w:val="22"/>
        </w:rPr>
        <w:t xml:space="preserve">clustering</w:t>
      </w:r>
      <w:r>
        <w:rPr>
          <w:rFonts w:ascii="Times New Roman" w:cs="Times New Roman" w:eastAsia="Times New Roman" w:hAnsi="Times New Roman"/>
          <w:i w:val="false"/>
          <w:iCs w:val="false"/>
          <w:sz w:val="22"/>
          <w:szCs w:val="22"/>
        </w:rPr>
        <w:t xml:space="preserve"> K-Means MW asli pada setiap wilayah, dibandingkan dengan konfigurasi awal (standardisasi per jam).</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49"/>
        <w:gridCol w:w="1159"/>
        <w:gridCol w:w="1932"/>
        <w:gridCol w:w="2125"/>
        <w:gridCol w:w="1642"/>
      </w:tblGrid>
      <w:tr>
        <w:trPr>
          <w:cantSplit/>
          <w:tblHeader/>
        </w:trPr>
        <w:tc>
          <w:tcPr>
            <w:tcW w:type="dxa" w:w="1449"/>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Wilayah</w:t>
            </w:r>
          </w:p>
        </w:tc>
        <w:tc>
          <w:tcPr>
            <w:tcW w:type="dxa" w:w="1159"/>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k terpilih</w:t>
            </w:r>
          </w:p>
        </w:tc>
        <w:tc>
          <w:tcPr>
            <w:tcW w:type="dxa" w:w="1932"/>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Silhouette (MW asli)</w:t>
            </w:r>
          </w:p>
        </w:tc>
        <w:tc>
          <w:tcPr>
            <w:tcW w:type="dxa" w:w="2125"/>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Silhouette (standar, awal)</w:t>
            </w:r>
          </w:p>
        </w:tc>
        <w:tc>
          <w:tcPr>
            <w:tcW w:type="dxa" w:w="1642"/>
            <w:shd w:fill="D9D9D9" w:color="auto" w:val="clear"/>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bCs/>
                <w:i w:val="false"/>
                <w:iCs w:val="false"/>
                <w:sz w:val="20"/>
                <w:szCs w:val="20"/>
              </w:rPr>
              <w:t xml:space="preserve">ARI antar-partisi</w:t>
            </w:r>
          </w:p>
        </w:tc>
      </w:tr>
      <w:tr>
        <w:trPr>
          <w:cantSplit/>
        </w:trPr>
        <w:tc>
          <w:tcPr>
            <w:tcW w:type="dxa" w:w="1449"/>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PJME</w:t>
            </w:r>
          </w:p>
        </w:tc>
        <w:tc>
          <w:tcPr>
            <w:tcW w:type="dxa" w:w="11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193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0,494</w:t>
            </w:r>
          </w:p>
        </w:tc>
        <w:tc>
          <w:tcPr>
            <w:tcW w:type="dxa" w:w="21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0,477</w:t>
            </w:r>
          </w:p>
        </w:tc>
        <w:tc>
          <w:tcPr>
            <w:tcW w:type="dxa" w:w="164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0,82</w:t>
            </w:r>
          </w:p>
        </w:tc>
      </w:tr>
      <w:tr>
        <w:trPr>
          <w:cantSplit/>
        </w:trPr>
        <w:tc>
          <w:tcPr>
            <w:tcW w:type="dxa" w:w="1449"/>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AEP</w:t>
            </w:r>
          </w:p>
        </w:tc>
        <w:tc>
          <w:tcPr>
            <w:tcW w:type="dxa" w:w="11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193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0,441</w:t>
            </w:r>
          </w:p>
        </w:tc>
        <w:tc>
          <w:tcPr>
            <w:tcW w:type="dxa" w:w="21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0,447</w:t>
            </w:r>
          </w:p>
        </w:tc>
        <w:tc>
          <w:tcPr>
            <w:tcW w:type="dxa" w:w="164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0,95</w:t>
            </w:r>
          </w:p>
        </w:tc>
      </w:tr>
      <w:tr>
        <w:trPr>
          <w:cantSplit/>
        </w:trPr>
        <w:tc>
          <w:tcPr>
            <w:tcW w:type="dxa" w:w="1449"/>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COMED</w:t>
            </w:r>
          </w:p>
        </w:tc>
        <w:tc>
          <w:tcPr>
            <w:tcW w:type="dxa" w:w="11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193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0,533</w:t>
            </w:r>
          </w:p>
        </w:tc>
        <w:tc>
          <w:tcPr>
            <w:tcW w:type="dxa" w:w="21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0,485</w:t>
            </w:r>
          </w:p>
        </w:tc>
        <w:tc>
          <w:tcPr>
            <w:tcW w:type="dxa" w:w="164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0,72</w:t>
            </w:r>
          </w:p>
        </w:tc>
      </w:tr>
      <w:tr>
        <w:trPr>
          <w:cantSplit/>
        </w:trPr>
        <w:tc>
          <w:tcPr>
            <w:tcW w:type="dxa" w:w="1449"/>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DAYTON</w:t>
            </w:r>
          </w:p>
        </w:tc>
        <w:tc>
          <w:tcPr>
            <w:tcW w:type="dxa" w:w="11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193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0,450</w:t>
            </w:r>
          </w:p>
        </w:tc>
        <w:tc>
          <w:tcPr>
            <w:tcW w:type="dxa" w:w="21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0,446</w:t>
            </w:r>
          </w:p>
        </w:tc>
        <w:tc>
          <w:tcPr>
            <w:tcW w:type="dxa" w:w="164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0,87</w:t>
            </w:r>
          </w:p>
        </w:tc>
      </w:tr>
      <w:tr>
        <w:trPr>
          <w:cantSplit/>
        </w:trPr>
        <w:tc>
          <w:tcPr>
            <w:tcW w:type="dxa" w:w="1449"/>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DEOK</w:t>
            </w:r>
          </w:p>
        </w:tc>
        <w:tc>
          <w:tcPr>
            <w:tcW w:type="dxa" w:w="11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193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0,486</w:t>
            </w:r>
          </w:p>
        </w:tc>
        <w:tc>
          <w:tcPr>
            <w:tcW w:type="dxa" w:w="21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0,469</w:t>
            </w:r>
          </w:p>
        </w:tc>
        <w:tc>
          <w:tcPr>
            <w:tcW w:type="dxa" w:w="164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0,79</w:t>
            </w:r>
          </w:p>
        </w:tc>
      </w:tr>
      <w:tr>
        <w:trPr>
          <w:cantSplit/>
        </w:trPr>
        <w:tc>
          <w:tcPr>
            <w:tcW w:type="dxa" w:w="1449"/>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DOM</w:t>
            </w:r>
          </w:p>
        </w:tc>
        <w:tc>
          <w:tcPr>
            <w:tcW w:type="dxa" w:w="11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3</w:t>
            </w:r>
          </w:p>
        </w:tc>
        <w:tc>
          <w:tcPr>
            <w:tcW w:type="dxa" w:w="193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0,486</w:t>
            </w:r>
          </w:p>
        </w:tc>
        <w:tc>
          <w:tcPr>
            <w:tcW w:type="dxa" w:w="21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0,479</w:t>
            </w:r>
          </w:p>
        </w:tc>
        <w:tc>
          <w:tcPr>
            <w:tcW w:type="dxa" w:w="164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0,94</w:t>
            </w:r>
          </w:p>
        </w:tc>
      </w:tr>
      <w:tr>
        <w:trPr>
          <w:cantSplit/>
        </w:trPr>
        <w:tc>
          <w:tcPr>
            <w:tcW w:type="dxa" w:w="1449"/>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DUQ</w:t>
            </w:r>
          </w:p>
        </w:tc>
        <w:tc>
          <w:tcPr>
            <w:tcW w:type="dxa" w:w="11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193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0,494</w:t>
            </w:r>
          </w:p>
        </w:tc>
        <w:tc>
          <w:tcPr>
            <w:tcW w:type="dxa" w:w="21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0,467</w:t>
            </w:r>
          </w:p>
        </w:tc>
        <w:tc>
          <w:tcPr>
            <w:tcW w:type="dxa" w:w="164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0,76</w:t>
            </w:r>
          </w:p>
        </w:tc>
      </w:tr>
      <w:tr>
        <w:trPr>
          <w:cantSplit/>
        </w:trPr>
        <w:tc>
          <w:tcPr>
            <w:tcW w:type="dxa" w:w="1449"/>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EKPC</w:t>
            </w:r>
          </w:p>
        </w:tc>
        <w:tc>
          <w:tcPr>
            <w:tcW w:type="dxa" w:w="11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193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0,526</w:t>
            </w:r>
          </w:p>
        </w:tc>
        <w:tc>
          <w:tcPr>
            <w:tcW w:type="dxa" w:w="21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0,478</w:t>
            </w:r>
          </w:p>
        </w:tc>
        <w:tc>
          <w:tcPr>
            <w:tcW w:type="dxa" w:w="164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0,75</w:t>
            </w:r>
          </w:p>
        </w:tc>
      </w:tr>
      <w:tr>
        <w:trPr>
          <w:cantSplit/>
        </w:trPr>
        <w:tc>
          <w:tcPr>
            <w:tcW w:type="dxa" w:w="1449"/>
            <w:tcMar>
              <w:top w:type="dxa" w:w="50"/>
              <w:left w:type="dxa" w:w="80"/>
              <w:bottom w:type="dxa" w:w="50"/>
              <w:right w:type="dxa" w:w="80"/>
            </w:tcMar>
            <w:vAlign w:val="center"/>
          </w:tcPr>
          <w:p>
            <w:pPr>
              <w:keepNext/>
              <w:spacing w:line="252"/>
              <w:jc w:val="left"/>
            </w:pPr>
            <w:r>
              <w:rPr>
                <w:rFonts w:ascii="Times New Roman" w:cs="Times New Roman" w:eastAsia="Times New Roman" w:hAnsi="Times New Roman"/>
                <w:b w:val="false"/>
                <w:bCs w:val="false"/>
                <w:i w:val="false"/>
                <w:iCs w:val="false"/>
                <w:sz w:val="20"/>
                <w:szCs w:val="20"/>
              </w:rPr>
              <w:t xml:space="preserve">FE</w:t>
            </w:r>
          </w:p>
        </w:tc>
        <w:tc>
          <w:tcPr>
            <w:tcW w:type="dxa" w:w="1159"/>
            <w:tcMar>
              <w:top w:type="dxa" w:w="50"/>
              <w:left w:type="dxa" w:w="80"/>
              <w:bottom w:type="dxa" w:w="50"/>
              <w:right w:type="dxa" w:w="80"/>
            </w:tcMar>
            <w:vAlign w:val="center"/>
          </w:tcPr>
          <w:p>
            <w:pPr>
              <w:keepNext/>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193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0,467</w:t>
            </w:r>
          </w:p>
        </w:tc>
        <w:tc>
          <w:tcPr>
            <w:tcW w:type="dxa" w:w="2125"/>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0,452</w:t>
            </w:r>
          </w:p>
        </w:tc>
        <w:tc>
          <w:tcPr>
            <w:tcW w:type="dxa" w:w="1642"/>
            <w:tcMar>
              <w:top w:type="dxa" w:w="50"/>
              <w:left w:type="dxa" w:w="80"/>
              <w:bottom w:type="dxa" w:w="50"/>
              <w:right w:type="dxa" w:w="80"/>
            </w:tcMar>
            <w:vAlign w:val="center"/>
          </w:tcPr>
          <w:p>
            <w:pPr>
              <w:keepNext/>
              <w:spacing w:line="252"/>
              <w:jc w:val="right"/>
            </w:pPr>
            <w:r>
              <w:rPr>
                <w:rFonts w:ascii="Times New Roman" w:cs="Times New Roman" w:eastAsia="Times New Roman" w:hAnsi="Times New Roman"/>
                <w:b w:val="false"/>
                <w:bCs w:val="false"/>
                <w:i w:val="false"/>
                <w:iCs w:val="false"/>
                <w:sz w:val="20"/>
                <w:szCs w:val="20"/>
              </w:rPr>
              <w:t xml:space="preserve">0,81</w:t>
            </w:r>
          </w:p>
        </w:tc>
      </w:tr>
      <w:tr>
        <w:trPr>
          <w:cantSplit/>
        </w:trPr>
        <w:tc>
          <w:tcPr>
            <w:tcW w:type="dxa" w:w="1449"/>
            <w:tcMar>
              <w:top w:type="dxa" w:w="50"/>
              <w:left w:type="dxa" w:w="80"/>
              <w:bottom w:type="dxa" w:w="50"/>
              <w:right w:type="dxa" w:w="80"/>
            </w:tcMar>
            <w:vAlign w:val="center"/>
          </w:tcPr>
          <w:p>
            <w:pPr>
              <w:keepNext w:val="false"/>
              <w:spacing w:line="252"/>
              <w:jc w:val="left"/>
            </w:pPr>
            <w:r>
              <w:rPr>
                <w:rFonts w:ascii="Times New Roman" w:cs="Times New Roman" w:eastAsia="Times New Roman" w:hAnsi="Times New Roman"/>
                <w:b w:val="false"/>
                <w:bCs w:val="false"/>
                <w:i w:val="false"/>
                <w:iCs w:val="false"/>
                <w:sz w:val="20"/>
                <w:szCs w:val="20"/>
              </w:rPr>
              <w:t xml:space="preserve">PJMW</w:t>
            </w:r>
          </w:p>
        </w:tc>
        <w:tc>
          <w:tcPr>
            <w:tcW w:type="dxa" w:w="1159"/>
            <w:tcMar>
              <w:top w:type="dxa" w:w="50"/>
              <w:left w:type="dxa" w:w="80"/>
              <w:bottom w:type="dxa" w:w="50"/>
              <w:right w:type="dxa" w:w="80"/>
            </w:tcMar>
            <w:vAlign w:val="center"/>
          </w:tcPr>
          <w:p>
            <w:pPr>
              <w:keepNext w:val="false"/>
              <w:spacing w:line="252"/>
              <w:jc w:val="center"/>
            </w:pPr>
            <w:r>
              <w:rPr>
                <w:rFonts w:ascii="Times New Roman" w:cs="Times New Roman" w:eastAsia="Times New Roman" w:hAnsi="Times New Roman"/>
                <w:b w:val="false"/>
                <w:bCs w:val="false"/>
                <w:i w:val="false"/>
                <w:iCs w:val="false"/>
                <w:sz w:val="20"/>
                <w:szCs w:val="20"/>
              </w:rPr>
              <w:t xml:space="preserve">2</w:t>
            </w:r>
          </w:p>
        </w:tc>
        <w:tc>
          <w:tcPr>
            <w:tcW w:type="dxa" w:w="1932"/>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0,448</w:t>
            </w:r>
          </w:p>
        </w:tc>
        <w:tc>
          <w:tcPr>
            <w:tcW w:type="dxa" w:w="2125"/>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0,454</w:t>
            </w:r>
          </w:p>
        </w:tc>
        <w:tc>
          <w:tcPr>
            <w:tcW w:type="dxa" w:w="1642"/>
            <w:tcMar>
              <w:top w:type="dxa" w:w="50"/>
              <w:left w:type="dxa" w:w="80"/>
              <w:bottom w:type="dxa" w:w="50"/>
              <w:right w:type="dxa" w:w="80"/>
            </w:tcMar>
            <w:vAlign w:val="center"/>
          </w:tcPr>
          <w:p>
            <w:pPr>
              <w:keepNext w:val="false"/>
              <w:spacing w:line="252"/>
              <w:jc w:val="right"/>
            </w:pPr>
            <w:r>
              <w:rPr>
                <w:rFonts w:ascii="Times New Roman" w:cs="Times New Roman" w:eastAsia="Times New Roman" w:hAnsi="Times New Roman"/>
                <w:b w:val="false"/>
                <w:bCs w:val="false"/>
                <w:i w:val="false"/>
                <w:iCs w:val="false"/>
                <w:sz w:val="20"/>
                <w:szCs w:val="20"/>
              </w:rPr>
              <w:t xml:space="preserve">0,96</w:t>
            </w:r>
          </w:p>
        </w:tc>
      </w:tr>
    </w:tbl>
    <w:p>
      <w:pPr>
        <w:spacing w:after="120"/>
      </w:pPr>
    </w:p>
    <w:p>
      <w:pPr>
        <w:spacing w:after="160" w:line="276"/>
        <w:ind w:firstLine="567"/>
        <w:jc w:val="both"/>
      </w:pPr>
      <w:r>
        <w:rPr>
          <w:rFonts w:ascii="Times New Roman" w:cs="Times New Roman" w:eastAsia="Times New Roman" w:hAnsi="Times New Roman"/>
          <w:i w:val="false"/>
          <w:iCs w:val="false"/>
          <w:sz w:val="24"/>
          <w:szCs w:val="24"/>
        </w:rPr>
        <w:t xml:space="preserve">Pada Tabel 18, Silhouette konfigurasi terpilih lebih tinggi daripada konfigurasi awal pada 8 dari 10 wilayah, dan kedua partisi sangat mirip (ARI 0,72–0,96). Perlu diingat bahwa kedua Silhouette dihitung di ruang fitur masing-masing sehingga selisihnya tidak dapat dibaca sebagai peningkatan kualitas.</w:t>
      </w:r>
    </w:p>
    <w:p>
      <w:pPr>
        <w:pStyle w:val="Heading2"/>
        <w:keepNext/>
        <w:spacing w:after="140" w:before="280"/>
      </w:pPr>
      <w:r>
        <w:rPr>
          <w:rFonts w:ascii="Times New Roman" w:cs="Times New Roman" w:eastAsia="Times New Roman" w:hAnsi="Times New Roman"/>
          <w:b/>
          <w:bCs/>
          <w:color w:val="000000"/>
          <w:sz w:val="24"/>
          <w:szCs w:val="24"/>
        </w:rPr>
        <w:t xml:space="preserve">Lampiran C. Berkas Pendukung</w:t>
      </w:r>
    </w:p>
    <w:p>
      <w:pPr>
        <w:spacing w:after="160" w:line="276"/>
        <w:ind w:firstLine="567"/>
        <w:jc w:val="both"/>
      </w:pPr>
      <w:r>
        <w:rPr>
          <w:rFonts w:ascii="Times New Roman" w:cs="Times New Roman" w:eastAsia="Times New Roman" w:hAnsi="Times New Roman"/>
          <w:i w:val="false"/>
          <w:iCs w:val="false"/>
          <w:sz w:val="24"/>
          <w:szCs w:val="24"/>
        </w:rPr>
        <w:t xml:space="preserve">Seluruh angka pada laporan ini berasal dari keluaran notebook </w:t>
      </w:r>
      <w:r>
        <w:rPr>
          <w:rFonts w:ascii="Times New Roman" w:cs="Times New Roman" w:eastAsia="Times New Roman" w:hAnsi="Times New Roman"/>
          <w:i/>
          <w:iCs/>
          <w:sz w:val="24"/>
          <w:szCs w:val="24"/>
        </w:rPr>
        <w:t xml:space="preserve">pjm_load_forecasting.ipynb</w:t>
      </w:r>
      <w:r>
        <w:rPr>
          <w:rFonts w:ascii="Times New Roman" w:cs="Times New Roman" w:eastAsia="Times New Roman" w:hAnsi="Times New Roman"/>
          <w:i w:val="false"/>
          <w:iCs w:val="false"/>
          <w:sz w:val="24"/>
          <w:szCs w:val="24"/>
        </w:rPr>
        <w:t xml:space="preserve">. Hasil PJME tersimpan pada </w:t>
      </w:r>
      <w:r>
        <w:rPr>
          <w:rFonts w:ascii="Times New Roman" w:cs="Times New Roman" w:eastAsia="Times New Roman" w:hAnsi="Times New Roman"/>
          <w:i/>
          <w:iCs/>
          <w:sz w:val="24"/>
          <w:szCs w:val="24"/>
        </w:rPr>
        <w:t xml:space="preserve">results.json</w:t>
      </w:r>
      <w:r>
        <w:rPr>
          <w:rFonts w:ascii="Times New Roman" w:cs="Times New Roman" w:eastAsia="Times New Roman" w:hAnsi="Times New Roman"/>
          <w:i w:val="false"/>
          <w:iCs w:val="false"/>
          <w:sz w:val="24"/>
          <w:szCs w:val="24"/>
        </w:rPr>
        <w:t xml:space="preserve"> dan hasil sepuluh wilayah pada </w:t>
      </w:r>
      <w:r>
        <w:rPr>
          <w:rFonts w:ascii="Times New Roman" w:cs="Times New Roman" w:eastAsia="Times New Roman" w:hAnsi="Times New Roman"/>
          <w:i/>
          <w:iCs/>
          <w:sz w:val="24"/>
          <w:szCs w:val="24"/>
        </w:rPr>
        <w:t xml:space="preserve">results_regions.json</w:t>
      </w:r>
      <w:r>
        <w:rPr>
          <w:rFonts w:ascii="Times New Roman" w:cs="Times New Roman" w:eastAsia="Times New Roman" w:hAnsi="Times New Roman"/>
          <w:i w:val="false"/>
          <w:iCs w:val="false"/>
          <w:sz w:val="24"/>
          <w:szCs w:val="24"/>
        </w:rPr>
        <w:t xml:space="preserve">. Hasil tuning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tersimpan pada </w:t>
      </w:r>
      <w:r>
        <w:rPr>
          <w:rFonts w:ascii="Times New Roman" w:cs="Times New Roman" w:eastAsia="Times New Roman" w:hAnsi="Times New Roman"/>
          <w:i/>
          <w:iCs/>
          <w:sz w:val="24"/>
          <w:szCs w:val="24"/>
        </w:rPr>
        <w:t xml:space="preserve">cluster_tune_PJME.json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cluster_pairs_PJME.json</w:t>
      </w:r>
      <w:r>
        <w:rPr>
          <w:rFonts w:ascii="Times New Roman" w:cs="Times New Roman" w:eastAsia="Times New Roman" w:hAnsi="Times New Roman"/>
          <w:i w:val="false"/>
          <w:iCs w:val="false"/>
          <w:sz w:val="24"/>
          <w:szCs w:val="24"/>
        </w:rPr>
        <w:t xml:space="preserve">, dan </w:t>
      </w:r>
      <w:r>
        <w:rPr>
          <w:rFonts w:ascii="Times New Roman" w:cs="Times New Roman" w:eastAsia="Times New Roman" w:hAnsi="Times New Roman"/>
          <w:i/>
          <w:iCs/>
          <w:sz w:val="24"/>
          <w:szCs w:val="24"/>
        </w:rPr>
        <w:t xml:space="preserve">cluster_tune_&lt;wilayah&gt;.json</w:t>
      </w:r>
      <w:r>
        <w:rPr>
          <w:rFonts w:ascii="Times New Roman" w:cs="Times New Roman" w:eastAsia="Times New Roman" w:hAnsi="Times New Roman"/>
          <w:i w:val="false"/>
          <w:iCs w:val="false"/>
          <w:sz w:val="24"/>
          <w:szCs w:val="24"/>
        </w:rPr>
        <w:t xml:space="preserve">, yang dihasilkan oleh skrip </w:t>
      </w:r>
      <w:r>
        <w:rPr>
          <w:rFonts w:ascii="Times New Roman" w:cs="Times New Roman" w:eastAsia="Times New Roman" w:hAnsi="Times New Roman"/>
          <w:i/>
          <w:iCs/>
          <w:sz w:val="24"/>
          <w:szCs w:val="24"/>
        </w:rPr>
        <w:t xml:space="preserve">cluster_tune.py</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cluster_pairs.py</w:t>
      </w:r>
      <w:r>
        <w:rPr>
          <w:rFonts w:ascii="Times New Roman" w:cs="Times New Roman" w:eastAsia="Times New Roman" w:hAnsi="Times New Roman"/>
          <w:i w:val="false"/>
          <w:iCs w:val="false"/>
          <w:sz w:val="24"/>
          <w:szCs w:val="24"/>
        </w:rPr>
        <w:t xml:space="preserve">, dan </w:t>
      </w:r>
      <w:r>
        <w:rPr>
          <w:rFonts w:ascii="Times New Roman" w:cs="Times New Roman" w:eastAsia="Times New Roman" w:hAnsi="Times New Roman"/>
          <w:i/>
          <w:iCs/>
          <w:sz w:val="24"/>
          <w:szCs w:val="24"/>
        </w:rPr>
        <w:t xml:space="preserve">cluster_regions.py</w:t>
      </w:r>
      <w:r>
        <w:rPr>
          <w:rFonts w:ascii="Times New Roman" w:cs="Times New Roman" w:eastAsia="Times New Roman" w:hAnsi="Times New Roman"/>
          <w:i w:val="false"/>
          <w:iCs w:val="false"/>
          <w:sz w:val="24"/>
          <w:szCs w:val="24"/>
        </w:rPr>
        <w:t xml:space="preserve">. Data tiap wilayah berada pada folder </w:t>
      </w:r>
      <w:r>
        <w:rPr>
          <w:rFonts w:ascii="Times New Roman" w:cs="Times New Roman" w:eastAsia="Times New Roman" w:hAnsi="Times New Roman"/>
          <w:i/>
          <w:iCs/>
          <w:sz w:val="24"/>
          <w:szCs w:val="24"/>
        </w:rPr>
        <w:t xml:space="preserve">data_pjm/</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Random seed</w:t>
      </w:r>
      <w:r>
        <w:rPr>
          <w:rFonts w:ascii="Times New Roman" w:cs="Times New Roman" w:eastAsia="Times New Roman" w:hAnsi="Times New Roman"/>
          <w:i w:val="false"/>
          <w:iCs w:val="false"/>
          <w:sz w:val="24"/>
          <w:szCs w:val="24"/>
        </w:rPr>
        <w:t xml:space="preserve"> yang dipakai adalah 42, dan total waktu eksekusi notebook sekitar 39 menit pada 2 CPU (belum termasuk tuning </w:t>
      </w:r>
      <w:r>
        <w:rPr>
          <w:rFonts w:ascii="Times New Roman" w:cs="Times New Roman" w:eastAsia="Times New Roman" w:hAnsi="Times New Roman"/>
          <w:i/>
          <w:iCs/>
          <w:sz w:val="24"/>
          <w:szCs w:val="24"/>
        </w:rPr>
        <w:t xml:space="preserve">clustering</w:t>
      </w:r>
      <w:r>
        <w:rPr>
          <w:rFonts w:ascii="Times New Roman" w:cs="Times New Roman" w:eastAsia="Times New Roman" w:hAnsi="Times New Roman"/>
          <w:i w:val="false"/>
          <w:iCs w:val="false"/>
          <w:sz w:val="24"/>
          <w:szCs w:val="24"/>
        </w:rPr>
        <w:t xml:space="preserve"> penuh yang dijalankan terpisah).</w:t>
      </w:r>
    </w:p>
    <w:sectPr>
      <w:footerReference w:type="default" r:id="rId7"/>
      <w:footerReference w:type="first" r:id="rId8"/>
      <w:pgSz w:w="11906" w:h="16838" w:orient="portrait"/>
      <w:pgMar w:top="1440" w:right="180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d467452c5e8d39ca4c93927bd8fe37db85eea2f.png"/><Relationship Id="rId10" Type="http://schemas.openxmlformats.org/officeDocument/2006/relationships/image" Target="media/7ec99ae01290b1c1ea5300b856522c665e9e5101.png"/><Relationship Id="rId11" Type="http://schemas.openxmlformats.org/officeDocument/2006/relationships/image" Target="media/31b248d1ba838e6ce951f4d5354ca76074f4e15b.png"/><Relationship Id="rId12" Type="http://schemas.openxmlformats.org/officeDocument/2006/relationships/image" Target="media/40f0bf5e31a5b0e986e4220bc9d683c0b1e635b7.png"/><Relationship Id="rId13" Type="http://schemas.openxmlformats.org/officeDocument/2006/relationships/image" Target="media/6e001c67a101380514fa01e4c47a416bf5a32ceb.png"/><Relationship Id="rId14" Type="http://schemas.openxmlformats.org/officeDocument/2006/relationships/image" Target="media/1a0b42b360150a6e550702a38ca18e96cef8af4a.png"/><Relationship Id="rId15" Type="http://schemas.openxmlformats.org/officeDocument/2006/relationships/image" Target="media/5ae80841fcd37b0d479f32b46cbc39b4d321209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2026-10-09T15:51:30.052Z</dcterms:created>
  <dcterms:modified xsi:type="dcterms:W3CDTF">2026-10-09T15:51:30.052Z</dcterms:modified>
</cp:coreProperties>
</file>

<file path=docProps/custom.xml><?xml version="1.0" encoding="utf-8"?>
<Properties xmlns="http://schemas.openxmlformats.org/officeDocument/2006/custom-properties" xmlns:vt="http://schemas.openxmlformats.org/officeDocument/2006/docPropsVTypes"/>
</file>