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12 Mei</w:t>
      </w:r>
      <w:r>
        <w:rPr>
          <w:rtl w:val="0"/>
        </w:rPr>
        <w:t xml:space="preserve"> 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pPr>
        <w:rPr>
          <w:rFonts w:hint="default"/>
          <w:lang w:val="en-US"/>
        </w:rPr>
      </w:pPr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Menyelesaikan dokumen artefak PA2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</w:t>
      </w:r>
      <w:r>
        <w:rPr>
          <w:rFonts w:hint="default"/>
          <w:rtl w:val="0"/>
          <w:lang w:val="en-US"/>
        </w:rPr>
        <w:t>engerjaan semua diagram yang dimuat dalam dokumen.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</w:t>
      </w:r>
      <w:r>
        <w:rPr>
          <w:rFonts w:hint="default"/>
          <w:rtl w:val="0"/>
          <w:lang w:val="en-US"/>
        </w:rPr>
        <w:t>elanjutkan pengerjaan API dan backend tampilan website.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Me</w:t>
      </w:r>
      <w:r>
        <w:rPr>
          <w:rFonts w:hint="default"/>
          <w:rtl w:val="0"/>
          <w:lang w:val="en-US"/>
        </w:rPr>
        <w:t>lanjutkan proses implementasi website.</w:t>
      </w:r>
    </w:p>
    <w:p>
      <w:pPr>
        <w:jc w:val="right"/>
      </w:pPr>
    </w:p>
    <w:p>
      <w:pPr>
        <w:jc w:val="right"/>
      </w:pPr>
      <w:r>
        <w:rPr>
          <w:rtl w:val="0"/>
        </w:rPr>
        <w:t>Sitoluama,</w:t>
      </w:r>
      <w:r>
        <w:rPr>
          <w:rFonts w:hint="default"/>
          <w:rtl w:val="0"/>
          <w:lang w:val="en-US"/>
        </w:rPr>
        <w:t xml:space="preserve"> 12 Mei </w:t>
      </w:r>
      <w:bookmarkStart w:id="0" w:name="_GoBack"/>
      <w:bookmarkEnd w:id="0"/>
      <w:r>
        <w:rPr>
          <w:rtl w:val="0"/>
        </w:rPr>
        <w:t>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63014B72"/>
    <w:rsid w:val="6C4E6CCD"/>
    <w:rsid w:val="71B778D4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