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color w:val="17324D"/>
          <w:sz w:val="40"/>
          <w:szCs w:val="40"/>
        </w:rPr>
        <w:t xml:space="preserve">Indeks Proyek GeoMatch: Detektif Bangun Geometri</w:t>
      </w:r>
    </w:p>
    <w:p>
      <w:pPr>
        <w:spacing w:after="120"/>
      </w:pPr>
      <w:r>
        <w:rPr>
          <w:rFonts w:ascii="Calibri" w:cs="Calibri" w:eastAsia="Calibri" w:hAnsi="Calibri"/>
          <w:b/>
          <w:bCs/>
        </w:rPr>
        <w:t xml:space="preserve">Pecahkan Kasus, Temukan Hubungan Geometri!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Butir</w:t>
            </w:r>
          </w:p>
        </w:tc>
        <w:tc>
          <w:tcPr>
            <w:tcW w:type="dxa" w:w="7938"/>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Keterangan</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Jenis produk</w:t>
            </w:r>
          </w:p>
        </w:tc>
        <w:tc>
          <w:tcPr>
            <w:tcW w:type="dxa" w:w="7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Website pembelajaran berbasis permainan (game-based learning)</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Materi</w:t>
            </w:r>
          </w:p>
        </w:tc>
        <w:tc>
          <w:tcPr>
            <w:tcW w:type="dxa" w:w="7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Kekongruenan dan Kesebangunan Segitiga serta Segiempat</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Sasaran</w:t>
            </w:r>
          </w:p>
        </w:tc>
        <w:tc>
          <w:tcPr>
            <w:tcW w:type="dxa" w:w="7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SMP kelas IX (Elemen Geometri, Fase D)</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Acuan kurikulum</w:t>
            </w:r>
          </w:p>
        </w:tc>
        <w:tc>
          <w:tcPr>
            <w:tcW w:type="dxa" w:w="7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Dokumen REVISI TP: 1 CP, 10 TP, 5 ATP, 3 tahap</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Bahasa</w:t>
            </w:r>
          </w:p>
        </w:tc>
        <w:tc>
          <w:tcPr>
            <w:tcW w:type="dxa" w:w="7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Indonesia</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Teknologi</w:t>
            </w:r>
          </w:p>
        </w:tc>
        <w:tc>
          <w:tcPr>
            <w:tcW w:type="dxa" w:w="7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HTML, CSS, JavaScript murni (tanpa build), SVG, KaTeX (lokal), localStorage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Hosting</w:t>
            </w:r>
          </w:p>
        </w:tc>
        <w:tc>
          <w:tcPr>
            <w:tcW w:type="dxa" w:w="7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Situs statis, siap Netlify (</w:t>
            </w:r>
            <w:r>
              <w:rPr>
                <w:rStyle w:val="InlineCode"/>
                <w:rFonts w:ascii="Consolas" w:cs="Consolas" w:eastAsia="Consolas" w:hAnsi="Consolas"/>
                <w:color w:val="334155"/>
                <w:sz w:val="17"/>
                <w:szCs w:val="17"/>
              </w:rPr>
              <w:t xml:space="preserve">netlify.toml</w:t>
            </w:r>
            <w:r>
              <w:rPr>
                <w:rFonts w:ascii="Calibri" w:cs="Calibri" w:eastAsia="Calibri" w:hAnsi="Calibri"/>
                <w:sz w:val="19"/>
                <w:szCs w:val="19"/>
              </w:rPr>
              <w:t xml:space="preserv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Repositori</w:t>
            </w:r>
          </w:p>
        </w:tc>
        <w:tc>
          <w:tcPr>
            <w:tcW w:type="dxa" w:w="79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putrivando29-art/Kongruen</w:t>
            </w:r>
            <w:r>
              <w:rPr>
                <w:rFonts w:ascii="Calibri" w:cs="Calibri" w:eastAsia="Calibri" w:hAnsi="Calibri"/>
                <w:sz w:val="19"/>
                <w:szCs w:val="19"/>
              </w:rPr>
              <w:t xml:space="preserve">, branch </w:t>
            </w:r>
            <w:r>
              <w:rPr>
                <w:rStyle w:val="InlineCode"/>
                <w:rFonts w:ascii="Consolas" w:cs="Consolas" w:eastAsia="Consolas" w:hAnsi="Consolas"/>
                <w:color w:val="334155"/>
                <w:sz w:val="17"/>
                <w:szCs w:val="17"/>
              </w:rPr>
              <w:t xml:space="preserve">claude/geomatch-geometry-detective-xe7iof</w:t>
            </w:r>
          </w:p>
        </w:tc>
      </w:tr>
    </w:tbl>
    <w:p>
      <w:pPr>
        <w:spacing w:after="80"/>
      </w:pP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1. Rangkuman Website</w:t>
      </w:r>
    </w:p>
    <w:p>
      <w:pPr>
        <w:spacing w:after="120"/>
      </w:pPr>
      <w:r>
        <w:rPr>
          <w:rFonts w:ascii="Calibri" w:cs="Calibri" w:eastAsia="Calibri" w:hAnsi="Calibri"/>
        </w:rPr>
        <w:t xml:space="preserve">GeoMatch menempatkan siswa sebagai detektif di sebuah laboratorium geometri. Siswa memecahkan kasus dengan memeriksa panjang sisi, besar sudut, dan pasangan unsur yang seletak, bukan dengan menebak dari tampilan gambar. Isi website mengikuti 10 Tujuan Pembelajaran yang dibagi dalam tiga tahap: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0"/>
        <w:gridCol w:w="396"/>
        <w:gridCol w:w="680"/>
        <w:gridCol w:w="3458"/>
        <w:gridCol w:w="3914"/>
      </w:tblGrid>
      <w:tr>
        <w:trPr>
          <w:cantSplit/>
          <w:tblHeader/>
        </w:trPr>
        <w:tc>
          <w:tcPr>
            <w:tcW w:type="dxa" w:w="1190"/>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Tahap</w:t>
            </w:r>
          </w:p>
        </w:tc>
        <w:tc>
          <w:tcPr>
            <w:tcW w:type="dxa" w:w="396"/>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TP</w:t>
            </w:r>
          </w:p>
        </w:tc>
        <w:tc>
          <w:tcPr>
            <w:tcW w:type="dxa" w:w="680"/>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ATP</w:t>
            </w:r>
          </w:p>
        </w:tc>
        <w:tc>
          <w:tcPr>
            <w:tcW w:type="dxa" w:w="3458"/>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Pendekatan</w:t>
            </w:r>
          </w:p>
        </w:tc>
        <w:tc>
          <w:tcPr>
            <w:tcW w:type="dxa" w:w="3914"/>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7"/>
                <w:szCs w:val="17"/>
              </w:rPr>
              <w:t xml:space="preserve">Fokus</w:t>
            </w:r>
          </w:p>
        </w:tc>
      </w:tr>
      <w:tr>
        <w:trPr>
          <w:cantSplit/>
        </w:trPr>
        <w:tc>
          <w:tcPr>
            <w:tcW w:type="dxa" w:w="1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1. Memahami konsep</w:t>
            </w:r>
          </w:p>
        </w:tc>
        <w:tc>
          <w:tcPr>
            <w:tcW w:type="dxa" w:w="3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TP 1-4</w:t>
            </w:r>
          </w:p>
        </w:tc>
        <w:tc>
          <w:tcPr>
            <w:tcW w:type="dxa" w:w="6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ATP 1, ATP 2</w:t>
            </w:r>
          </w:p>
        </w:tc>
        <w:tc>
          <w:tcPr>
            <w:tcW w:type="dxa" w:w="3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RME &amp; Saintifik</w:t>
            </w:r>
          </w:p>
        </w:tc>
        <w:tc>
          <w:tcPr>
            <w:tcW w:type="dxa" w:w="39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Pengertian dan sifat kekongruenan/kesebangunan segitiga dan segiempat</w:t>
            </w:r>
          </w:p>
        </w:tc>
      </w:tr>
      <w:tr>
        <w:trPr>
          <w:cantSplit/>
        </w:trPr>
        <w:tc>
          <w:tcPr>
            <w:tcW w:type="dxa" w:w="1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2. Menentukan ukuran</w:t>
            </w:r>
          </w:p>
        </w:tc>
        <w:tc>
          <w:tcPr>
            <w:tcW w:type="dxa" w:w="3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TP 5-8</w:t>
            </w:r>
          </w:p>
        </w:tc>
        <w:tc>
          <w:tcPr>
            <w:tcW w:type="dxa" w:w="6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ATP 3, ATP 4</w:t>
            </w:r>
          </w:p>
        </w:tc>
        <w:tc>
          <w:tcPr>
            <w:tcW w:type="dxa" w:w="3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Inkuiri terbimbing &amp; berdiferensiasi (color-coding, GeoGebra)</w:t>
            </w:r>
          </w:p>
        </w:tc>
        <w:tc>
          <w:tcPr>
            <w:tcW w:type="dxa" w:w="39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Menentukan panjang sisi dan besar sudut pada bangun kongruen/sebangun</w:t>
            </w:r>
          </w:p>
        </w:tc>
      </w:tr>
      <w:tr>
        <w:trPr>
          <w:cantSplit/>
        </w:trPr>
        <w:tc>
          <w:tcPr>
            <w:tcW w:type="dxa" w:w="11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3. Memecahkan masalah</w:t>
            </w:r>
          </w:p>
        </w:tc>
        <w:tc>
          <w:tcPr>
            <w:tcW w:type="dxa" w:w="39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TP 9-10</w:t>
            </w:r>
          </w:p>
        </w:tc>
        <w:tc>
          <w:tcPr>
            <w:tcW w:type="dxa" w:w="6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ATP 5</w:t>
            </w:r>
          </w:p>
        </w:tc>
        <w:tc>
          <w:tcPr>
            <w:tcW w:type="dxa" w:w="345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PBL / PjBL</w:t>
            </w:r>
          </w:p>
        </w:tc>
        <w:tc>
          <w:tcPr>
            <w:tcW w:type="dxa" w:w="39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7"/>
                <w:szCs w:val="17"/>
              </w:rPr>
              <w:t xml:space="preserve">Masalah kontekstual dan pengukuran tak langsung</w:t>
            </w:r>
          </w:p>
        </w:tc>
      </w:tr>
    </w:tbl>
    <w:p>
      <w:pPr>
        <w:spacing w:after="80"/>
      </w:pPr>
    </w:p>
    <w:p>
      <w:pPr>
        <w:spacing w:after="120"/>
      </w:pPr>
      <w:r>
        <w:rPr>
          <w:rFonts w:ascii="Calibri" w:cs="Calibri" w:eastAsia="Calibri" w:hAnsi="Calibri"/>
          <w:b/>
          <w:bCs/>
        </w:rPr>
        <w:t xml:space="preserve">Capaian Pembelajaran (CP):</w:t>
      </w:r>
      <w:r>
        <w:rPr>
          <w:rFonts w:ascii="Calibri" w:cs="Calibri" w:eastAsia="Calibri" w:hAnsi="Calibri"/>
        </w:rPr>
        <w:t xml:space="preserve"> Menjelaskan sifat-sifat kekongruenan dan kesebangunan pada segitiga dan segiempat, dan menggunakannya untuk menyelesaikan masalah.</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2. Peta Halaman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
        <w:gridCol w:w="1204"/>
        <w:gridCol w:w="1390"/>
        <w:gridCol w:w="6488"/>
      </w:tblGrid>
      <w:tr>
        <w:trPr>
          <w:cantSplit/>
          <w:tblHeader/>
        </w:trPr>
        <w:tc>
          <w:tcPr>
            <w:tcW w:type="dxa" w:w="556"/>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No</w:t>
            </w:r>
          </w:p>
        </w:tc>
        <w:tc>
          <w:tcPr>
            <w:tcW w:type="dxa" w:w="1204"/>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Halaman</w:t>
            </w:r>
          </w:p>
        </w:tc>
        <w:tc>
          <w:tcPr>
            <w:tcW w:type="dxa" w:w="1390"/>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Alamat</w:t>
            </w:r>
          </w:p>
        </w:tc>
        <w:tc>
          <w:tcPr>
            <w:tcW w:type="dxa" w:w="6488"/>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Isi utama</w:t>
            </w:r>
          </w:p>
        </w:tc>
      </w:tr>
      <w:tr>
        <w:trPr>
          <w:cantSplit/>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w:t>
            </w:r>
          </w:p>
        </w:tc>
        <w:tc>
          <w:tcPr>
            <w:tcW w:type="dxa" w:w="12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Beranda</w:t>
            </w:r>
          </w:p>
        </w:tc>
        <w:tc>
          <w:tcPr>
            <w:tcW w:type="dxa" w:w="13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#/beranda</w:t>
            </w:r>
          </w:p>
        </w:tc>
        <w:tc>
          <w:tcPr>
            <w:tcW w:type="dxa" w:w="648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Sambutan detektif, ilustrasi dua segitiga sebangun beranimasi, tombol Mulai Investigasi / Pelajari Materi / Lihat Petunjuk, papan progres, koleksi badge, peta TP</w:t>
            </w:r>
          </w:p>
        </w:tc>
      </w:tr>
      <w:tr>
        <w:trPr>
          <w:cantSplit/>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2</w:t>
            </w:r>
          </w:p>
        </w:tc>
        <w:tc>
          <w:tcPr>
            <w:tcW w:type="dxa" w:w="12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Tujuan</w:t>
            </w:r>
          </w:p>
        </w:tc>
        <w:tc>
          <w:tcPr>
            <w:tcW w:type="dxa" w:w="13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#/tujuan</w:t>
            </w:r>
          </w:p>
        </w:tc>
        <w:tc>
          <w:tcPr>
            <w:tcW w:type="dxa" w:w="648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CP, TP 1-10, ATP 1-5, pendekatan, materi per tahap, tabel dukungan ATP, tabel capaian per TP</w:t>
            </w:r>
          </w:p>
        </w:tc>
      </w:tr>
      <w:tr>
        <w:trPr>
          <w:cantSplit/>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3</w:t>
            </w:r>
          </w:p>
        </w:tc>
        <w:tc>
          <w:tcPr>
            <w:tcW w:type="dxa" w:w="12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Petunjuk</w:t>
            </w:r>
          </w:p>
        </w:tc>
        <w:tc>
          <w:tcPr>
            <w:tcW w:type="dxa" w:w="13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#/petunjuk</w:t>
            </w:r>
          </w:p>
        </w:tc>
        <w:tc>
          <w:tcPr>
            <w:tcW w:type="dxa" w:w="648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6 aturan investigasi, sistem skor, badge, tiga kemungkinan jawaban</w:t>
            </w:r>
          </w:p>
        </w:tc>
      </w:tr>
      <w:tr>
        <w:trPr>
          <w:cantSplit/>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4</w:t>
            </w:r>
          </w:p>
        </w:tc>
        <w:tc>
          <w:tcPr>
            <w:tcW w:type="dxa" w:w="12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Materi</w:t>
            </w:r>
          </w:p>
        </w:tc>
        <w:tc>
          <w:tcPr>
            <w:tcW w:type="dxa" w:w="13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#/materi/:tab</w:t>
            </w:r>
          </w:p>
        </w:tc>
        <w:tc>
          <w:tcPr>
            <w:tcW w:type="dxa" w:w="648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 tab (satu per TP), dikelompokkan per tahap</w:t>
            </w:r>
          </w:p>
        </w:tc>
      </w:tr>
      <w:tr>
        <w:trPr>
          <w:cantSplit/>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5</w:t>
            </w:r>
          </w:p>
        </w:tc>
        <w:tc>
          <w:tcPr>
            <w:tcW w:type="dxa" w:w="12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Laboratorium</w:t>
            </w:r>
          </w:p>
        </w:tc>
        <w:tc>
          <w:tcPr>
            <w:tcW w:type="dxa" w:w="13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#/lab/:alat</w:t>
            </w:r>
          </w:p>
        </w:tc>
        <w:tc>
          <w:tcPr>
            <w:tcW w:type="dxa" w:w="648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4 alat interaktif</w:t>
            </w:r>
          </w:p>
        </w:tc>
      </w:tr>
      <w:tr>
        <w:trPr>
          <w:cantSplit/>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6</w:t>
            </w:r>
          </w:p>
        </w:tc>
        <w:tc>
          <w:tcPr>
            <w:tcW w:type="dxa" w:w="12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Misi Detektif</w:t>
            </w:r>
          </w:p>
        </w:tc>
        <w:tc>
          <w:tcPr>
            <w:tcW w:type="dxa" w:w="13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#/misi/:kasus</w:t>
            </w:r>
          </w:p>
        </w:tc>
        <w:tc>
          <w:tcPr>
            <w:tcW w:type="dxa" w:w="648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 kasus (satu per TP)</w:t>
            </w:r>
          </w:p>
        </w:tc>
      </w:tr>
      <w:tr>
        <w:trPr>
          <w:cantSplit/>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7</w:t>
            </w:r>
          </w:p>
        </w:tc>
        <w:tc>
          <w:tcPr>
            <w:tcW w:type="dxa" w:w="12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Evaluasi</w:t>
            </w:r>
          </w:p>
        </w:tc>
        <w:tc>
          <w:tcPr>
            <w:tcW w:type="dxa" w:w="13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#/evaluasi</w:t>
            </w:r>
          </w:p>
        </w:tc>
        <w:tc>
          <w:tcPr>
            <w:tcW w:type="dxa" w:w="648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 pilihan ganda + 5 uraian</w:t>
            </w:r>
          </w:p>
        </w:tc>
      </w:tr>
      <w:tr>
        <w:trPr>
          <w:cantSplit/>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8</w:t>
            </w:r>
          </w:p>
        </w:tc>
        <w:tc>
          <w:tcPr>
            <w:tcW w:type="dxa" w:w="12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Hasil</w:t>
            </w:r>
          </w:p>
        </w:tc>
        <w:tc>
          <w:tcPr>
            <w:tcW w:type="dxa" w:w="13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#/hasil</w:t>
            </w:r>
          </w:p>
        </w:tc>
        <w:tc>
          <w:tcPr>
            <w:tcW w:type="dxa" w:w="648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Laporan akhir investigasi dan capaian per TP</w:t>
            </w:r>
          </w:p>
        </w:tc>
      </w:tr>
      <w:tr>
        <w:trPr>
          <w:cantSplit/>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9</w:t>
            </w:r>
          </w:p>
        </w:tc>
        <w:tc>
          <w:tcPr>
            <w:tcW w:type="dxa" w:w="12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Masuk</w:t>
            </w:r>
          </w:p>
        </w:tc>
        <w:tc>
          <w:tcPr>
            <w:tcW w:type="dxa" w:w="13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#/masuk</w:t>
            </w:r>
          </w:p>
        </w:tc>
        <w:tc>
          <w:tcPr>
            <w:tcW w:type="dxa" w:w="648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Daftar/masuk siswa, masuk guru, lupa kata sandi (jika Firebase aktif)</w:t>
            </w:r>
          </w:p>
        </w:tc>
      </w:tr>
      <w:tr>
        <w:trPr>
          <w:cantSplit/>
        </w:trPr>
        <w:tc>
          <w:tcPr>
            <w:tcW w:type="dxa" w:w="55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w:t>
            </w:r>
          </w:p>
        </w:tc>
        <w:tc>
          <w:tcPr>
            <w:tcW w:type="dxa" w:w="12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Dasbor Guru</w:t>
            </w:r>
          </w:p>
        </w:tc>
        <w:tc>
          <w:tcPr>
            <w:tcW w:type="dxa" w:w="139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#/guru</w:t>
            </w:r>
          </w:p>
        </w:tc>
        <w:tc>
          <w:tcPr>
            <w:tcW w:type="dxa" w:w="648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Rekap seluruh siswa, filter kelas, capaian per TP, rincian dan jawaban uraian, unduh CSV</w:t>
            </w:r>
          </w:p>
        </w:tc>
      </w:tr>
    </w:tbl>
    <w:p>
      <w:pPr>
        <w:spacing w:after="80"/>
      </w:pP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3. Indeks Materi (10 Tab)</w:t>
      </w:r>
    </w:p>
    <w:p>
      <w:pPr>
        <w:spacing w:after="120"/>
      </w:pPr>
      <w:r>
        <w:rPr>
          <w:rFonts w:ascii="Calibri" w:cs="Calibri" w:eastAsia="Calibri" w:hAnsi="Calibri"/>
        </w:rPr>
        <w:t xml:space="preserve">Setiap tab dibuka dengan kartu TP: nomor TP, ATP, langkah pendekatan, dan satu masalah pemantik / pertanyaan inkuiri / orientasi masalah.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
        <w:gridCol w:w="1504"/>
        <w:gridCol w:w="3899"/>
        <w:gridCol w:w="3901"/>
      </w:tblGrid>
      <w:tr>
        <w:trPr>
          <w:cantSplit/>
          <w:tblHeader/>
        </w:trPr>
        <w:tc>
          <w:tcPr>
            <w:tcW w:type="dxa" w:w="334"/>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TP</w:t>
            </w:r>
          </w:p>
        </w:tc>
        <w:tc>
          <w:tcPr>
            <w:tcW w:type="dxa" w:w="1504"/>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Tab (</w:t>
            </w:r>
            <w:r>
              <w:rPr>
                <w:rStyle w:val="InlineCode"/>
                <w:rFonts w:ascii="Consolas" w:cs="Consolas" w:eastAsia="Consolas" w:hAnsi="Consolas"/>
                <w:b/>
                <w:bCs/>
                <w:color w:val="FFFFFF"/>
                <w:sz w:val="17"/>
                <w:szCs w:val="17"/>
              </w:rPr>
              <w:t xml:space="preserve">#/materi/...</w:t>
            </w:r>
            <w:r>
              <w:rPr>
                <w:rFonts w:ascii="Calibri" w:cs="Calibri" w:eastAsia="Calibri" w:hAnsi="Calibri"/>
                <w:b/>
                <w:bCs/>
                <w:color w:val="FFFFFF"/>
                <w:sz w:val="19"/>
                <w:szCs w:val="19"/>
              </w:rPr>
              <w:t xml:space="preserve">)</w:t>
            </w:r>
          </w:p>
        </w:tc>
        <w:tc>
          <w:tcPr>
            <w:tcW w:type="dxa" w:w="3899"/>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Isi</w:t>
            </w:r>
          </w:p>
        </w:tc>
        <w:tc>
          <w:tcPr>
            <w:tcW w:type="dxa" w:w="3901"/>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Interaksi</w:t>
            </w:r>
          </w:p>
        </w:tc>
      </w:tr>
      <w:tr>
        <w:trPr>
          <w:cantSplit/>
        </w:trPr>
        <w:tc>
          <w:tcPr>
            <w:tcW w:type="dxa" w:w="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w:t>
            </w:r>
          </w:p>
        </w:tc>
        <w:tc>
          <w:tcPr>
            <w:tcW w:type="dxa" w:w="15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kongruen-segitiga</w:t>
            </w:r>
          </w:p>
        </w:tc>
        <w:tc>
          <w:tcPr>
            <w:tcW w:type="dxa" w:w="389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Pengertian, notasi ≅, syarat, translasi/rotasi/refleksi, kriteria SSS, SAS, ASA, AAS, RHS, peringatan AAA dan SSA, sifat refleksif/simetris/transitif, bagian seletak (CPCTC)</w:t>
            </w:r>
          </w:p>
        </w:tc>
        <w:tc>
          <w:tcPr>
            <w:tcW w:type="dxa" w:w="390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Eksplorasi karton virtual (ATP 1), kartu kriteria yang dapat diklik, klik sisi/sudut untuk melihat pasangannya</w:t>
            </w:r>
          </w:p>
        </w:tc>
      </w:tr>
      <w:tr>
        <w:trPr>
          <w:cantSplit/>
        </w:trPr>
        <w:tc>
          <w:tcPr>
            <w:tcW w:type="dxa" w:w="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2</w:t>
            </w:r>
          </w:p>
        </w:tc>
        <w:tc>
          <w:tcPr>
            <w:tcW w:type="dxa" w:w="15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kongruen-segiempat</w:t>
            </w:r>
          </w:p>
        </w:tc>
        <w:tc>
          <w:tcPr>
            <w:tcW w:type="dxa" w:w="389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Pengertian dan syarat segiempat kongruen, sifat, syarat praktis per jenis segiempat, contoh dan bukan contoh, diagonal jajargenjang</w:t>
            </w:r>
          </w:p>
        </w:tc>
        <w:tc>
          <w:tcPr>
            <w:tcW w:type="dxa" w:w="390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Eksplorasi karton virtual segiempat (ATP 1)</w:t>
            </w:r>
          </w:p>
        </w:tc>
      </w:tr>
      <w:tr>
        <w:trPr>
          <w:cantSplit/>
        </w:trPr>
        <w:tc>
          <w:tcPr>
            <w:tcW w:type="dxa" w:w="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3</w:t>
            </w:r>
          </w:p>
        </w:tc>
        <w:tc>
          <w:tcPr>
            <w:tcW w:type="dxa" w:w="15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sebangun-segitiga</w:t>
            </w:r>
          </w:p>
        </w:tc>
        <w:tc>
          <w:tcPr>
            <w:tcW w:type="dxa" w:w="389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Pengertian, notasi ~, faktor skala, perbandingan keliling (</w:t>
            </w:r>
            <w:r>
              <w:rPr>
                <w:rFonts w:ascii="Cambria Math" w:cs="Cambria Math" w:eastAsia="Cambria Math" w:hAnsi="Cambria Math"/>
                <w:i/>
                <w:iCs/>
                <w:sz w:val="19"/>
                <w:szCs w:val="19"/>
              </w:rPr>
              <w:t xml:space="preserve">K₂/K₁ = k</w:t>
            </w:r>
            <w:r>
              <w:rPr>
                <w:rFonts w:ascii="Calibri" w:cs="Calibri" w:eastAsia="Calibri" w:hAnsi="Calibri"/>
                <w:sz w:val="19"/>
                <w:szCs w:val="19"/>
              </w:rPr>
              <w:t xml:space="preserve">) dan luas (</w:t>
            </w:r>
            <w:r>
              <w:rPr>
                <w:rFonts w:ascii="Cambria Math" w:cs="Cambria Math" w:eastAsia="Cambria Math" w:hAnsi="Cambria Math"/>
                <w:i/>
                <w:iCs/>
                <w:sz w:val="19"/>
                <w:szCs w:val="19"/>
              </w:rPr>
              <w:t xml:space="preserve">L₂/L₁ = k²</w:t>
            </w:r>
            <w:r>
              <w:rPr>
                <w:rFonts w:ascii="Calibri" w:cs="Calibri" w:eastAsia="Calibri" w:hAnsi="Calibri"/>
                <w:sz w:val="19"/>
                <w:szCs w:val="19"/>
              </w:rPr>
              <w:t xml:space="preserve">), kongruen sebagai kasus </w:t>
            </w:r>
            <w:r>
              <w:rPr>
                <w:rFonts w:ascii="Cambria Math" w:cs="Cambria Math" w:eastAsia="Cambria Math" w:hAnsi="Cambria Math"/>
                <w:i/>
                <w:iCs/>
                <w:sz w:val="19"/>
                <w:szCs w:val="19"/>
              </w:rPr>
              <w:t xml:space="preserve">k = 1</w:t>
            </w:r>
            <w:r>
              <w:rPr>
                <w:rFonts w:ascii="Calibri" w:cs="Calibri" w:eastAsia="Calibri" w:hAnsi="Calibri"/>
                <w:sz w:val="19"/>
                <w:szCs w:val="19"/>
              </w:rPr>
              <w:t xml:space="preserve">, syarat AA, SSS sebanding, SAS sebanding</w:t>
            </w:r>
          </w:p>
        </w:tc>
        <w:tc>
          <w:tcPr>
            <w:tcW w:type="dxa" w:w="390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Alat periksa SSS sebanding</w:t>
            </w:r>
          </w:p>
        </w:tc>
      </w:tr>
      <w:tr>
        <w:trPr>
          <w:cantSplit/>
        </w:trPr>
        <w:tc>
          <w:tcPr>
            <w:tcW w:type="dxa" w:w="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4</w:t>
            </w:r>
          </w:p>
        </w:tc>
        <w:tc>
          <w:tcPr>
            <w:tcW w:type="dxa" w:w="15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sebangun-segiempat</w:t>
            </w:r>
          </w:p>
        </w:tc>
        <w:tc>
          <w:tcPr>
            <w:tcW w:type="dxa" w:w="389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Syarat segiempat sebangun, galeri 6 bangun, tabel sifat segiempat, contoh penyangkal</w:t>
            </w:r>
          </w:p>
        </w:tc>
        <w:tc>
          <w:tcPr>
            <w:tcW w:type="dxa" w:w="390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Eksplorasi pembesaran foto dengan slider k (ATP 2)</w:t>
            </w:r>
          </w:p>
        </w:tc>
      </w:tr>
      <w:tr>
        <w:trPr>
          <w:cantSplit/>
        </w:trPr>
        <w:tc>
          <w:tcPr>
            <w:tcW w:type="dxa" w:w="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5</w:t>
            </w:r>
          </w:p>
        </w:tc>
        <w:tc>
          <w:tcPr>
            <w:tcW w:type="dxa" w:w="15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ukuran-kongruen-segitiga</w:t>
            </w:r>
          </w:p>
        </w:tc>
        <w:tc>
          <w:tcPr>
            <w:tcW w:type="dxa" w:w="389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Langkah menemukan unsur seletak, contoh soal bervariabel</w:t>
            </w:r>
          </w:p>
        </w:tc>
        <w:tc>
          <w:tcPr>
            <w:tcW w:type="dxa" w:w="390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Latihan Seletak acak (ATP 3)</w:t>
            </w:r>
          </w:p>
        </w:tc>
      </w:tr>
      <w:tr>
        <w:trPr>
          <w:cantSplit/>
        </w:trPr>
        <w:tc>
          <w:tcPr>
            <w:tcW w:type="dxa" w:w="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6</w:t>
            </w:r>
          </w:p>
        </w:tc>
        <w:tc>
          <w:tcPr>
            <w:tcW w:type="dxa" w:w="15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ukuran-kongruen-segiempat</w:t>
            </w:r>
          </w:p>
        </w:tc>
        <w:tc>
          <w:tcPr>
            <w:tcW w:type="dxa" w:w="389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Langkah seletak dan sifat khusus bangun, contoh layang-layang</w:t>
            </w:r>
          </w:p>
        </w:tc>
        <w:tc>
          <w:tcPr>
            <w:tcW w:type="dxa" w:w="390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Latihan Seletak acak (ATP 3)</w:t>
            </w:r>
          </w:p>
        </w:tc>
      </w:tr>
      <w:tr>
        <w:trPr>
          <w:cantSplit/>
        </w:trPr>
        <w:tc>
          <w:tcPr>
            <w:tcW w:type="dxa" w:w="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7</w:t>
            </w:r>
          </w:p>
        </w:tc>
        <w:tc>
          <w:tcPr>
            <w:tcW w:type="dxa" w:w="15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ukuran-sebangun-segitiga</w:t>
            </w:r>
          </w:p>
        </w:tc>
        <w:tc>
          <w:tcPr>
            <w:tcW w:type="dxa" w:w="389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Perbandingan senilai, contoh, Teorema Thales, garis tinggi segitiga siku-siku, Pythagoras</w:t>
            </w:r>
          </w:p>
        </w:tc>
        <w:tc>
          <w:tcPr>
            <w:tcW w:type="dxa" w:w="390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Latihan Seletak acak (ATP 4), Thales dan garis tinggi interaktif</w:t>
            </w:r>
          </w:p>
        </w:tc>
      </w:tr>
      <w:tr>
        <w:trPr>
          <w:cantSplit/>
        </w:trPr>
        <w:tc>
          <w:tcPr>
            <w:tcW w:type="dxa" w:w="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8</w:t>
            </w:r>
          </w:p>
        </w:tc>
        <w:tc>
          <w:tcPr>
            <w:tcW w:type="dxa" w:w="15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ukuran-sebangun-segiempat</w:t>
            </w:r>
          </w:p>
        </w:tc>
        <w:tc>
          <w:tcPr>
            <w:tcW w:type="dxa" w:w="389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Contoh persegi panjang sebangun, perbandingan keliling dan luas, garis tengah trapesium</w:t>
            </w:r>
          </w:p>
        </w:tc>
        <w:tc>
          <w:tcPr>
            <w:tcW w:type="dxa" w:w="390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Latihan Seletak acak (ATP 4), garis tengah trapesium interaktif</w:t>
            </w:r>
          </w:p>
        </w:tc>
      </w:tr>
      <w:tr>
        <w:trPr>
          <w:cantSplit/>
        </w:trPr>
        <w:tc>
          <w:tcPr>
            <w:tcW w:type="dxa" w:w="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9</w:t>
            </w:r>
          </w:p>
        </w:tc>
        <w:tc>
          <w:tcPr>
            <w:tcW w:type="dxa" w:w="15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masalah-kongruen</w:t>
            </w:r>
          </w:p>
        </w:tc>
        <w:tc>
          <w:tcPr>
            <w:tcW w:type="dxa" w:w="389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Langkah PBL, 4 masalah: lebar sungai (ASA), kuda-kuda atap (RHS), kerangka layang-layang (SSS), motif jajargenjang (SSS)</w:t>
            </w:r>
          </w:p>
        </w:tc>
        <w:tc>
          <w:tcPr>
            <w:tcW w:type="dxa" w:w="390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Isian jawaban dengan umpan balik dan pembahasan</w:t>
            </w:r>
          </w:p>
        </w:tc>
      </w:tr>
      <w:tr>
        <w:trPr>
          <w:cantSplit/>
        </w:trPr>
        <w:tc>
          <w:tcPr>
            <w:tcW w:type="dxa" w:w="3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w:t>
            </w:r>
          </w:p>
        </w:tc>
        <w:tc>
          <w:tcPr>
            <w:tcW w:type="dxa" w:w="150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masalah-sebangun</w:t>
            </w:r>
          </w:p>
        </w:tc>
        <w:tc>
          <w:tcPr>
            <w:tcW w:type="dxa" w:w="389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Langkah PBL, 7 masalah: tinggi pohon (bayangan), tinggi gedung (cermin), lebar sungai, peta, foto, ubin, denah</w:t>
            </w:r>
          </w:p>
        </w:tc>
        <w:tc>
          <w:tcPr>
            <w:tcW w:type="dxa" w:w="390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Isian jawaban, Proyek Mini PjBL dengan laporan yang dapat disalin</w:t>
            </w:r>
          </w:p>
        </w:tc>
      </w:tr>
    </w:tbl>
    <w:p>
      <w:pPr>
        <w:spacing w:after="80"/>
      </w:pP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4. Indeks Laboratorium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5"/>
        <w:gridCol w:w="1059"/>
        <w:gridCol w:w="3706"/>
        <w:gridCol w:w="3708"/>
      </w:tblGrid>
      <w:tr>
        <w:trPr>
          <w:cantSplit/>
          <w:tblHeader/>
        </w:trPr>
        <w:tc>
          <w:tcPr>
            <w:tcW w:type="dxa" w:w="1165"/>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Alat</w:t>
            </w:r>
          </w:p>
        </w:tc>
        <w:tc>
          <w:tcPr>
            <w:tcW w:type="dxa" w:w="1059"/>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Alamat</w:t>
            </w:r>
          </w:p>
        </w:tc>
        <w:tc>
          <w:tcPr>
            <w:tcW w:type="dxa" w:w="3706"/>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Yang dapat dilakukan siswa</w:t>
            </w:r>
          </w:p>
        </w:tc>
        <w:tc>
          <w:tcPr>
            <w:tcW w:type="dxa" w:w="3708"/>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Indikator yang ditampilkan</w:t>
            </w:r>
          </w:p>
        </w:tc>
      </w:tr>
      <w:tr>
        <w:trPr>
          <w:cantSplit/>
        </w:trPr>
        <w:tc>
          <w:tcPr>
            <w:tcW w:type="dxa" w:w="11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Deteksi Kongruensi</w:t>
            </w:r>
          </w:p>
        </w:tc>
        <w:tc>
          <w:tcPr>
            <w:tcW w:type="dxa" w:w="10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#/lab/kongruensi</w:t>
            </w:r>
          </w:p>
        </w:tc>
        <w:tc>
          <w:tcPr>
            <w:tcW w:type="dxa" w:w="370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Menggeser titik sudut, memindahkan, memutar 15°, mencerminkan, memperbesar/memperkecil, mengatur dua sisi dan sudut apit</w:t>
            </w:r>
          </w:p>
        </w:tc>
        <w:tc>
          <w:tcPr>
            <w:tcW w:type="dxa" w:w="370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Sisi dan sudut seletak sama/tidak, rasio sisi, faktor skala, status, 3 tantangan</w:t>
            </w:r>
          </w:p>
        </w:tc>
      </w:tr>
      <w:tr>
        <w:trPr>
          <w:cantSplit/>
        </w:trPr>
        <w:tc>
          <w:tcPr>
            <w:tcW w:type="dxa" w:w="11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Deteksi Kesebangunan</w:t>
            </w:r>
          </w:p>
        </w:tc>
        <w:tc>
          <w:tcPr>
            <w:tcW w:type="dxa" w:w="10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#/lab/kesebangunan</w:t>
            </w:r>
          </w:p>
        </w:tc>
        <w:tc>
          <w:tcPr>
            <w:tcW w:type="dxa" w:w="370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Mengubah △ABC, menggeser faktor skala 0,5 sampai 3, mengganggu ∠D</w:t>
            </w:r>
          </w:p>
        </w:tc>
        <w:tc>
          <w:tcPr>
            <w:tcW w:type="dxa" w:w="370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Label sisi otomatis, rasio, </w:t>
            </w:r>
            <w:r>
              <w:rPr>
                <w:rFonts w:ascii="Cambria Math" w:cs="Cambria Math" w:eastAsia="Cambria Math" w:hAnsi="Cambria Math"/>
                <w:i/>
                <w:iCs/>
                <w:sz w:val="19"/>
                <w:szCs w:val="19"/>
              </w:rPr>
              <w:t xml:space="preserve">k</w:t>
            </w:r>
            <w:r>
              <w:rPr>
                <w:rFonts w:ascii="Calibri" w:cs="Calibri" w:eastAsia="Calibri" w:hAnsi="Calibri"/>
                <w:sz w:val="19"/>
                <w:szCs w:val="19"/>
              </w:rPr>
              <w:t xml:space="preserve">, status KONGRUEN/SEBANGUN/TIDAK SEBANGUN, </w:t>
            </w:r>
            <w:r>
              <w:rPr>
                <w:rFonts w:ascii="Cambria Math" w:cs="Cambria Math" w:eastAsia="Cambria Math" w:hAnsi="Cambria Math"/>
                <w:i/>
                <w:iCs/>
                <w:sz w:val="19"/>
                <w:szCs w:val="19"/>
              </w:rPr>
              <w:t xml:space="preserve">K₂/K₁</w:t>
            </w:r>
            <w:r>
              <w:rPr>
                <w:rFonts w:ascii="Calibri" w:cs="Calibri" w:eastAsia="Calibri" w:hAnsi="Calibri"/>
                <w:sz w:val="19"/>
                <w:szCs w:val="19"/>
              </w:rPr>
              <w:t xml:space="preserve">, </w:t>
            </w:r>
            <w:r>
              <w:rPr>
                <w:rFonts w:ascii="Cambria Math" w:cs="Cambria Math" w:eastAsia="Cambria Math" w:hAnsi="Cambria Math"/>
                <w:i/>
                <w:iCs/>
                <w:sz w:val="19"/>
                <w:szCs w:val="19"/>
              </w:rPr>
              <w:t xml:space="preserve">L₂/L₁</w:t>
            </w:r>
          </w:p>
        </w:tc>
      </w:tr>
      <w:tr>
        <w:trPr>
          <w:cantSplit/>
        </w:trPr>
        <w:tc>
          <w:tcPr>
            <w:tcW w:type="dxa" w:w="11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Perbandingan Segiempat</w:t>
            </w:r>
          </w:p>
        </w:tc>
        <w:tc>
          <w:tcPr>
            <w:tcW w:type="dxa" w:w="10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#/lab/segiempat</w:t>
            </w:r>
          </w:p>
        </w:tc>
        <w:tc>
          <w:tcPr>
            <w:tcW w:type="dxa" w:w="370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Memilih 2 dari 6 jenis segiempat dan mengatur ukurannya, 5 contoh cepat</w:t>
            </w:r>
          </w:p>
        </w:tc>
        <w:tc>
          <w:tcPr>
            <w:tcW w:type="dxa" w:w="370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Pasangan titik terbaik, rasio sisi, sudut, status</w:t>
            </w:r>
          </w:p>
        </w:tc>
      </w:tr>
      <w:tr>
        <w:trPr>
          <w:cantSplit/>
        </w:trPr>
        <w:tc>
          <w:tcPr>
            <w:tcW w:type="dxa" w:w="116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Media GeoGebra</w:t>
            </w:r>
          </w:p>
        </w:tc>
        <w:tc>
          <w:tcPr>
            <w:tcW w:type="dxa" w:w="105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Style w:val="InlineCode"/>
                <w:rFonts w:ascii="Consolas" w:cs="Consolas" w:eastAsia="Consolas" w:hAnsi="Consolas"/>
                <w:color w:val="334155"/>
                <w:sz w:val="17"/>
                <w:szCs w:val="17"/>
              </w:rPr>
              <w:t xml:space="preserve">#/lab/geogebra</w:t>
            </w:r>
          </w:p>
        </w:tc>
        <w:tc>
          <w:tcPr>
            <w:tcW w:type="dxa" w:w="370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Memuat applet GeoGebra (dilatasi segitiga dengan slider k) dan mengikuti lembar inkuiri</w:t>
            </w:r>
          </w:p>
        </w:tc>
        <w:tc>
          <w:tcPr>
            <w:tcW w:type="dxa" w:w="370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Hasil pengukuran di GeoGebra (memerlukan internet)</w:t>
            </w:r>
          </w:p>
        </w:tc>
      </w:tr>
    </w:tbl>
    <w:p>
      <w:pPr>
        <w:spacing w:after="80"/>
      </w:pPr>
    </w:p>
    <w:p>
      <w:pPr>
        <w:spacing w:after="120"/>
      </w:pPr>
      <w:r>
        <w:rPr>
          <w:rFonts w:ascii="Calibri" w:cs="Calibri" w:eastAsia="Calibri" w:hAnsi="Calibri"/>
        </w:rPr>
        <w:t xml:space="preserve">Status pada laboratorium dihitung dari koordinat, panjang sisi, dan besar sudut (toleransi 0,05 cm, 0,5°, dan 1% untuk rasio).</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5. Indeks Misi Detektif</w:t>
      </w:r>
    </w:p>
    <w:p>
      <w:pPr>
        <w:spacing w:after="120"/>
      </w:pPr>
      <w:r>
        <w:rPr>
          <w:rFonts w:ascii="Calibri" w:cs="Calibri" w:eastAsia="Calibri" w:hAnsi="Calibri"/>
        </w:rPr>
        <w:t xml:space="preserve">Skor: 10 poin untuk jawaban benar pada percobaan pertama, 0 poin jika salah, maksimal 100. Setiap kasus memiliki petunjuk bertahap, umpan balik hijau/merah, pembahasan bertahap, tombol Coba Lagi, Kasus Berikutnya, dan Kembali ke Materi.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6"/>
        <w:gridCol w:w="566"/>
        <w:gridCol w:w="2834"/>
        <w:gridCol w:w="5672"/>
      </w:tblGrid>
      <w:tr>
        <w:trPr>
          <w:cantSplit/>
          <w:tblHeader/>
        </w:trPr>
        <w:tc>
          <w:tcPr>
            <w:tcW w:type="dxa" w:w="566"/>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Kasus</w:t>
            </w:r>
          </w:p>
        </w:tc>
        <w:tc>
          <w:tcPr>
            <w:tcW w:type="dxa" w:w="566"/>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TP</w:t>
            </w:r>
          </w:p>
        </w:tc>
        <w:tc>
          <w:tcPr>
            <w:tcW w:type="dxa" w:w="2834"/>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Judul</w:t>
            </w:r>
          </w:p>
        </w:tc>
        <w:tc>
          <w:tcPr>
            <w:tcW w:type="dxa" w:w="5672"/>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Jawaban</w:t>
            </w:r>
          </w:p>
        </w:tc>
      </w:tr>
      <w:tr>
        <w:trPr>
          <w:cantSplit/>
        </w:trPr>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w:t>
            </w:r>
          </w:p>
        </w:tc>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w:t>
            </w:r>
          </w:p>
        </w:tc>
        <w:tc>
          <w:tcPr>
            <w:tcW w:type="dxa" w:w="28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Dua Segitiga Identik</w:t>
            </w:r>
          </w:p>
        </w:tc>
        <w:tc>
          <w:tcPr>
            <w:tcW w:type="dxa" w:w="56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Kongruen (SSS)</w:t>
            </w:r>
          </w:p>
        </w:tc>
      </w:tr>
      <w:tr>
        <w:trPr>
          <w:cantSplit/>
        </w:trPr>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2</w:t>
            </w:r>
          </w:p>
        </w:tc>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2</w:t>
            </w:r>
          </w:p>
        </w:tc>
        <w:tc>
          <w:tcPr>
            <w:tcW w:type="dxa" w:w="28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Ubin Kembar Palsu</w:t>
            </w:r>
          </w:p>
        </w:tc>
        <w:tc>
          <w:tcPr>
            <w:tcW w:type="dxa" w:w="56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Tidak kongruen dan tidak sebangun (persegi vs belah ketupat)</w:t>
            </w:r>
          </w:p>
        </w:tc>
      </w:tr>
      <w:tr>
        <w:trPr>
          <w:cantSplit/>
        </w:trPr>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3</w:t>
            </w:r>
          </w:p>
        </w:tc>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3</w:t>
            </w:r>
          </w:p>
        </w:tc>
        <w:tc>
          <w:tcPr>
            <w:tcW w:type="dxa" w:w="28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Segitiga Hasil Pembesaran</w:t>
            </w:r>
          </w:p>
        </w:tc>
        <w:tc>
          <w:tcPr>
            <w:tcW w:type="dxa" w:w="56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Sebangun tetapi tidak kongruen (</w:t>
            </w:r>
            <w:r>
              <w:rPr>
                <w:rFonts w:ascii="Cambria Math" w:cs="Cambria Math" w:eastAsia="Cambria Math" w:hAnsi="Cambria Math"/>
                <w:i/>
                <w:iCs/>
                <w:sz w:val="19"/>
                <w:szCs w:val="19"/>
              </w:rPr>
              <w:t xml:space="preserve">k = 2</w:t>
            </w:r>
            <w:r>
              <w:rPr>
                <w:rFonts w:ascii="Calibri" w:cs="Calibri" w:eastAsia="Calibri" w:hAnsi="Calibri"/>
                <w:sz w:val="19"/>
                <w:szCs w:val="19"/>
              </w:rPr>
              <w:t xml:space="preserve">)</w:t>
            </w:r>
          </w:p>
        </w:tc>
      </w:tr>
      <w:tr>
        <w:trPr>
          <w:cantSplit/>
        </w:trPr>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4</w:t>
            </w:r>
          </w:p>
        </w:tc>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4</w:t>
            </w:r>
          </w:p>
        </w:tc>
        <w:tc>
          <w:tcPr>
            <w:tcW w:type="dxa" w:w="28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Persegi yang Sebangun</w:t>
            </w:r>
          </w:p>
        </w:tc>
        <w:tc>
          <w:tcPr>
            <w:tcW w:type="dxa" w:w="56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Sebangun tetapi tidak kongruen (</w:t>
            </w:r>
            <w:r>
              <w:rPr>
                <w:rFonts w:ascii="Cambria Math" w:cs="Cambria Math" w:eastAsia="Cambria Math" w:hAnsi="Cambria Math"/>
                <w:i/>
                <w:iCs/>
                <w:sz w:val="19"/>
                <w:szCs w:val="19"/>
              </w:rPr>
              <w:t xml:space="preserve">k = 2</w:t>
            </w:r>
            <w:r>
              <w:rPr>
                <w:rFonts w:ascii="Calibri" w:cs="Calibri" w:eastAsia="Calibri" w:hAnsi="Calibri"/>
                <w:sz w:val="19"/>
                <w:szCs w:val="19"/>
              </w:rPr>
              <w:t xml:space="preserve">)</w:t>
            </w:r>
          </w:p>
        </w:tc>
      </w:tr>
      <w:tr>
        <w:trPr>
          <w:cantSplit/>
        </w:trPr>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5</w:t>
            </w:r>
          </w:p>
        </w:tc>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5</w:t>
            </w:r>
          </w:p>
        </w:tc>
        <w:tc>
          <w:tcPr>
            <w:tcW w:type="dxa" w:w="28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Variabel yang Tersembunyi</w:t>
            </w:r>
          </w:p>
        </w:tc>
        <w:tc>
          <w:tcPr>
            <w:tcW w:type="dxa" w:w="56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mbria Math" w:cs="Cambria Math" w:eastAsia="Cambria Math" w:hAnsi="Cambria Math"/>
                <w:i/>
                <w:iCs/>
                <w:sz w:val="19"/>
                <w:szCs w:val="19"/>
              </w:rPr>
              <w:t xml:space="preserve">x = 3</w:t>
            </w:r>
            <w:r>
              <w:rPr>
                <w:rFonts w:ascii="Calibri" w:cs="Calibri" w:eastAsia="Calibri" w:hAnsi="Calibri"/>
                <w:sz w:val="19"/>
                <w:szCs w:val="19"/>
              </w:rPr>
              <w:t xml:space="preserve">, </w:t>
            </w:r>
            <w:r>
              <w:rPr>
                <w:rFonts w:ascii="Cambria Math" w:cs="Cambria Math" w:eastAsia="Cambria Math" w:hAnsi="Cambria Math"/>
                <w:i/>
                <w:iCs/>
                <w:sz w:val="19"/>
                <w:szCs w:val="19"/>
              </w:rPr>
              <w:t xml:space="preserve">y = 20</w:t>
            </w:r>
          </w:p>
        </w:tc>
      </w:tr>
      <w:tr>
        <w:trPr>
          <w:cantSplit/>
        </w:trPr>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6</w:t>
            </w:r>
          </w:p>
        </w:tc>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6</w:t>
            </w:r>
          </w:p>
        </w:tc>
        <w:tc>
          <w:tcPr>
            <w:tcW w:type="dxa" w:w="28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Bingkai Jendela Kembar</w:t>
            </w:r>
          </w:p>
        </w:tc>
        <w:tc>
          <w:tcPr>
            <w:tcW w:type="dxa" w:w="56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mbria Math" w:cs="Cambria Math" w:eastAsia="Cambria Math" w:hAnsi="Cambria Math"/>
                <w:i/>
                <w:iCs/>
                <w:sz w:val="19"/>
                <w:szCs w:val="19"/>
              </w:rPr>
              <w:t xml:space="preserve">RS = 6</w:t>
            </w:r>
            <w:r>
              <w:rPr>
                <w:rFonts w:ascii="Calibri" w:cs="Calibri" w:eastAsia="Calibri" w:hAnsi="Calibri"/>
                <w:sz w:val="19"/>
                <w:szCs w:val="19"/>
              </w:rPr>
              <w:t xml:space="preserve"> cm, </w:t>
            </w:r>
            <w:r>
              <w:rPr>
                <w:rFonts w:ascii="Cambria Math" w:cs="Cambria Math" w:eastAsia="Cambria Math" w:hAnsi="Cambria Math"/>
                <w:i/>
                <w:iCs/>
                <w:sz w:val="19"/>
                <w:szCs w:val="19"/>
              </w:rPr>
              <w:t xml:space="preserve">∠Q = 110°</w:t>
            </w:r>
          </w:p>
        </w:tc>
      </w:tr>
      <w:tr>
        <w:trPr>
          <w:cantSplit/>
        </w:trPr>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7</w:t>
            </w:r>
          </w:p>
        </w:tc>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7</w:t>
            </w:r>
          </w:p>
        </w:tc>
        <w:tc>
          <w:tcPr>
            <w:tcW w:type="dxa" w:w="28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Misteri Faktor Skala</w:t>
            </w:r>
          </w:p>
        </w:tc>
        <w:tc>
          <w:tcPr>
            <w:tcW w:type="dxa" w:w="56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mbria Math" w:cs="Cambria Math" w:eastAsia="Cambria Math" w:hAnsi="Cambria Math"/>
                <w:i/>
                <w:iCs/>
                <w:sz w:val="19"/>
                <w:szCs w:val="19"/>
              </w:rPr>
              <w:t xml:space="preserve">k = 2</w:t>
            </w:r>
            <w:r>
              <w:rPr>
                <w:rFonts w:ascii="Calibri" w:cs="Calibri" w:eastAsia="Calibri" w:hAnsi="Calibri"/>
                <w:sz w:val="19"/>
                <w:szCs w:val="19"/>
              </w:rPr>
              <w:t xml:space="preserve">, </w:t>
            </w:r>
            <w:r>
              <w:rPr>
                <w:rFonts w:ascii="Cambria Math" w:cs="Cambria Math" w:eastAsia="Cambria Math" w:hAnsi="Cambria Math"/>
                <w:i/>
                <w:iCs/>
                <w:sz w:val="19"/>
                <w:szCs w:val="19"/>
              </w:rPr>
              <w:t xml:space="preserve">x = 14</w:t>
            </w:r>
          </w:p>
        </w:tc>
      </w:tr>
      <w:tr>
        <w:trPr>
          <w:cantSplit/>
        </w:trPr>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8</w:t>
            </w:r>
          </w:p>
        </w:tc>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8</w:t>
            </w:r>
          </w:p>
        </w:tc>
        <w:tc>
          <w:tcPr>
            <w:tcW w:type="dxa" w:w="28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Trapesium di Cetak Biru</w:t>
            </w:r>
          </w:p>
        </w:tc>
        <w:tc>
          <w:tcPr>
            <w:tcW w:type="dxa" w:w="56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mbria Math" w:cs="Cambria Math" w:eastAsia="Cambria Math" w:hAnsi="Cambria Math"/>
                <w:i/>
                <w:iCs/>
                <w:sz w:val="19"/>
                <w:szCs w:val="19"/>
              </w:rPr>
              <w:t xml:space="preserve">RS = 6</w:t>
            </w:r>
            <w:r>
              <w:rPr>
                <w:rFonts w:ascii="Calibri" w:cs="Calibri" w:eastAsia="Calibri" w:hAnsi="Calibri"/>
                <w:sz w:val="19"/>
                <w:szCs w:val="19"/>
              </w:rPr>
              <w:t xml:space="preserve"> m, </w:t>
            </w:r>
            <w:r>
              <w:rPr>
                <w:rFonts w:ascii="Cambria Math" w:cs="Cambria Math" w:eastAsia="Cambria Math" w:hAnsi="Cambria Math"/>
                <w:i/>
                <w:iCs/>
                <w:sz w:val="19"/>
                <w:szCs w:val="19"/>
              </w:rPr>
              <w:t xml:space="preserve">PS = 7,5</w:t>
            </w:r>
            <w:r>
              <w:rPr>
                <w:rFonts w:ascii="Calibri" w:cs="Calibri" w:eastAsia="Calibri" w:hAnsi="Calibri"/>
                <w:sz w:val="19"/>
                <w:szCs w:val="19"/>
              </w:rPr>
              <w:t xml:space="preserve"> m</w:t>
            </w:r>
          </w:p>
        </w:tc>
      </w:tr>
      <w:tr>
        <w:trPr>
          <w:cantSplit/>
        </w:trPr>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9</w:t>
            </w:r>
          </w:p>
        </w:tc>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9</w:t>
            </w:r>
          </w:p>
        </w:tc>
        <w:tc>
          <w:tcPr>
            <w:tcW w:type="dxa" w:w="28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Lebar Sungai Tanpa Menyeberang</w:t>
            </w:r>
          </w:p>
        </w:tc>
        <w:tc>
          <w:tcPr>
            <w:tcW w:type="dxa" w:w="56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mbria Math" w:cs="Cambria Math" w:eastAsia="Cambria Math" w:hAnsi="Cambria Math"/>
                <w:i/>
                <w:iCs/>
                <w:sz w:val="19"/>
                <w:szCs w:val="19"/>
              </w:rPr>
              <w:t xml:space="preserve">32</w:t>
            </w:r>
            <w:r>
              <w:rPr>
                <w:rFonts w:ascii="Calibri" w:cs="Calibri" w:eastAsia="Calibri" w:hAnsi="Calibri"/>
                <w:sz w:val="19"/>
                <w:szCs w:val="19"/>
              </w:rPr>
              <w:t xml:space="preserve"> m (ASA)</w:t>
            </w:r>
          </w:p>
        </w:tc>
      </w:tr>
      <w:tr>
        <w:trPr>
          <w:cantSplit/>
        </w:trPr>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w:t>
            </w:r>
          </w:p>
        </w:tc>
        <w:tc>
          <w:tcPr>
            <w:tcW w:type="dxa" w:w="56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w:t>
            </w:r>
          </w:p>
        </w:tc>
        <w:tc>
          <w:tcPr>
            <w:tcW w:type="dxa" w:w="283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Tinggi Gedung dari Cermin</w:t>
            </w:r>
          </w:p>
        </w:tc>
        <w:tc>
          <w:tcPr>
            <w:tcW w:type="dxa" w:w="567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mbria Math" w:cs="Cambria Math" w:eastAsia="Cambria Math" w:hAnsi="Cambria Math"/>
                <w:i/>
                <w:iCs/>
                <w:sz w:val="19"/>
                <w:szCs w:val="19"/>
              </w:rPr>
              <w:t xml:space="preserve">12</w:t>
            </w:r>
            <w:r>
              <w:rPr>
                <w:rFonts w:ascii="Calibri" w:cs="Calibri" w:eastAsia="Calibri" w:hAnsi="Calibri"/>
                <w:sz w:val="19"/>
                <w:szCs w:val="19"/>
              </w:rPr>
              <w:t xml:space="preserve"> m (AA)</w:t>
            </w:r>
          </w:p>
        </w:tc>
      </w:tr>
    </w:tbl>
    <w:p>
      <w:pPr>
        <w:spacing w:after="80"/>
      </w:pPr>
    </w:p>
    <w:p>
      <w:pPr>
        <w:spacing w:after="120"/>
      </w:pPr>
      <w:r>
        <w:rPr>
          <w:rFonts w:ascii="Calibri" w:cs="Calibri" w:eastAsia="Calibri" w:hAnsi="Calibri"/>
        </w:rPr>
        <w:t xml:space="preserve">Badge: Detektif Pemula (1 kasus), Analis Geometri (3 kasus), Master GeoMatch (10 kasus).</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6. Indeks Evaluasi</w:t>
      </w:r>
    </w:p>
    <w:p>
      <w:pPr>
        <w:spacing w:after="120"/>
      </w:pPr>
      <w:r>
        <w:rPr>
          <w:rFonts w:ascii="Calibri" w:cs="Calibri" w:eastAsia="Calibri" w:hAnsi="Calibri"/>
        </w:rPr>
        <w:t xml:space="preserve">10 soal pilihan ganda (skor otomatis, 10 poin per soal) dan 5 soal uraian (kolom langkah penyelesaian + jawaban akhir yang diperiksa otomatis). Tingkat kesulitan: 4 mudah, 7 sedang, 4 sulit. Timer opsional 30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8867"/>
      </w:tblGrid>
      <w:tr>
        <w:trPr>
          <w:cantSplit/>
          <w:tblHeader/>
        </w:trPr>
        <w:tc>
          <w:tcPr>
            <w:tcW w:type="dxa" w:w="771"/>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TP</w:t>
            </w:r>
          </w:p>
        </w:tc>
        <w:tc>
          <w:tcPr>
            <w:tcW w:type="dxa" w:w="8867"/>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Soal</w:t>
            </w:r>
          </w:p>
        </w:tc>
      </w:tr>
      <w:tr>
        <w:trPr>
          <w:cantSplit/>
        </w:trPr>
        <w:tc>
          <w:tcPr>
            <w:tcW w:type="dxa" w:w="77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w:t>
            </w:r>
          </w:p>
        </w:tc>
        <w:tc>
          <w:tcPr>
            <w:tcW w:type="dxa" w:w="88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PG 1 (pengertian kongruen), PG 2 (SAS)</w:t>
            </w:r>
          </w:p>
        </w:tc>
      </w:tr>
      <w:tr>
        <w:trPr>
          <w:cantSplit/>
        </w:trPr>
        <w:tc>
          <w:tcPr>
            <w:tcW w:type="dxa" w:w="77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2</w:t>
            </w:r>
          </w:p>
        </w:tc>
        <w:tc>
          <w:tcPr>
            <w:tcW w:type="dxa" w:w="88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PG 3 (persegi vs belah ketupat)</w:t>
            </w:r>
          </w:p>
        </w:tc>
      </w:tr>
      <w:tr>
        <w:trPr>
          <w:cantSplit/>
        </w:trPr>
        <w:tc>
          <w:tcPr>
            <w:tcW w:type="dxa" w:w="77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3</w:t>
            </w:r>
          </w:p>
        </w:tc>
        <w:tc>
          <w:tcPr>
            <w:tcW w:type="dxa" w:w="88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PG 4 (AA), Uraian 1 (SSS sebanding dan </w:t>
            </w:r>
            <w:r>
              <w:rPr>
                <w:rFonts w:ascii="Cambria Math" w:cs="Cambria Math" w:eastAsia="Cambria Math" w:hAnsi="Cambria Math"/>
                <w:i/>
                <w:iCs/>
                <w:sz w:val="19"/>
                <w:szCs w:val="19"/>
              </w:rPr>
              <w:t xml:space="preserve">k</w:t>
            </w:r>
            <w:r>
              <w:rPr>
                <w:rFonts w:ascii="Calibri" w:cs="Calibri" w:eastAsia="Calibri" w:hAnsi="Calibri"/>
                <w:sz w:val="19"/>
                <w:szCs w:val="19"/>
              </w:rPr>
              <w:t xml:space="preserve">)</w:t>
            </w:r>
          </w:p>
        </w:tc>
      </w:tr>
      <w:tr>
        <w:trPr>
          <w:cantSplit/>
        </w:trPr>
        <w:tc>
          <w:tcPr>
            <w:tcW w:type="dxa" w:w="77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4</w:t>
            </w:r>
          </w:p>
        </w:tc>
        <w:tc>
          <w:tcPr>
            <w:tcW w:type="dxa" w:w="88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PG 5 (persegi panjang sebangun)</w:t>
            </w:r>
          </w:p>
        </w:tc>
      </w:tr>
      <w:tr>
        <w:trPr>
          <w:cantSplit/>
        </w:trPr>
        <w:tc>
          <w:tcPr>
            <w:tcW w:type="dxa" w:w="77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5</w:t>
            </w:r>
          </w:p>
        </w:tc>
        <w:tc>
          <w:tcPr>
            <w:tcW w:type="dxa" w:w="88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PG 6 (sudut segitiga kongruen), Uraian 2 (AAS dan </w:t>
            </w:r>
            <w:r>
              <w:rPr>
                <w:rFonts w:ascii="Cambria Math" w:cs="Cambria Math" w:eastAsia="Cambria Math" w:hAnsi="Cambria Math"/>
                <w:i/>
                <w:iCs/>
                <w:sz w:val="19"/>
                <w:szCs w:val="19"/>
              </w:rPr>
              <w:t xml:space="preserve">∠F</w:t>
            </w:r>
            <w:r>
              <w:rPr>
                <w:rFonts w:ascii="Calibri" w:cs="Calibri" w:eastAsia="Calibri" w:hAnsi="Calibri"/>
                <w:sz w:val="19"/>
                <w:szCs w:val="19"/>
              </w:rPr>
              <w:t xml:space="preserve">)</w:t>
            </w:r>
          </w:p>
        </w:tc>
      </w:tr>
      <w:tr>
        <w:trPr>
          <w:cantSplit/>
        </w:trPr>
        <w:tc>
          <w:tcPr>
            <w:tcW w:type="dxa" w:w="77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6</w:t>
            </w:r>
          </w:p>
        </w:tc>
        <w:tc>
          <w:tcPr>
            <w:tcW w:type="dxa" w:w="88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PG 7 (jajargenjang kongruen)</w:t>
            </w:r>
          </w:p>
        </w:tc>
      </w:tr>
      <w:tr>
        <w:trPr>
          <w:cantSplit/>
        </w:trPr>
        <w:tc>
          <w:tcPr>
            <w:tcW w:type="dxa" w:w="77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7</w:t>
            </w:r>
          </w:p>
        </w:tc>
        <w:tc>
          <w:tcPr>
            <w:tcW w:type="dxa" w:w="88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PG 8 (sisi segitiga sebangun), PG 9 (Thales), Uraian 5 (garis tinggi)</w:t>
            </w:r>
          </w:p>
        </w:tc>
      </w:tr>
      <w:tr>
        <w:trPr>
          <w:cantSplit/>
        </w:trPr>
        <w:tc>
          <w:tcPr>
            <w:tcW w:type="dxa" w:w="77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8</w:t>
            </w:r>
          </w:p>
        </w:tc>
        <w:tc>
          <w:tcPr>
            <w:tcW w:type="dxa" w:w="88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PG 10 (trapesium sebangun)</w:t>
            </w:r>
          </w:p>
        </w:tc>
      </w:tr>
      <w:tr>
        <w:trPr>
          <w:cantSplit/>
        </w:trPr>
        <w:tc>
          <w:tcPr>
            <w:tcW w:type="dxa" w:w="77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9</w:t>
            </w:r>
          </w:p>
        </w:tc>
        <w:tc>
          <w:tcPr>
            <w:tcW w:type="dxa" w:w="88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Uraian 3 (kuda-kuda atap, RHS)</w:t>
            </w:r>
          </w:p>
        </w:tc>
      </w:tr>
      <w:tr>
        <w:trPr>
          <w:cantSplit/>
        </w:trPr>
        <w:tc>
          <w:tcPr>
            <w:tcW w:type="dxa" w:w="771"/>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w:t>
            </w:r>
          </w:p>
        </w:tc>
        <w:tc>
          <w:tcPr>
            <w:tcW w:type="dxa" w:w="8867"/>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Uraian 4 (tinggi gedung dengan bayangan)</w:t>
            </w:r>
          </w:p>
        </w:tc>
      </w:tr>
    </w:tbl>
    <w:p>
      <w:pPr>
        <w:spacing w:after="80"/>
      </w:pPr>
    </w:p>
    <w:p>
      <w:pPr>
        <w:spacing w:after="120"/>
      </w:pPr>
      <w:r>
        <w:rPr>
          <w:rFonts w:ascii="Calibri" w:cs="Calibri" w:eastAsia="Calibri" w:hAnsi="Calibri"/>
        </w:rPr>
        <w:t xml:space="preserve">Setelah dikirim: kunci, pembahasan, ringkasan hasil per tingkat kesulitan, rekomendasi materi, dan capaian per TP.</w:t>
      </w: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7. Fitur Pendukung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6885"/>
      </w:tblGrid>
      <w:tr>
        <w:trPr>
          <w:cantSplit/>
          <w:tblHeader/>
        </w:trPr>
        <w:tc>
          <w:tcPr>
            <w:tcW w:type="dxa" w:w="2753"/>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Fitur</w:t>
            </w:r>
          </w:p>
        </w:tc>
        <w:tc>
          <w:tcPr>
            <w:tcW w:type="dxa" w:w="6885"/>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Keterangan</w:t>
            </w:r>
          </w:p>
        </w:tc>
      </w:tr>
      <w:tr>
        <w:trPr>
          <w:cantSplit/>
        </w:trPr>
        <w:tc>
          <w:tcPr>
            <w:tcW w:type="dxa" w:w="27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Bantuan warna (color-coding)</w:t>
            </w:r>
          </w:p>
        </w:tc>
        <w:tc>
          <w:tcPr>
            <w:tcW w:type="dxa" w:w="68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Sisi dan sudut seletak diberi warna sama; dapat dinyalakan/dimatikan (pembelajaran berdiferensiasi)</w:t>
            </w:r>
          </w:p>
        </w:tc>
      </w:tr>
      <w:tr>
        <w:trPr>
          <w:cantSplit/>
        </w:trPr>
        <w:tc>
          <w:tcPr>
            <w:tcW w:type="dxa" w:w="27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Latihan Seletak</w:t>
            </w:r>
          </w:p>
        </w:tc>
        <w:tc>
          <w:tcPr>
            <w:tcW w:type="dxa" w:w="68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Generator soal acak untuk TP 5-8: notasi, ukuran, dan posisi bangun berubah setiap soal</w:t>
            </w:r>
          </w:p>
        </w:tc>
      </w:tr>
      <w:tr>
        <w:trPr>
          <w:cantSplit/>
        </w:trPr>
        <w:tc>
          <w:tcPr>
            <w:tcW w:type="dxa" w:w="27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Progres tersimpan</w:t>
            </w:r>
          </w:p>
        </w:tc>
        <w:tc>
          <w:tcPr>
            <w:tcW w:type="dxa" w:w="68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Skor, kasus, badge, materi yang dibuka, latihan, dan jawaban evaluasi tersimpan di localStorage (</w:t>
            </w:r>
            <w:r>
              <w:rPr>
                <w:rStyle w:val="InlineCode"/>
                <w:rFonts w:ascii="Consolas" w:cs="Consolas" w:eastAsia="Consolas" w:hAnsi="Consolas"/>
                <w:color w:val="334155"/>
                <w:sz w:val="17"/>
                <w:szCs w:val="17"/>
              </w:rPr>
              <w:t xml:space="preserve">geomatch.progress.v2</w:t>
            </w:r>
            <w:r>
              <w:rPr>
                <w:rFonts w:ascii="Calibri" w:cs="Calibri" w:eastAsia="Calibri" w:hAnsi="Calibri"/>
                <w:sz w:val="19"/>
                <w:szCs w:val="19"/>
              </w:rPr>
              <w:t xml:space="preserve">)</w:t>
            </w:r>
          </w:p>
        </w:tc>
      </w:tr>
      <w:tr>
        <w:trPr>
          <w:cantSplit/>
        </w:trPr>
        <w:tc>
          <w:tcPr>
            <w:tcW w:type="dxa" w:w="27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Login dan Dasbor Guru</w:t>
            </w:r>
          </w:p>
        </w:tc>
        <w:tc>
          <w:tcPr>
            <w:tcW w:type="dxa" w:w="68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Firebase Authentication + Cloud Firestore; progres siswa tersinkron otomatis, guru memantau semua siswa. Panduan: </w:t>
            </w:r>
            <w:r>
              <w:rPr>
                <w:rStyle w:val="InlineCode"/>
                <w:rFonts w:ascii="Consolas" w:cs="Consolas" w:eastAsia="Consolas" w:hAnsi="Consolas"/>
                <w:color w:val="334155"/>
                <w:sz w:val="17"/>
                <w:szCs w:val="17"/>
              </w:rPr>
              <w:t xml:space="preserve">docs/TUTORIAL_FIREBASE.md</w:t>
            </w:r>
          </w:p>
        </w:tc>
      </w:tr>
      <w:tr>
        <w:trPr>
          <w:cantSplit/>
        </w:trPr>
        <w:tc>
          <w:tcPr>
            <w:tcW w:type="dxa" w:w="27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Capaian per TP</w:t>
            </w:r>
          </w:p>
        </w:tc>
        <w:tc>
          <w:tcPr>
            <w:tcW w:type="dxa" w:w="68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Dihitung dari jawaban pertama kasus misi dan soal evaluasi terkait; bersifat indikasi, bukan penilaian resmi</w:t>
            </w:r>
          </w:p>
        </w:tc>
      </w:tr>
      <w:tr>
        <w:trPr>
          <w:cantSplit/>
        </w:trPr>
        <w:tc>
          <w:tcPr>
            <w:tcW w:type="dxa" w:w="27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Responsif</w:t>
            </w:r>
          </w:p>
        </w:tc>
        <w:tc>
          <w:tcPr>
            <w:tcW w:type="dxa" w:w="68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Dapat dibuka di laptop dan smartphone (diuji pada lebar 390 px sampai 1366 px)</w:t>
            </w:r>
          </w:p>
        </w:tc>
      </w:tr>
      <w:tr>
        <w:trPr>
          <w:cantSplit/>
        </w:trPr>
        <w:tc>
          <w:tcPr>
            <w:tcW w:type="dxa" w:w="27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Rumus</w:t>
            </w:r>
          </w:p>
        </w:tc>
        <w:tc>
          <w:tcPr>
            <w:tcW w:type="dxa" w:w="6885"/>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Ditampilkan dengan KaTeX yang disimpan lokal</w:t>
            </w:r>
          </w:p>
        </w:tc>
      </w:tr>
    </w:tbl>
    <w:p>
      <w:pPr>
        <w:spacing w:after="80"/>
      </w:pP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8. Struktur Berkas</w:t>
      </w:r>
    </w:p>
    <w:p>
      <w:pPr>
        <w:pStyle w:val="Code"/>
        <w:shd w:fill="F1F5F9" w:color="auto" w:val="clear"/>
        <w:spacing w:after="0" w:before="0"/>
      </w:pPr>
      <w:r>
        <w:rPr>
          <w:rFonts w:ascii="Consolas" w:cs="Consolas" w:eastAsia="Consolas" w:hAnsi="Consolas"/>
          <w:color w:val="1E293B"/>
          <w:sz w:val="18"/>
          <w:szCs w:val="18"/>
        </w:rPr>
        <w:t xml:space="preserve">index.html                  Halaman tunggal (memuat semua skrip)</w:t>
      </w:r>
    </w:p>
    <w:p>
      <w:pPr>
        <w:pStyle w:val="Code"/>
        <w:shd w:fill="F1F5F9" w:color="auto" w:val="clear"/>
        <w:spacing w:after="0" w:before="0"/>
      </w:pPr>
      <w:r>
        <w:rPr>
          <w:rFonts w:ascii="Consolas" w:cs="Consolas" w:eastAsia="Consolas" w:hAnsi="Consolas"/>
          <w:color w:val="1E293B"/>
          <w:sz w:val="18"/>
          <w:szCs w:val="18"/>
        </w:rPr>
        <w:t xml:space="preserve">netlify.toml                Konfigurasi deploy Netlify</w:t>
      </w:r>
    </w:p>
    <w:p>
      <w:pPr>
        <w:pStyle w:val="Code"/>
        <w:shd w:fill="F1F5F9" w:color="auto" w:val="clear"/>
        <w:spacing w:after="0" w:before="0"/>
      </w:pPr>
      <w:r>
        <w:rPr>
          <w:rFonts w:ascii="Consolas" w:cs="Consolas" w:eastAsia="Consolas" w:hAnsi="Consolas"/>
          <w:color w:val="1E293B"/>
          <w:sz w:val="18"/>
          <w:szCs w:val="18"/>
        </w:rPr>
        <w:t xml:space="preserve">css/style.css               Seluruh tampilan</w:t>
      </w:r>
    </w:p>
    <w:p>
      <w:pPr>
        <w:pStyle w:val="Code"/>
        <w:shd w:fill="F1F5F9" w:color="auto" w:val="clear"/>
        <w:spacing w:after="0" w:before="0"/>
      </w:pPr>
      <w:r>
        <w:rPr>
          <w:rFonts w:ascii="Consolas" w:cs="Consolas" w:eastAsia="Consolas" w:hAnsi="Consolas"/>
          <w:color w:val="1E293B"/>
          <w:sz w:val="18"/>
          <w:szCs w:val="18"/>
        </w:rPr>
        <w:t xml:space="preserve">assets/favicon.svg          Ikon situs</w:t>
      </w:r>
    </w:p>
    <w:p>
      <w:pPr>
        <w:pStyle w:val="Code"/>
        <w:shd w:fill="F1F5F9" w:color="auto" w:val="clear"/>
        <w:spacing w:after="0" w:before="0"/>
      </w:pPr>
      <w:r>
        <w:rPr>
          <w:rFonts w:ascii="Consolas" w:cs="Consolas" w:eastAsia="Consolas" w:hAnsi="Consolas"/>
          <w:color w:val="1E293B"/>
          <w:sz w:val="18"/>
          <w:szCs w:val="18"/>
        </w:rPr>
        <w:t xml:space="preserve">vendor/katex/               KaTeX 0.16.11 (lisensi MIT)</w:t>
      </w:r>
    </w:p>
    <w:p>
      <w:pPr>
        <w:pStyle w:val="Code"/>
        <w:shd w:fill="F1F5F9" w:color="auto" w:val="clear"/>
        <w:spacing w:after="0" w:before="0"/>
      </w:pPr>
      <w:r>
        <w:rPr>
          <w:rFonts w:ascii="Consolas" w:cs="Consolas" w:eastAsia="Consolas" w:hAnsi="Consolas"/>
          <w:color w:val="1E293B"/>
          <w:sz w:val="18"/>
          <w:szCs w:val="18"/>
        </w:rPr>
        <w:t xml:space="preserve">js/core/ui.js               Format angka, rumus, ikon, toast, modal, bantuan warna</w:t>
      </w:r>
    </w:p>
    <w:p>
      <w:pPr>
        <w:pStyle w:val="Code"/>
        <w:shd w:fill="F1F5F9" w:color="auto" w:val="clear"/>
        <w:spacing w:after="0" w:before="0"/>
      </w:pPr>
      <w:r>
        <w:rPr>
          <w:rFonts w:ascii="Consolas" w:cs="Consolas" w:eastAsia="Consolas" w:hAnsi="Consolas"/>
          <w:color w:val="1E293B"/>
          <w:sz w:val="18"/>
          <w:szCs w:val="18"/>
        </w:rPr>
        <w:t xml:space="preserve">js/core/store.js            Penyimpanan progres, skor, badge</w:t>
      </w:r>
    </w:p>
    <w:p>
      <w:pPr>
        <w:pStyle w:val="Code"/>
        <w:shd w:fill="F1F5F9" w:color="auto" w:val="clear"/>
        <w:spacing w:after="0" w:before="0"/>
      </w:pPr>
      <w:r>
        <w:rPr>
          <w:rFonts w:ascii="Consolas" w:cs="Consolas" w:eastAsia="Consolas" w:hAnsi="Consolas"/>
          <w:color w:val="1E293B"/>
          <w:sz w:val="18"/>
          <w:szCs w:val="18"/>
        </w:rPr>
        <w:t xml:space="preserve">js/core/cloud.js            Login Firebase dan sinkronisasi progres</w:t>
      </w:r>
    </w:p>
    <w:p>
      <w:pPr>
        <w:pStyle w:val="Code"/>
        <w:shd w:fill="F1F5F9" w:color="auto" w:val="clear"/>
        <w:spacing w:after="0" w:before="0"/>
      </w:pPr>
      <w:r>
        <w:rPr>
          <w:rFonts w:ascii="Consolas" w:cs="Consolas" w:eastAsia="Consolas" w:hAnsi="Consolas"/>
          <w:color w:val="1E293B"/>
          <w:sz w:val="18"/>
          <w:szCs w:val="18"/>
        </w:rPr>
        <w:t xml:space="preserve">js/firebase-config.js       Konfigurasi Firebase</w:t>
      </w:r>
    </w:p>
    <w:p>
      <w:pPr>
        <w:pStyle w:val="Code"/>
        <w:shd w:fill="F1F5F9" w:color="auto" w:val="clear"/>
        <w:spacing w:after="0" w:before="0"/>
      </w:pPr>
      <w:r>
        <w:rPr>
          <w:rFonts w:ascii="Consolas" w:cs="Consolas" w:eastAsia="Consolas" w:hAnsi="Consolas"/>
          <w:color w:val="1E293B"/>
          <w:sz w:val="18"/>
          <w:szCs w:val="18"/>
        </w:rPr>
        <w:t xml:space="preserve">firestore.rules             Aturan keamanan Firestore</w:t>
      </w:r>
    </w:p>
    <w:p>
      <w:pPr>
        <w:pStyle w:val="Code"/>
        <w:shd w:fill="F1F5F9" w:color="auto" w:val="clear"/>
        <w:spacing w:after="0" w:before="0"/>
      </w:pPr>
      <w:r>
        <w:rPr>
          <w:rFonts w:ascii="Consolas" w:cs="Consolas" w:eastAsia="Consolas" w:hAnsi="Consolas"/>
          <w:color w:val="1E293B"/>
          <w:sz w:val="18"/>
          <w:szCs w:val="18"/>
        </w:rPr>
        <w:t xml:space="preserve">vendor/firebase/            Firebase JS SDK 10.14.1</w:t>
      </w:r>
    </w:p>
    <w:p>
      <w:pPr>
        <w:pStyle w:val="Code"/>
        <w:shd w:fill="F1F5F9" w:color="auto" w:val="clear"/>
        <w:spacing w:after="0" w:before="0"/>
      </w:pPr>
      <w:r>
        <w:rPr>
          <w:rFonts w:ascii="Consolas" w:cs="Consolas" w:eastAsia="Consolas" w:hAnsi="Consolas"/>
          <w:color w:val="1E293B"/>
          <w:sz w:val="18"/>
          <w:szCs w:val="18"/>
        </w:rPr>
        <w:t xml:space="preserve">js/core/geo.js              Perhitungan geometri dan pencocokan bangun</w:t>
      </w:r>
    </w:p>
    <w:p>
      <w:pPr>
        <w:pStyle w:val="Code"/>
        <w:shd w:fill="F1F5F9" w:color="auto" w:val="clear"/>
        <w:spacing w:after="0" w:before="0"/>
      </w:pPr>
      <w:r>
        <w:rPr>
          <w:rFonts w:ascii="Consolas" w:cs="Consolas" w:eastAsia="Consolas" w:hAnsi="Consolas"/>
          <w:color w:val="1E293B"/>
          <w:sz w:val="18"/>
          <w:szCs w:val="18"/>
        </w:rPr>
        <w:t xml:space="preserve">js/core/svg.js              Penggambar bangun SVG berskala</w:t>
      </w:r>
    </w:p>
    <w:p>
      <w:pPr>
        <w:pStyle w:val="Code"/>
        <w:shd w:fill="F1F5F9" w:color="auto" w:val="clear"/>
        <w:spacing w:after="0" w:before="0"/>
      </w:pPr>
      <w:r>
        <w:rPr>
          <w:rFonts w:ascii="Consolas" w:cs="Consolas" w:eastAsia="Consolas" w:hAnsi="Consolas"/>
          <w:color w:val="1E293B"/>
          <w:sz w:val="18"/>
          <w:szCs w:val="18"/>
        </w:rPr>
        <w:t xml:space="preserve">js/data/curriculum.js       CP, TP, ATP, pemetaan TP, capaian per TP</w:t>
      </w:r>
    </w:p>
    <w:p>
      <w:pPr>
        <w:pStyle w:val="Code"/>
        <w:shd w:fill="F1F5F9" w:color="auto" w:val="clear"/>
        <w:spacing w:after="0" w:before="0"/>
      </w:pPr>
      <w:r>
        <w:rPr>
          <w:rFonts w:ascii="Consolas" w:cs="Consolas" w:eastAsia="Consolas" w:hAnsi="Consolas"/>
          <w:color w:val="1E293B"/>
          <w:sz w:val="18"/>
          <w:szCs w:val="18"/>
        </w:rPr>
        <w:t xml:space="preserve">js/data/missions.js         10 kasus misi</w:t>
      </w:r>
    </w:p>
    <w:p>
      <w:pPr>
        <w:pStyle w:val="Code"/>
        <w:shd w:fill="F1F5F9" w:color="auto" w:val="clear"/>
        <w:spacing w:after="0" w:before="0"/>
      </w:pPr>
      <w:r>
        <w:rPr>
          <w:rFonts w:ascii="Consolas" w:cs="Consolas" w:eastAsia="Consolas" w:hAnsi="Consolas"/>
          <w:color w:val="1E293B"/>
          <w:sz w:val="18"/>
          <w:szCs w:val="18"/>
        </w:rPr>
        <w:t xml:space="preserve">js/data/quiz.js             Soal evaluasi</w:t>
      </w:r>
    </w:p>
    <w:p>
      <w:pPr>
        <w:pStyle w:val="Code"/>
        <w:shd w:fill="F1F5F9" w:color="auto" w:val="clear"/>
        <w:spacing w:after="0" w:before="0"/>
      </w:pPr>
      <w:r>
        <w:rPr>
          <w:rFonts w:ascii="Consolas" w:cs="Consolas" w:eastAsia="Consolas" w:hAnsi="Consolas"/>
          <w:color w:val="1E293B"/>
          <w:sz w:val="18"/>
          <w:szCs w:val="18"/>
        </w:rPr>
        <w:t xml:space="preserve">js/components/navbar.js     Navigasi</w:t>
      </w:r>
    </w:p>
    <w:p>
      <w:pPr>
        <w:pStyle w:val="Code"/>
        <w:shd w:fill="F1F5F9" w:color="auto" w:val="clear"/>
        <w:spacing w:after="0" w:before="0"/>
      </w:pPr>
      <w:r>
        <w:rPr>
          <w:rFonts w:ascii="Consolas" w:cs="Consolas" w:eastAsia="Consolas" w:hAnsi="Consolas"/>
          <w:color w:val="1E293B"/>
          <w:sz w:val="18"/>
          <w:szCs w:val="18"/>
        </w:rPr>
        <w:t xml:space="preserve">js/components/practice.js   Generator Latihan Seletak</w:t>
      </w:r>
    </w:p>
    <w:p>
      <w:pPr>
        <w:pStyle w:val="Code"/>
        <w:shd w:fill="F1F5F9" w:color="auto" w:val="clear"/>
        <w:spacing w:after="0" w:before="0"/>
      </w:pPr>
      <w:r>
        <w:rPr>
          <w:rFonts w:ascii="Consolas" w:cs="Consolas" w:eastAsia="Consolas" w:hAnsi="Consolas"/>
          <w:color w:val="1E293B"/>
          <w:sz w:val="18"/>
          <w:szCs w:val="18"/>
        </w:rPr>
        <w:t xml:space="preserve">js/pages/*.js               Beranda, Tujuan, Petunjuk, Materi, Laboratorium, Misi, Evaluasi, Hasil, Masuk, Dasbor Guru</w:t>
      </w:r>
    </w:p>
    <w:p>
      <w:pPr>
        <w:pStyle w:val="Code"/>
        <w:shd w:fill="F1F5F9" w:color="auto" w:val="clear"/>
        <w:spacing w:after="0" w:before="0"/>
      </w:pPr>
      <w:r>
        <w:rPr>
          <w:rFonts w:ascii="Consolas" w:cs="Consolas" w:eastAsia="Consolas" w:hAnsi="Consolas"/>
          <w:color w:val="1E293B"/>
          <w:sz w:val="18"/>
          <w:szCs w:val="18"/>
        </w:rPr>
        <w:t xml:space="preserve">js/app.js                   Router berbasis hash</w:t>
      </w:r>
    </w:p>
    <w:p>
      <w:pPr>
        <w:pStyle w:val="Code"/>
        <w:shd w:fill="F1F5F9" w:color="auto" w:val="clear"/>
        <w:spacing w:after="0" w:before="0"/>
      </w:pPr>
      <w:r>
        <w:rPr>
          <w:rFonts w:ascii="Consolas" w:cs="Consolas" w:eastAsia="Consolas" w:hAnsi="Consolas"/>
          <w:color w:val="1E293B"/>
          <w:sz w:val="18"/>
          <w:szCs w:val="18"/>
        </w:rPr>
        <w:t xml:space="preserve">docs/INDEKS_PROYEK.md       Dokumen ini</w:t>
      </w:r>
    </w:p>
    <w:p>
      <w:pPr>
        <w:pStyle w:val="Code"/>
        <w:shd w:fill="F1F5F9" w:color="auto" w:val="clear"/>
        <w:spacing w:after="0" w:before="0"/>
      </w:pPr>
      <w:r>
        <w:rPr>
          <w:rFonts w:ascii="Consolas" w:cs="Consolas" w:eastAsia="Consolas" w:hAnsi="Consolas"/>
          <w:color w:val="1E293B"/>
          <w:sz w:val="18"/>
          <w:szCs w:val="18"/>
        </w:rPr>
        <w:t xml:space="preserve">docs/TUTORIAL_FIREBASE.md   Tutorial login dan dasbor guru</w:t>
      </w:r>
    </w:p>
    <w:p>
      <w:pPr>
        <w:spacing w:after="120"/>
      </w:pPr>
    </w:p>
    <w:p>
      <w:pPr>
        <w:pBdr>
          <w:bottom w:val="single" w:color="CBD5E1" w:sz="6" w:space="1"/>
        </w:pBdr>
        <w:spacing w:after="120"/>
      </w:pPr>
    </w:p>
    <w:p>
      <w:pPr>
        <w:pStyle w:val="Heading1"/>
        <w:spacing w:after="140" w:before="320"/>
      </w:pPr>
      <w:r>
        <w:rPr>
          <w:rFonts w:ascii="Calibri" w:cs="Calibri" w:eastAsia="Calibri" w:hAnsi="Calibri"/>
          <w:b/>
          <w:bCs/>
          <w:color w:val="17324D"/>
          <w:sz w:val="30"/>
          <w:szCs w:val="30"/>
        </w:rPr>
        <w:t xml:space="preserve">9. Rancangan Aktivitas Web (Singkat)</w:t>
      </w:r>
    </w:p>
    <w:p>
      <w:pPr>
        <w:spacing w:after="120"/>
      </w:pPr>
      <w:r>
        <w:rPr>
          <w:rFonts w:ascii="Calibri" w:cs="Calibri" w:eastAsia="Calibri" w:hAnsi="Calibri"/>
        </w:rPr>
        <w:t xml:space="preserve">Rancangan berikut adalah </w:t>
      </w:r>
      <w:r>
        <w:rPr>
          <w:rFonts w:ascii="Calibri" w:cs="Calibri" w:eastAsia="Calibri" w:hAnsi="Calibri"/>
          <w:b/>
          <w:bCs/>
        </w:rPr>
        <w:t xml:space="preserve">usulan</w:t>
      </w:r>
      <w:r>
        <w:rPr>
          <w:rFonts w:ascii="Calibri" w:cs="Calibri" w:eastAsia="Calibri" w:hAnsi="Calibri"/>
        </w:rPr>
        <w:t xml:space="preserve"> urutan pemakaian website, disusun mengikuti tiga tahap TP. Jumlah pertemuan dapat disesuaikan dengan alokasi waktu sekolah.</w:t>
      </w:r>
    </w:p>
    <w:p>
      <w:pPr>
        <w:pStyle w:val="Heading2"/>
        <w:spacing w:after="100" w:before="220"/>
      </w:pPr>
      <w:r>
        <w:rPr>
          <w:rFonts w:ascii="Calibri" w:cs="Calibri" w:eastAsia="Calibri" w:hAnsi="Calibri"/>
          <w:b/>
          <w:bCs/>
          <w:color w:val="2563EB"/>
          <w:sz w:val="25"/>
          <w:szCs w:val="25"/>
        </w:rPr>
        <w:t xml:space="preserve">Alur umum</w:t>
      </w:r>
    </w:p>
    <w:p>
      <w:pPr>
        <w:pStyle w:val="Code"/>
        <w:shd w:fill="F1F5F9" w:color="auto" w:val="clear"/>
        <w:spacing w:after="0" w:before="0"/>
      </w:pPr>
      <w:r>
        <w:rPr>
          <w:rFonts w:ascii="Consolas" w:cs="Consolas" w:eastAsia="Consolas" w:hAnsi="Consolas"/>
          <w:color w:val="1E293B"/>
          <w:sz w:val="18"/>
          <w:szCs w:val="18"/>
        </w:rPr>
        <w:t xml:space="preserve">Beranda -&gt; Tujuan &amp; Petunjuk -&gt; Materi (TP) -&gt; Laboratorium -&gt; Misi (kasus TP) -&gt; Evaluasi -&gt; Hasil</w:t>
      </w:r>
    </w:p>
    <w:p>
      <w:pPr>
        <w:spacing w:after="120"/>
      </w:pPr>
    </w:p>
    <w:p>
      <w:pPr>
        <w:pStyle w:val="Heading2"/>
        <w:spacing w:after="100" w:before="220"/>
      </w:pPr>
      <w:r>
        <w:rPr>
          <w:rFonts w:ascii="Calibri" w:cs="Calibri" w:eastAsia="Calibri" w:hAnsi="Calibri"/>
          <w:b/>
          <w:bCs/>
          <w:color w:val="2563EB"/>
          <w:sz w:val="25"/>
          <w:szCs w:val="25"/>
        </w:rPr>
        <w:t xml:space="preserve">Aktivitas per tahap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0"/>
        <w:gridCol w:w="2698"/>
        <w:gridCol w:w="2698"/>
        <w:gridCol w:w="2662"/>
      </w:tblGrid>
      <w:tr>
        <w:trPr>
          <w:cantSplit/>
          <w:tblHeader/>
        </w:trPr>
        <w:tc>
          <w:tcPr>
            <w:tcW w:type="dxa" w:w="1580"/>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Tahap</w:t>
            </w:r>
          </w:p>
        </w:tc>
        <w:tc>
          <w:tcPr>
            <w:tcW w:type="dxa" w:w="2698"/>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Aktivitas siswa di website</w:t>
            </w:r>
          </w:p>
        </w:tc>
        <w:tc>
          <w:tcPr>
            <w:tcW w:type="dxa" w:w="2698"/>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Peran guru</w:t>
            </w:r>
          </w:p>
        </w:tc>
        <w:tc>
          <w:tcPr>
            <w:tcW w:type="dxa" w:w="2662"/>
            <w:tcBorders>
              <w:top w:val="single" w:color="CBD5E1" w:sz="4"/>
              <w:left w:val="single" w:color="CBD5E1" w:sz="4"/>
              <w:bottom w:val="single" w:color="CBD5E1" w:sz="4"/>
              <w:right w:val="single" w:color="CBD5E1" w:sz="4"/>
            </w:tcBorders>
            <w:shd w:fill="17324D"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Bukti belajar</w:t>
            </w:r>
          </w:p>
        </w:tc>
      </w:tr>
      <w:tr>
        <w:trPr>
          <w:cantSplit/>
        </w:trPr>
        <w:tc>
          <w:tcPr>
            <w:tcW w:type="dxa" w:w="15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Orientasi</w:t>
            </w:r>
          </w:p>
        </w:tc>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Mendaftar akun (jika login aktif), membuka Beranda, membaca Tujuan dan Petunjuk</w:t>
            </w:r>
          </w:p>
        </w:tc>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Menjelaskan TP dan aturan permainan, memastikan semua siswa berhasil masuk</w:t>
            </w:r>
          </w:p>
        </w:tc>
        <w:tc>
          <w:tcPr>
            <w:tcW w:type="dxa" w:w="26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Siswa mengetahui TP dan sistem skor; nama siswa muncul di Dasbor Guru</w:t>
            </w:r>
          </w:p>
        </w:tc>
      </w:tr>
      <w:tr>
        <w:trPr>
          <w:cantSplit/>
        </w:trPr>
        <w:tc>
          <w:tcPr>
            <w:tcW w:type="dxa" w:w="15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Tahap 1: Memahami konsep (TP 1-4)</w:t>
            </w:r>
          </w:p>
        </w:tc>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Membaca masalah pemantik, eksplorasi karton virtual (geser, putar, cermin sampai berimpit), eksplorasi pembesaran foto, mengklik kartu SSS/SAS/ASA/AAS/RHS, mencoba alat periksa SSS sebanding, lalu mengerjakan Kasus 1-4</w:t>
            </w:r>
          </w:p>
        </w:tc>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Memandu langkah saintifik (mengamati, menanya, mengumpulkan informasi, menalar, mengomunikasikan) dan meminta siswa menyampaikan syarat yang ditemukan</w:t>
            </w:r>
          </w:p>
        </w:tc>
        <w:tc>
          <w:tcPr>
            <w:tcW w:type="dxa" w:w="26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Status "Tepat berimpit", jawaban Kasus 1-4</w:t>
            </w:r>
          </w:p>
        </w:tc>
      </w:tr>
      <w:tr>
        <w:trPr>
          <w:cantSplit/>
        </w:trPr>
        <w:tc>
          <w:tcPr>
            <w:tcW w:type="dxa" w:w="15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Tahap 2: Menentukan ukuran (TP 5-8)</w:t>
            </w:r>
          </w:p>
        </w:tc>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Membaca langkah unsur seletak, mempelajari contoh, mengerjakan Latihan Seletak dengan bantuan warna lalu tanpa bantuan warna, mencoba Thales, garis tinggi, dan GeoGebra, lalu mengerjakan Kasus 5-8</w:t>
            </w:r>
          </w:p>
        </w:tc>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Membimbing inkuiri, memberi bantuan berbeda sesuai kebutuhan siswa (warna, petunjuk, langkah penyelesaian)</w:t>
            </w:r>
          </w:p>
        </w:tc>
        <w:tc>
          <w:tcPr>
            <w:tcW w:type="dxa" w:w="26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Jumlah latihan benar per TP, jawaban Kasus 5-8</w:t>
            </w:r>
          </w:p>
        </w:tc>
      </w:tr>
      <w:tr>
        <w:trPr>
          <w:cantSplit/>
        </w:trPr>
        <w:tc>
          <w:tcPr>
            <w:tcW w:type="dxa" w:w="15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Tahap 3: Memecahkan masalah (TP 9-10)</w:t>
            </w:r>
          </w:p>
        </w:tc>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Menyelesaikan masalah kontekstual (sungai, kuda-kuda, layang-layang, bayangan, cermin), mengerjakan Kasus 9-10, melakukan Proyek Mini pengukuran di sekolah dan menyalin laporannya</w:t>
            </w:r>
          </w:p>
        </w:tc>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Membentuk kelompok, mendampingi pengukuran, memfasilitasi presentasi dan evaluasi kesalahan pengukuran</w:t>
            </w:r>
          </w:p>
        </w:tc>
        <w:tc>
          <w:tcPr>
            <w:tcW w:type="dxa" w:w="26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Laporan Proyek Mini, jawaban Kasus 9-10</w:t>
            </w:r>
          </w:p>
        </w:tc>
      </w:tr>
      <w:tr>
        <w:trPr>
          <w:cantSplit/>
        </w:trPr>
        <w:tc>
          <w:tcPr>
            <w:tcW w:type="dxa" w:w="158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Evaluasi dan refleksi</w:t>
            </w:r>
          </w:p>
        </w:tc>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Mengerjakan Evaluasi (timer opsional), membaca pembahasan, membuka halaman Hasil dan capaian per TP, mempelajari ulang materi yang direkomendasikan</w:t>
            </w:r>
          </w:p>
        </w:tc>
        <w:tc>
          <w:tcPr>
            <w:tcW w:type="dxa" w:w="269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Memantau Dasbor Guru, menilai jawaban uraian, membahas soal yang banyak salah, menindaklanjuti TP berstatus "Perlu penguatan"</w:t>
            </w:r>
          </w:p>
        </w:tc>
        <w:tc>
          <w:tcPr>
            <w:tcW w:type="dxa" w:w="266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Skor PG, jawaban uraian, tabel capaian per TP</w:t>
            </w:r>
          </w:p>
        </w:tc>
      </w:tr>
    </w:tbl>
    <w:p>
      <w:pPr>
        <w:spacing w:after="80"/>
      </w:pPr>
    </w:p>
    <w:p>
      <w:pPr>
        <w:pStyle w:val="Heading2"/>
        <w:spacing w:after="100" w:before="220"/>
      </w:pPr>
      <w:r>
        <w:rPr>
          <w:rFonts w:ascii="Calibri" w:cs="Calibri" w:eastAsia="Calibri" w:hAnsi="Calibri"/>
          <w:b/>
          <w:bCs/>
          <w:color w:val="2563EB"/>
          <w:sz w:val="25"/>
          <w:szCs w:val="25"/>
        </w:rPr>
        <w:t xml:space="preserve">Catatan pelaksanaan</w:t>
      </w:r>
    </w:p>
    <w:p>
      <w:pPr>
        <w:pStyle w:val="ListParagraph"/>
        <w:numPr>
          <w:ilvl w:val="0"/>
          <w:numId w:val="2"/>
        </w:numPr>
        <w:spacing w:after="60"/>
      </w:pPr>
      <w:r>
        <w:rPr>
          <w:rFonts w:ascii="Calibri" w:cs="Calibri" w:eastAsia="Calibri" w:hAnsi="Calibri"/>
        </w:rPr>
        <w:t xml:space="preserve">Tanpa login, progres tersimpan di perangkat masing-masing. Dengan login Firebase aktif, progres mengikuti akun siswa sehingga dapat dilanjutkan di perangkat lain dan dipantau guru.</w:t>
      </w:r>
    </w:p>
    <w:p>
      <w:pPr>
        <w:pStyle w:val="ListParagraph"/>
        <w:numPr>
          <w:ilvl w:val="0"/>
          <w:numId w:val="2"/>
        </w:numPr>
        <w:spacing w:after="60"/>
      </w:pPr>
      <w:r>
        <w:rPr>
          <w:rFonts w:ascii="Calibri" w:cs="Calibri" w:eastAsia="Calibri" w:hAnsi="Calibri"/>
        </w:rPr>
        <w:t xml:space="preserve">Media GeoGebra memerlukan koneksi internet; fitur lain tetap berjalan tanpa CDN karena KaTeX disimpan lokal.</w:t>
      </w:r>
    </w:p>
    <w:p>
      <w:pPr>
        <w:pStyle w:val="ListParagraph"/>
        <w:numPr>
          <w:ilvl w:val="0"/>
          <w:numId w:val="2"/>
        </w:numPr>
        <w:spacing w:after="60"/>
      </w:pPr>
      <w:r>
        <w:rPr>
          <w:rFonts w:ascii="Calibri" w:cs="Calibri" w:eastAsia="Calibri" w:hAnsi="Calibri"/>
        </w:rPr>
        <w:t xml:space="preserve">Status capaian per TP hanya indikasi awal dari sedikit butir soal dan perlu dilengkapi penilaian guru, terutama untuk jawaban uraian dan laporan proyek.</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GeoMatch: Detektif Bangun Geometri  |  Halaman </w:t>
    </w:r>
    <w:r>
      <w:rPr>
        <w:rFonts w:ascii="Calibri" w:cs="Calibri" w:eastAsia="Calibri" w:hAnsi="Calibri"/>
        <w:color w:val="64748B"/>
        <w:sz w:val="16"/>
        <w:szCs w:val="16"/>
      </w:rPr>
      <w:fldChar w:fldCharType="begin"/>
    </w:r>
    <w:r>
      <w:rPr>
        <w:rFonts w:ascii="Calibri" w:cs="Calibri" w:eastAsia="Calibri" w:hAnsi="Calibri"/>
        <w:color w:val="64748B"/>
        <w:sz w:val="16"/>
        <w:szCs w:val="16"/>
      </w:rPr>
      <w:instrText xml:space="preserve">PAGE</w:instrText>
    </w:r>
    <w:r>
      <w:rPr>
        <w:rFonts w:ascii="Calibri" w:cs="Calibri" w:eastAsia="Calibri" w:hAnsi="Calibri"/>
        <w:color w:val="64748B"/>
        <w:sz w:val="16"/>
        <w:szCs w:val="16"/>
      </w:rPr>
      <w:fldChar w:fldCharType="separate"/>
    </w:r>
    <w:r>
      <w:rPr>
        <w:rFonts w:ascii="Calibri" w:cs="Calibri" w:eastAsia="Calibri" w:hAnsi="Calibri"/>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
    <w:name w:val="Code"/>
    <w:basedOn w:val="Normal"/>
    <w:pPr>
      <w:spacing w:after="0" w:before="0"/>
    </w:pPr>
    <w:rPr>
      <w:rFonts w:ascii="Consolas" w:cs="Consolas" w:eastAsia="Consolas" w:hAnsi="Consolas"/>
      <w:sz w:val="18"/>
      <w:szCs w:val="18"/>
    </w:rPr>
  </w:style>
  <w:style w:type="character" w:styleId="InlineCode">
    <w:name w:val="InlineCode"/>
    <w:uiPriority w:val="99"/>
    <w:unhideWhenUsed/>
    <w:rPr>
      <w:rFonts w:ascii="Consolas" w:cs="Consolas" w:eastAsia="Consolas" w:hAnsi="Consolas"/>
      <w:color w:val="33415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Indeks Proyek GeoMatch</dc:title>
  <dc:creator>GeoMatch</dc:creator>
  <cp:lastModifiedBy>Un-named</cp:lastModifiedBy>
  <cp:revision>1</cp:revision>
  <dcterms:created xsi:type="dcterms:W3CDTF">2026-10-24T10:59:08.282Z</dcterms:created>
  <dcterms:modified xsi:type="dcterms:W3CDTF">2026-10-24T10:59:08.282Z</dcterms:modified>
</cp:coreProperties>
</file>

<file path=docProps/custom.xml><?xml version="1.0" encoding="utf-8"?>
<Properties xmlns="http://schemas.openxmlformats.org/officeDocument/2006/custom-properties" xmlns:vt="http://schemas.openxmlformats.org/officeDocument/2006/docPropsVTypes"/>
</file>