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90AE" w14:textId="77777777" w:rsidR="00A51F6A" w:rsidRDefault="00A51F6A" w:rsidP="00A51F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3554">
        <w:rPr>
          <w:rFonts w:ascii="Times New Roman" w:hAnsi="Times New Roman" w:cs="Times New Roman"/>
          <w:b/>
          <w:bCs/>
          <w:sz w:val="28"/>
          <w:szCs w:val="28"/>
        </w:rPr>
        <w:t>HOTEL REVENUE ANALYSIS</w:t>
      </w:r>
    </w:p>
    <w:p w14:paraId="1E6E0AA0" w14:textId="2E93FD0D" w:rsidR="00A51F6A" w:rsidRDefault="00A51F6A" w:rsidP="00A51F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EC75B0A" w14:textId="77777777" w:rsidR="00984E4F" w:rsidRPr="00984E4F" w:rsidRDefault="00984E4F" w:rsidP="00984E4F">
      <w:pPr>
        <w:rPr>
          <w:rFonts w:cstheme="minorHAnsi"/>
          <w:b/>
          <w:bCs/>
          <w:sz w:val="28"/>
          <w:szCs w:val="28"/>
        </w:rPr>
      </w:pPr>
      <w:r w:rsidRPr="00984E4F">
        <w:rPr>
          <w:rFonts w:cstheme="minorHAnsi"/>
          <w:b/>
          <w:bCs/>
          <w:sz w:val="28"/>
          <w:szCs w:val="28"/>
        </w:rPr>
        <w:t>1. Objective</w:t>
      </w:r>
    </w:p>
    <w:p w14:paraId="70FC89F6" w14:textId="3A8D8313" w:rsidR="00984E4F" w:rsidRPr="00984E4F" w:rsidRDefault="00984E4F" w:rsidP="00984E4F">
      <w:p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The purpose of this module is to </w:t>
      </w:r>
      <w:proofErr w:type="spellStart"/>
      <w:r w:rsidRPr="00984E4F">
        <w:rPr>
          <w:rFonts w:cstheme="minorHAnsi"/>
          <w:sz w:val="24"/>
          <w:szCs w:val="24"/>
        </w:rPr>
        <w:t>analyze</w:t>
      </w:r>
      <w:proofErr w:type="spellEnd"/>
      <w:r w:rsidRPr="00984E4F">
        <w:rPr>
          <w:rFonts w:cstheme="minorHAnsi"/>
          <w:sz w:val="24"/>
          <w:szCs w:val="24"/>
        </w:rPr>
        <w:t xml:space="preserve"> booking cancellations, no-show </w:t>
      </w:r>
      <w:proofErr w:type="spellStart"/>
      <w:r w:rsidRPr="00984E4F">
        <w:rPr>
          <w:rFonts w:cstheme="minorHAnsi"/>
          <w:sz w:val="24"/>
          <w:szCs w:val="24"/>
        </w:rPr>
        <w:t>behavior</w:t>
      </w:r>
      <w:proofErr w:type="spellEnd"/>
      <w:r w:rsidRPr="00984E4F">
        <w:rPr>
          <w:rFonts w:cstheme="minorHAnsi"/>
          <w:sz w:val="24"/>
          <w:szCs w:val="24"/>
        </w:rPr>
        <w:t xml:space="preserve">, refund activity, and demand forecasting. By introducing analytical fields such as </w:t>
      </w:r>
      <w:proofErr w:type="spellStart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CancellationRate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RefundAmount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RefundFlag</w:t>
      </w:r>
      <w:proofErr w:type="spellEnd"/>
      <w:r w:rsidRPr="00984E4F">
        <w:rPr>
          <w:rFonts w:cstheme="minorHAnsi"/>
          <w:sz w:val="24"/>
          <w:szCs w:val="24"/>
        </w:rPr>
        <w:t xml:space="preserve">, and </w:t>
      </w:r>
      <w:proofErr w:type="spellStart"/>
      <w:r w:rsidRPr="00984E4F">
        <w:rPr>
          <w:rFonts w:cstheme="minorHAnsi"/>
          <w:sz w:val="24"/>
          <w:szCs w:val="24"/>
        </w:rPr>
        <w:t>NoShowFlag</w:t>
      </w:r>
      <w:proofErr w:type="spellEnd"/>
      <w:r w:rsidRPr="00984E4F">
        <w:rPr>
          <w:rFonts w:cstheme="minorHAnsi"/>
          <w:sz w:val="24"/>
          <w:szCs w:val="24"/>
        </w:rPr>
        <w:t xml:space="preserve">, hotels can better identify unreliable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, measure cancellation risks, and evaluate the financial impact of refunds.</w:t>
      </w:r>
    </w:p>
    <w:p w14:paraId="2345A1F9" w14:textId="77777777" w:rsidR="00984E4F" w:rsidRPr="00984E4F" w:rsidRDefault="00984E4F" w:rsidP="00984E4F">
      <w:p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Using Power BI, DAX calculations, and forecasting models, this module enables hotels to anticipate occupancy, plan pricing strategies, and strengthen revenue management. The forecasting and cancellation analytics layer </w:t>
      </w:r>
      <w:proofErr w:type="gramStart"/>
      <w:r w:rsidRPr="00984E4F">
        <w:rPr>
          <w:rFonts w:cstheme="minorHAnsi"/>
          <w:sz w:val="24"/>
          <w:szCs w:val="24"/>
        </w:rPr>
        <w:t>provides</w:t>
      </w:r>
      <w:proofErr w:type="gramEnd"/>
      <w:r w:rsidRPr="00984E4F">
        <w:rPr>
          <w:rFonts w:cstheme="minorHAnsi"/>
          <w:sz w:val="24"/>
          <w:szCs w:val="24"/>
        </w:rPr>
        <w:t xml:space="preserve"> visibility into guest </w:t>
      </w:r>
      <w:proofErr w:type="spellStart"/>
      <w:r w:rsidRPr="00984E4F">
        <w:rPr>
          <w:rFonts w:cstheme="minorHAnsi"/>
          <w:sz w:val="24"/>
          <w:szCs w:val="24"/>
        </w:rPr>
        <w:t>behavior</w:t>
      </w:r>
      <w:proofErr w:type="spellEnd"/>
      <w:r w:rsidRPr="00984E4F">
        <w:rPr>
          <w:rFonts w:cstheme="minorHAnsi"/>
          <w:sz w:val="24"/>
          <w:szCs w:val="24"/>
        </w:rPr>
        <w:t xml:space="preserve"> and supports proactive operational decisions.</w:t>
      </w:r>
    </w:p>
    <w:p w14:paraId="41638DD2" w14:textId="715B89C2" w:rsidR="00984E4F" w:rsidRPr="00984E4F" w:rsidRDefault="00984E4F" w:rsidP="00984E4F">
      <w:pPr>
        <w:rPr>
          <w:rFonts w:cstheme="minorHAnsi"/>
          <w:b/>
          <w:bCs/>
          <w:sz w:val="28"/>
          <w:szCs w:val="28"/>
        </w:rPr>
      </w:pPr>
      <w:r w:rsidRPr="00984E4F">
        <w:rPr>
          <w:rFonts w:cstheme="minorHAnsi"/>
          <w:b/>
          <w:bCs/>
          <w:sz w:val="28"/>
          <w:szCs w:val="28"/>
        </w:rPr>
        <w:t>2. Columns</w:t>
      </w:r>
      <w:r w:rsidR="008B1D72">
        <w:rPr>
          <w:rFonts w:cstheme="minorHAnsi"/>
          <w:b/>
          <w:bCs/>
          <w:sz w:val="28"/>
          <w:szCs w:val="28"/>
        </w:rPr>
        <w:t xml:space="preserve"> and Measures</w:t>
      </w:r>
    </w:p>
    <w:p w14:paraId="23448C41" w14:textId="74E226C5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2.1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CancellationFlag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(Cancelled vs. Completed </w:t>
      </w:r>
      <w:r w:rsidR="008B1D72">
        <w:rPr>
          <w:rFonts w:cstheme="minorHAnsi"/>
          <w:b/>
          <w:bCs/>
          <w:sz w:val="24"/>
          <w:szCs w:val="24"/>
        </w:rPr>
        <w:t>Booking</w:t>
      </w:r>
      <w:r w:rsidRPr="00984E4F">
        <w:rPr>
          <w:rFonts w:cstheme="minorHAnsi"/>
          <w:b/>
          <w:bCs/>
          <w:sz w:val="24"/>
          <w:szCs w:val="24"/>
        </w:rPr>
        <w:t>)</w:t>
      </w:r>
    </w:p>
    <w:p w14:paraId="17C560B9" w14:textId="5C88BA73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A new column called </w:t>
      </w:r>
      <w:proofErr w:type="spellStart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 xml:space="preserve"> was created to classify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as cancelled or not cancelled.</w:t>
      </w:r>
    </w:p>
    <w:p w14:paraId="0A1C5B26" w14:textId="77777777" w:rsidR="00984E4F" w:rsidRPr="00984E4F" w:rsidRDefault="00984E4F" w:rsidP="00C037EA">
      <w:pPr>
        <w:ind w:left="144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6F50CA2C" w14:textId="77777777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0968EA4E" w14:textId="383C4475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IF(</w:t>
      </w:r>
      <w:proofErr w:type="gramStart"/>
      <w:r w:rsidRPr="00984E4F">
        <w:rPr>
          <w:rFonts w:cstheme="minorHAnsi"/>
          <w:sz w:val="24"/>
          <w:szCs w:val="24"/>
        </w:rPr>
        <w:t>Booking[</w:t>
      </w:r>
      <w:proofErr w:type="spellStart"/>
      <w:proofErr w:type="gramEnd"/>
      <w:r w:rsidR="008B1D72">
        <w:rPr>
          <w:rFonts w:cstheme="minorHAnsi"/>
          <w:sz w:val="24"/>
          <w:szCs w:val="24"/>
        </w:rPr>
        <w:t>Bookingstatus</w:t>
      </w:r>
      <w:proofErr w:type="spellEnd"/>
      <w:r w:rsidRPr="00984E4F">
        <w:rPr>
          <w:rFonts w:cstheme="minorHAnsi"/>
          <w:sz w:val="24"/>
          <w:szCs w:val="24"/>
        </w:rPr>
        <w:t>] = "Cancelled", "Yes", "No")</w:t>
      </w:r>
    </w:p>
    <w:p w14:paraId="18F1709B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field helps segment cancellations, calculate ratios, and forecast cancellation trends.</w:t>
      </w:r>
    </w:p>
    <w:p w14:paraId="01799B9E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2.2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LeadTime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(Booking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Behavior</w:t>
      </w:r>
      <w:proofErr w:type="spellEnd"/>
      <w:r w:rsidRPr="00984E4F">
        <w:rPr>
          <w:rFonts w:cstheme="minorHAnsi"/>
          <w:b/>
          <w:bCs/>
          <w:sz w:val="24"/>
          <w:szCs w:val="24"/>
        </w:rPr>
        <w:t>)</w:t>
      </w:r>
    </w:p>
    <w:p w14:paraId="31539D71" w14:textId="4465266D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 measures the number of days between the booking date and the check-in date. It is a critical predictor of cancellations, as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made either too far in advance or very close to arrival often show higher cancellation rates.</w:t>
      </w:r>
    </w:p>
    <w:p w14:paraId="6FCBD5DC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7A3AD55A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3E17DDE6" w14:textId="690FAE88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DATEDIFF(</w:t>
      </w:r>
      <w:proofErr w:type="gramStart"/>
      <w:r w:rsidRPr="00984E4F">
        <w:rPr>
          <w:rFonts w:cstheme="minorHAnsi"/>
          <w:sz w:val="24"/>
          <w:szCs w:val="24"/>
        </w:rPr>
        <w:t>Booking[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BookingDate</w:t>
      </w:r>
      <w:proofErr w:type="spellEnd"/>
      <w:r w:rsidRPr="00984E4F">
        <w:rPr>
          <w:rFonts w:cstheme="minorHAnsi"/>
          <w:sz w:val="24"/>
          <w:szCs w:val="24"/>
        </w:rPr>
        <w:t xml:space="preserve">], </w:t>
      </w:r>
      <w:proofErr w:type="gramStart"/>
      <w:r w:rsidRPr="00984E4F">
        <w:rPr>
          <w:rFonts w:cstheme="minorHAnsi"/>
          <w:sz w:val="24"/>
          <w:szCs w:val="24"/>
        </w:rPr>
        <w:t>Booking[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CheckInDate</w:t>
      </w:r>
      <w:proofErr w:type="spellEnd"/>
      <w:r w:rsidRPr="00984E4F">
        <w:rPr>
          <w:rFonts w:cstheme="minorHAnsi"/>
          <w:sz w:val="24"/>
          <w:szCs w:val="24"/>
        </w:rPr>
        <w:t>], DAY)</w:t>
      </w:r>
    </w:p>
    <w:p w14:paraId="34A8924D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2.3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RefundAmount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(Financial Impact)</w:t>
      </w:r>
    </w:p>
    <w:p w14:paraId="42017455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RefundAmount</w:t>
      </w:r>
      <w:proofErr w:type="spellEnd"/>
      <w:r w:rsidRPr="00984E4F">
        <w:rPr>
          <w:rFonts w:cstheme="minorHAnsi"/>
          <w:sz w:val="24"/>
          <w:szCs w:val="24"/>
        </w:rPr>
        <w:t xml:space="preserve"> calculates the revenue refunded when a booking is cancelled.</w:t>
      </w:r>
    </w:p>
    <w:p w14:paraId="4CD8AAFC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1F5E224E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RefundAmount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7956D69C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gramStart"/>
      <w:r w:rsidRPr="00984E4F">
        <w:rPr>
          <w:rFonts w:cstheme="minorHAnsi"/>
          <w:sz w:val="24"/>
          <w:szCs w:val="24"/>
        </w:rPr>
        <w:t>IF(</w:t>
      </w:r>
      <w:proofErr w:type="gramEnd"/>
    </w:p>
    <w:p w14:paraId="13741B6E" w14:textId="57AE113A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lastRenderedPageBreak/>
        <w:t xml:space="preserve">    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="008B1D72">
        <w:rPr>
          <w:rFonts w:cstheme="minorHAnsi"/>
          <w:sz w:val="24"/>
          <w:szCs w:val="24"/>
        </w:rPr>
        <w:t>Bookingstatus</w:t>
      </w:r>
      <w:proofErr w:type="spellEnd"/>
      <w:r w:rsidRPr="00984E4F">
        <w:rPr>
          <w:rFonts w:cstheme="minorHAnsi"/>
          <w:sz w:val="24"/>
          <w:szCs w:val="24"/>
        </w:rPr>
        <w:t>] = "Cancelled",</w:t>
      </w:r>
    </w:p>
    <w:p w14:paraId="684D0F12" w14:textId="15AFC941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gramEnd"/>
      <w:r w:rsidRPr="00984E4F">
        <w:rPr>
          <w:rFonts w:cstheme="minorHAnsi"/>
          <w:sz w:val="24"/>
          <w:szCs w:val="24"/>
        </w:rPr>
        <w:t>Revenue],</w:t>
      </w:r>
    </w:p>
    <w:p w14:paraId="6F4803A5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0</w:t>
      </w:r>
    </w:p>
    <w:p w14:paraId="38C0D68A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)</w:t>
      </w:r>
    </w:p>
    <w:p w14:paraId="58F340E0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supports visuals that track refund values and cancellation-related costs.</w:t>
      </w:r>
    </w:p>
    <w:p w14:paraId="070CBBED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2.4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RefundFlag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(Refund Indicator)</w:t>
      </w:r>
    </w:p>
    <w:p w14:paraId="0E9231D1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RefundFlag</w:t>
      </w:r>
      <w:proofErr w:type="spellEnd"/>
      <w:r w:rsidRPr="00984E4F">
        <w:rPr>
          <w:rFonts w:cstheme="minorHAnsi"/>
          <w:sz w:val="24"/>
          <w:szCs w:val="24"/>
        </w:rPr>
        <w:t xml:space="preserve"> is a binary indicator showing whether a booking resulted in a refund.</w:t>
      </w:r>
    </w:p>
    <w:p w14:paraId="198DD3AE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6B0AD2E2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RefundFlag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19492336" w14:textId="0C41C3B6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IF(NOT(ISBLANK(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RefundAmount</w:t>
      </w:r>
      <w:proofErr w:type="spellEnd"/>
      <w:r w:rsidRPr="00984E4F">
        <w:rPr>
          <w:rFonts w:cstheme="minorHAnsi"/>
          <w:sz w:val="24"/>
          <w:szCs w:val="24"/>
        </w:rPr>
        <w:t>])), 1, 0)</w:t>
      </w:r>
    </w:p>
    <w:p w14:paraId="25D892E1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field helps distinguish cancellations that caused financial loss from those that did not.</w:t>
      </w:r>
    </w:p>
    <w:p w14:paraId="0087876D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2.5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NoShowFlag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(Guest Reliability)</w:t>
      </w:r>
    </w:p>
    <w:p w14:paraId="6A631139" w14:textId="136E6F6B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A </w:t>
      </w:r>
      <w:proofErr w:type="spellStart"/>
      <w:r w:rsidRPr="00984E4F">
        <w:rPr>
          <w:rFonts w:cstheme="minorHAnsi"/>
          <w:sz w:val="24"/>
          <w:szCs w:val="24"/>
        </w:rPr>
        <w:t>NoShowFlag</w:t>
      </w:r>
      <w:proofErr w:type="spellEnd"/>
      <w:r w:rsidRPr="00984E4F">
        <w:rPr>
          <w:rFonts w:cstheme="minorHAnsi"/>
          <w:sz w:val="24"/>
          <w:szCs w:val="24"/>
        </w:rPr>
        <w:t xml:space="preserve"> column was introduced to identify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where guests did not arrive despite confirming reservations.</w:t>
      </w:r>
    </w:p>
    <w:p w14:paraId="7598B37D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45D85C7B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NoShowFlag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1860A889" w14:textId="015EDA92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IF(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="008B1D72">
        <w:rPr>
          <w:rFonts w:cstheme="minorHAnsi"/>
          <w:sz w:val="24"/>
          <w:szCs w:val="24"/>
        </w:rPr>
        <w:t>Bookingstatus</w:t>
      </w:r>
      <w:proofErr w:type="spellEnd"/>
      <w:r w:rsidRPr="00984E4F">
        <w:rPr>
          <w:rFonts w:cstheme="minorHAnsi"/>
          <w:sz w:val="24"/>
          <w:szCs w:val="24"/>
        </w:rPr>
        <w:t>] = "No-Show", 1, 0)</w:t>
      </w:r>
    </w:p>
    <w:p w14:paraId="4F2E5F0B" w14:textId="77777777" w:rsid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enables no-show trend analysis and supports operational strategies such as overbooking.</w:t>
      </w:r>
    </w:p>
    <w:p w14:paraId="19F29DEC" w14:textId="610AA00B" w:rsidR="009F5F3A" w:rsidRPr="00984E4F" w:rsidRDefault="009F5F3A" w:rsidP="00C037EA">
      <w:pPr>
        <w:ind w:left="720"/>
        <w:rPr>
          <w:rFonts w:cstheme="minorHAnsi"/>
          <w:sz w:val="24"/>
          <w:szCs w:val="24"/>
        </w:rPr>
      </w:pPr>
      <w:r w:rsidRPr="009F5F3A">
        <w:rPr>
          <w:rFonts w:cstheme="minorHAnsi"/>
          <w:sz w:val="24"/>
          <w:szCs w:val="24"/>
        </w:rPr>
        <w:drawing>
          <wp:inline distT="0" distB="0" distL="0" distR="0" wp14:anchorId="6FAAA0BB" wp14:editId="5FAEB245">
            <wp:extent cx="5731510" cy="2903220"/>
            <wp:effectExtent l="0" t="0" r="2540" b="0"/>
            <wp:docPr id="99888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88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0994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lastRenderedPageBreak/>
        <w:t xml:space="preserve">2.6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RoomRate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and DADR</w:t>
      </w:r>
    </w:p>
    <w:p w14:paraId="5FD951C6" w14:textId="77777777" w:rsidR="00984E4F" w:rsidRPr="00984E4F" w:rsidRDefault="00984E4F" w:rsidP="00C037E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RoomRate</w:t>
      </w:r>
      <w:proofErr w:type="spellEnd"/>
      <w:r w:rsidRPr="00984E4F">
        <w:rPr>
          <w:rFonts w:cstheme="minorHAnsi"/>
          <w:sz w:val="24"/>
          <w:szCs w:val="24"/>
        </w:rPr>
        <w:t xml:space="preserve"> is derived from the </w:t>
      </w:r>
      <w:proofErr w:type="spellStart"/>
      <w:r w:rsidRPr="00984E4F">
        <w:rPr>
          <w:rFonts w:cstheme="minorHAnsi"/>
          <w:sz w:val="24"/>
          <w:szCs w:val="24"/>
        </w:rPr>
        <w:t>RoomType</w:t>
      </w:r>
      <w:proofErr w:type="spellEnd"/>
      <w:r w:rsidRPr="00984E4F">
        <w:rPr>
          <w:rFonts w:cstheme="minorHAnsi"/>
          <w:sz w:val="24"/>
          <w:szCs w:val="24"/>
        </w:rPr>
        <w:t xml:space="preserve"> table and represents the base price of each room category.</w:t>
      </w:r>
    </w:p>
    <w:p w14:paraId="2F22FF0F" w14:textId="77777777" w:rsidR="00984E4F" w:rsidRPr="00984E4F" w:rsidRDefault="00984E4F" w:rsidP="00C037E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DADR (Derived ADR) calculates the average daily rate based on room pricing.</w:t>
      </w:r>
    </w:p>
    <w:p w14:paraId="6C9FAC07" w14:textId="77777777" w:rsidR="00984E4F" w:rsidRPr="00984E4F" w:rsidRDefault="00984E4F" w:rsidP="00C037EA">
      <w:pPr>
        <w:ind w:left="144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Formulas:</w:t>
      </w:r>
    </w:p>
    <w:p w14:paraId="00C842C8" w14:textId="77777777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RoomRate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1DB69CEB" w14:textId="77777777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RELATED(</w:t>
      </w:r>
      <w:proofErr w:type="spellStart"/>
      <w:proofErr w:type="gramStart"/>
      <w:r w:rsidRPr="00984E4F">
        <w:rPr>
          <w:rFonts w:cstheme="minorHAnsi"/>
          <w:sz w:val="24"/>
          <w:szCs w:val="24"/>
        </w:rPr>
        <w:t>RoomType</w:t>
      </w:r>
      <w:proofErr w:type="spellEnd"/>
      <w:r w:rsidRPr="00984E4F">
        <w:rPr>
          <w:rFonts w:cstheme="minorHAnsi"/>
          <w:sz w:val="24"/>
          <w:szCs w:val="24"/>
        </w:rPr>
        <w:t>[</w:t>
      </w:r>
      <w:proofErr w:type="gramEnd"/>
      <w:r w:rsidRPr="00984E4F">
        <w:rPr>
          <w:rFonts w:cstheme="minorHAnsi"/>
          <w:sz w:val="24"/>
          <w:szCs w:val="24"/>
        </w:rPr>
        <w:t>Price])</w:t>
      </w:r>
    </w:p>
    <w:p w14:paraId="01AEA7F0" w14:textId="77777777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</w:p>
    <w:p w14:paraId="246D4285" w14:textId="41A2A88D" w:rsidR="00984E4F" w:rsidRPr="00984E4F" w:rsidRDefault="008B1D72" w:rsidP="00C037EA">
      <w:pPr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 w:rsidRPr="008B1D72">
        <w:rPr>
          <w:rFonts w:cstheme="minorHAnsi"/>
          <w:b/>
          <w:bCs/>
          <w:sz w:val="24"/>
          <w:szCs w:val="24"/>
        </w:rPr>
        <w:t>Measure</w:t>
      </w:r>
      <w:r>
        <w:rPr>
          <w:rFonts w:cstheme="minorHAnsi"/>
          <w:sz w:val="24"/>
          <w:szCs w:val="24"/>
        </w:rPr>
        <w:t xml:space="preserve">) </w:t>
      </w:r>
      <w:r w:rsidR="00984E4F" w:rsidRPr="00984E4F">
        <w:rPr>
          <w:rFonts w:cstheme="minorHAnsi"/>
          <w:sz w:val="24"/>
          <w:szCs w:val="24"/>
        </w:rPr>
        <w:t>DADR =</w:t>
      </w:r>
    </w:p>
    <w:p w14:paraId="0E9DBD7A" w14:textId="4E3143BA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AVERAGE(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RoomRate</w:t>
      </w:r>
      <w:proofErr w:type="spellEnd"/>
      <w:r w:rsidRPr="00984E4F">
        <w:rPr>
          <w:rFonts w:cstheme="minorHAnsi"/>
          <w:sz w:val="24"/>
          <w:szCs w:val="24"/>
        </w:rPr>
        <w:t>])</w:t>
      </w:r>
    </w:p>
    <w:p w14:paraId="547AB94A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These metrics support forecasting revenue and optimizing pricing.</w:t>
      </w:r>
    </w:p>
    <w:p w14:paraId="7E630480" w14:textId="37B095BE" w:rsidR="008B1D72" w:rsidRPr="00984E4F" w:rsidRDefault="00984E4F" w:rsidP="008B1D72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2.7 Recommended Price (Dynamic Pricing Output)</w:t>
      </w:r>
      <w:r w:rsidR="008B1D72">
        <w:rPr>
          <w:rFonts w:cstheme="minorHAnsi"/>
          <w:b/>
          <w:bCs/>
          <w:sz w:val="24"/>
          <w:szCs w:val="24"/>
        </w:rPr>
        <w:t xml:space="preserve"> (Measure)</w:t>
      </w:r>
    </w:p>
    <w:p w14:paraId="7638AE1A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A pricing model was created using seasonality, price uplift, and occupancy elasticity.</w:t>
      </w:r>
    </w:p>
    <w:p w14:paraId="777C131B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792018A0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 xml:space="preserve">Recommended Price = </w:t>
      </w:r>
    </w:p>
    <w:p w14:paraId="5F5DB120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 xml:space="preserve">VAR </w:t>
      </w:r>
      <w:proofErr w:type="spellStart"/>
      <w:r w:rsidRPr="008B1D72">
        <w:rPr>
          <w:rFonts w:cstheme="minorHAnsi"/>
          <w:sz w:val="24"/>
          <w:szCs w:val="24"/>
        </w:rPr>
        <w:t>BaseADR</w:t>
      </w:r>
      <w:proofErr w:type="spellEnd"/>
      <w:r w:rsidRPr="008B1D72">
        <w:rPr>
          <w:rFonts w:cstheme="minorHAnsi"/>
          <w:sz w:val="24"/>
          <w:szCs w:val="24"/>
        </w:rPr>
        <w:t xml:space="preserve"> = [</w:t>
      </w:r>
      <w:proofErr w:type="gramStart"/>
      <w:r w:rsidRPr="008B1D72">
        <w:rPr>
          <w:rFonts w:cstheme="minorHAnsi"/>
          <w:sz w:val="24"/>
          <w:szCs w:val="24"/>
        </w:rPr>
        <w:t>DADR]  --</w:t>
      </w:r>
      <w:proofErr w:type="gramEnd"/>
      <w:r w:rsidRPr="008B1D72">
        <w:rPr>
          <w:rFonts w:cstheme="minorHAnsi"/>
          <w:sz w:val="24"/>
          <w:szCs w:val="24"/>
        </w:rPr>
        <w:t xml:space="preserve"> Use your valid ADR measure</w:t>
      </w:r>
    </w:p>
    <w:p w14:paraId="28611455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 xml:space="preserve">VAR </w:t>
      </w:r>
      <w:proofErr w:type="spellStart"/>
      <w:r w:rsidRPr="008B1D72">
        <w:rPr>
          <w:rFonts w:cstheme="minorHAnsi"/>
          <w:sz w:val="24"/>
          <w:szCs w:val="24"/>
        </w:rPr>
        <w:t>SeasonAdj</w:t>
      </w:r>
      <w:proofErr w:type="spellEnd"/>
      <w:r w:rsidRPr="008B1D72">
        <w:rPr>
          <w:rFonts w:cstheme="minorHAnsi"/>
          <w:sz w:val="24"/>
          <w:szCs w:val="24"/>
        </w:rPr>
        <w:t xml:space="preserve"> =</w:t>
      </w:r>
    </w:p>
    <w:p w14:paraId="2F55D673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SWITCH(SELECTEDVALUE('Date'[Season]),</w:t>
      </w:r>
    </w:p>
    <w:p w14:paraId="0B10BDE4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    "High", 0.15,</w:t>
      </w:r>
    </w:p>
    <w:p w14:paraId="1C518B94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    "Shoulder", 0.05,</w:t>
      </w:r>
    </w:p>
    <w:p w14:paraId="7F6465A2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    "Low", -0.10,</w:t>
      </w:r>
    </w:p>
    <w:p w14:paraId="499BF2E2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    0</w:t>
      </w:r>
    </w:p>
    <w:p w14:paraId="7EC1ABD4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)</w:t>
      </w:r>
    </w:p>
    <w:p w14:paraId="66E9DB26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VAR Uplift = [Price Uplift % Value]</w:t>
      </w:r>
    </w:p>
    <w:p w14:paraId="348939D1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VAR Elasticity = [Occupancy Sensitivity Value]</w:t>
      </w:r>
    </w:p>
    <w:p w14:paraId="0F7BC7D1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RETURN</w:t>
      </w:r>
    </w:p>
    <w:p w14:paraId="1AAD5BF1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 xml:space="preserve">    </w:t>
      </w:r>
      <w:proofErr w:type="spellStart"/>
      <w:r w:rsidRPr="008B1D72">
        <w:rPr>
          <w:rFonts w:cstheme="minorHAnsi"/>
          <w:sz w:val="24"/>
          <w:szCs w:val="24"/>
        </w:rPr>
        <w:t>BaseADR</w:t>
      </w:r>
      <w:proofErr w:type="spellEnd"/>
      <w:r w:rsidRPr="008B1D72">
        <w:rPr>
          <w:rFonts w:cstheme="minorHAnsi"/>
          <w:sz w:val="24"/>
          <w:szCs w:val="24"/>
        </w:rPr>
        <w:t xml:space="preserve"> * (1 + </w:t>
      </w:r>
      <w:proofErr w:type="spellStart"/>
      <w:r w:rsidRPr="008B1D72">
        <w:rPr>
          <w:rFonts w:cstheme="minorHAnsi"/>
          <w:sz w:val="24"/>
          <w:szCs w:val="24"/>
        </w:rPr>
        <w:t>SeasonAdj</w:t>
      </w:r>
      <w:proofErr w:type="spellEnd"/>
      <w:r w:rsidRPr="008B1D72">
        <w:rPr>
          <w:rFonts w:cstheme="minorHAnsi"/>
          <w:sz w:val="24"/>
          <w:szCs w:val="24"/>
        </w:rPr>
        <w:t xml:space="preserve"> + Uplift) * Elasticity</w:t>
      </w:r>
    </w:p>
    <w:p w14:paraId="2BB10649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simulates how price changes influence occupancy and supports revenue management decisions.</w:t>
      </w:r>
    </w:p>
    <w:p w14:paraId="7077DD83" w14:textId="5E7EE66E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2.8</w:t>
      </w:r>
      <w:r w:rsidR="00984E4F" w:rsidRPr="00984E4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984E4F" w:rsidRPr="00984E4F">
        <w:rPr>
          <w:rFonts w:cstheme="minorHAnsi"/>
          <w:b/>
          <w:bCs/>
          <w:sz w:val="24"/>
          <w:szCs w:val="24"/>
        </w:rPr>
        <w:t>CancellationRate</w:t>
      </w:r>
      <w:proofErr w:type="spellEnd"/>
      <w:r w:rsidR="00984E4F" w:rsidRPr="00984E4F">
        <w:rPr>
          <w:rFonts w:cstheme="minorHAnsi"/>
          <w:b/>
          <w:bCs/>
          <w:sz w:val="24"/>
          <w:szCs w:val="24"/>
        </w:rPr>
        <w:t xml:space="preserve"> (Booking Reliability)</w:t>
      </w:r>
      <w:r w:rsidR="009F5F3A">
        <w:rPr>
          <w:rFonts w:cstheme="minorHAnsi"/>
          <w:b/>
          <w:bCs/>
          <w:sz w:val="24"/>
          <w:szCs w:val="24"/>
        </w:rPr>
        <w:t xml:space="preserve"> (Measure)</w:t>
      </w:r>
    </w:p>
    <w:p w14:paraId="4179CCF9" w14:textId="62CC94D2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lastRenderedPageBreak/>
        <w:t>CancellationRate</w:t>
      </w:r>
      <w:proofErr w:type="spellEnd"/>
      <w:r w:rsidRPr="00984E4F">
        <w:rPr>
          <w:rFonts w:cstheme="minorHAnsi"/>
          <w:sz w:val="24"/>
          <w:szCs w:val="24"/>
        </w:rPr>
        <w:t xml:space="preserve"> calculates the ratio of cancelled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to total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.</w:t>
      </w:r>
    </w:p>
    <w:p w14:paraId="78B932F6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33F022C1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CancellationRate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1E7226D9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gramStart"/>
      <w:r w:rsidRPr="00984E4F">
        <w:rPr>
          <w:rFonts w:cstheme="minorHAnsi"/>
          <w:sz w:val="24"/>
          <w:szCs w:val="24"/>
        </w:rPr>
        <w:t>DIVIDE(</w:t>
      </w:r>
      <w:proofErr w:type="gramEnd"/>
    </w:p>
    <w:p w14:paraId="1C49196B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</w:t>
      </w:r>
      <w:proofErr w:type="gramStart"/>
      <w:r w:rsidRPr="00984E4F">
        <w:rPr>
          <w:rFonts w:cstheme="minorHAnsi"/>
          <w:sz w:val="24"/>
          <w:szCs w:val="24"/>
        </w:rPr>
        <w:t>COUNTROWS(</w:t>
      </w:r>
      <w:proofErr w:type="gramEnd"/>
    </w:p>
    <w:p w14:paraId="3B60D565" w14:textId="5D6CDC66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    </w:t>
      </w:r>
      <w:proofErr w:type="gramStart"/>
      <w:r w:rsidRPr="00984E4F">
        <w:rPr>
          <w:rFonts w:cstheme="minorHAnsi"/>
          <w:sz w:val="24"/>
          <w:szCs w:val="24"/>
        </w:rPr>
        <w:t>FILTER(</w:t>
      </w:r>
      <w:proofErr w:type="gramEnd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, 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>] = "Yes")</w:t>
      </w:r>
    </w:p>
    <w:p w14:paraId="0CE74E06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),</w:t>
      </w:r>
    </w:p>
    <w:p w14:paraId="20A8F6DA" w14:textId="02E4647E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COUNTROWS(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)</w:t>
      </w:r>
    </w:p>
    <w:p w14:paraId="0D12C54B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)</w:t>
      </w:r>
    </w:p>
    <w:p w14:paraId="24277549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This KPI helps compare cancellation </w:t>
      </w:r>
      <w:proofErr w:type="spellStart"/>
      <w:r w:rsidRPr="00984E4F">
        <w:rPr>
          <w:rFonts w:cstheme="minorHAnsi"/>
          <w:sz w:val="24"/>
          <w:szCs w:val="24"/>
        </w:rPr>
        <w:t>behavior</w:t>
      </w:r>
      <w:proofErr w:type="spellEnd"/>
      <w:r w:rsidRPr="00984E4F">
        <w:rPr>
          <w:rFonts w:cstheme="minorHAnsi"/>
          <w:sz w:val="24"/>
          <w:szCs w:val="24"/>
        </w:rPr>
        <w:t xml:space="preserve"> across booking channels, room types, and guest segments.</w:t>
      </w:r>
    </w:p>
    <w:p w14:paraId="18CB3D5A" w14:textId="09FAFF27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2.9</w:t>
      </w:r>
      <w:r w:rsidR="00984E4F" w:rsidRPr="00984E4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984E4F" w:rsidRPr="00984E4F">
        <w:rPr>
          <w:rFonts w:cstheme="minorHAnsi"/>
          <w:b/>
          <w:bCs/>
          <w:sz w:val="24"/>
          <w:szCs w:val="24"/>
        </w:rPr>
        <w:t>NoShowCount</w:t>
      </w:r>
      <w:proofErr w:type="spellEnd"/>
      <w:r w:rsidR="00984E4F" w:rsidRPr="00984E4F">
        <w:rPr>
          <w:rFonts w:cstheme="minorHAnsi"/>
          <w:b/>
          <w:bCs/>
          <w:sz w:val="24"/>
          <w:szCs w:val="24"/>
        </w:rPr>
        <w:t xml:space="preserve"> (Total No-Shows)</w:t>
      </w:r>
      <w:r w:rsidR="009F5F3A">
        <w:rPr>
          <w:rFonts w:cstheme="minorHAnsi"/>
          <w:b/>
          <w:bCs/>
          <w:sz w:val="24"/>
          <w:szCs w:val="24"/>
        </w:rPr>
        <w:t xml:space="preserve"> (Measure)</w:t>
      </w:r>
    </w:p>
    <w:p w14:paraId="47FD5247" w14:textId="21DA5033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A measure was created to calculate the total number of no-show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.</w:t>
      </w:r>
    </w:p>
    <w:p w14:paraId="5C4A4A8E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0BA186CF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NoShowCount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4EBD69AC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gramStart"/>
      <w:r w:rsidRPr="00984E4F">
        <w:rPr>
          <w:rFonts w:cstheme="minorHAnsi"/>
          <w:sz w:val="24"/>
          <w:szCs w:val="24"/>
        </w:rPr>
        <w:t>CALCULATE(</w:t>
      </w:r>
      <w:proofErr w:type="gramEnd"/>
    </w:p>
    <w:p w14:paraId="538BC758" w14:textId="684A3C69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COUNTROWS(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),</w:t>
      </w:r>
    </w:p>
    <w:p w14:paraId="346B6F55" w14:textId="5633A8BC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="008B1D72">
        <w:rPr>
          <w:rFonts w:cstheme="minorHAnsi"/>
          <w:sz w:val="24"/>
          <w:szCs w:val="24"/>
        </w:rPr>
        <w:t>Bookingstatus</w:t>
      </w:r>
      <w:proofErr w:type="spellEnd"/>
      <w:r w:rsidRPr="00984E4F">
        <w:rPr>
          <w:rFonts w:cstheme="minorHAnsi"/>
          <w:sz w:val="24"/>
          <w:szCs w:val="24"/>
        </w:rPr>
        <w:t>] = "No-Show"</w:t>
      </w:r>
    </w:p>
    <w:p w14:paraId="189AED18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)</w:t>
      </w:r>
    </w:p>
    <w:p w14:paraId="0A8663B3" w14:textId="77777777" w:rsid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supports visualizations of no-show patterns by time period, channel, or guest demographics.</w:t>
      </w:r>
    </w:p>
    <w:p w14:paraId="161500B8" w14:textId="56C70D93" w:rsidR="009F5F3A" w:rsidRDefault="009F5F3A" w:rsidP="00C037EA">
      <w:pPr>
        <w:ind w:left="720"/>
        <w:rPr>
          <w:rFonts w:cstheme="minorHAnsi"/>
          <w:sz w:val="24"/>
          <w:szCs w:val="24"/>
        </w:rPr>
      </w:pPr>
      <w:r w:rsidRPr="009F5F3A">
        <w:rPr>
          <w:rFonts w:cstheme="minorHAnsi"/>
          <w:sz w:val="24"/>
          <w:szCs w:val="24"/>
        </w:rPr>
        <w:drawing>
          <wp:inline distT="0" distB="0" distL="0" distR="0" wp14:anchorId="2D60AA94" wp14:editId="00EAB76B">
            <wp:extent cx="5731510" cy="2697480"/>
            <wp:effectExtent l="0" t="0" r="2540" b="7620"/>
            <wp:docPr id="9476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1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FCC4" w14:textId="72B4DC06" w:rsidR="009F5F3A" w:rsidRPr="00984E4F" w:rsidRDefault="009F5F3A" w:rsidP="00C037EA">
      <w:pPr>
        <w:ind w:left="720"/>
        <w:rPr>
          <w:rFonts w:cstheme="minorHAnsi"/>
          <w:sz w:val="24"/>
          <w:szCs w:val="24"/>
        </w:rPr>
      </w:pPr>
      <w:r w:rsidRPr="009F5F3A">
        <w:rPr>
          <w:rFonts w:cstheme="minorHAnsi"/>
          <w:sz w:val="24"/>
          <w:szCs w:val="24"/>
        </w:rPr>
        <w:lastRenderedPageBreak/>
        <w:drawing>
          <wp:inline distT="0" distB="0" distL="0" distR="0" wp14:anchorId="1F69B8FC" wp14:editId="2A07F852">
            <wp:extent cx="5731510" cy="3223895"/>
            <wp:effectExtent l="0" t="0" r="2540" b="0"/>
            <wp:docPr id="19822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3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836C" w14:textId="6BB395D8" w:rsidR="00984E4F" w:rsidRPr="00984E4F" w:rsidRDefault="008B1D72" w:rsidP="00984E4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3</w:t>
      </w:r>
      <w:r w:rsidR="00984E4F" w:rsidRPr="00984E4F">
        <w:rPr>
          <w:rFonts w:cstheme="minorHAnsi"/>
          <w:b/>
          <w:bCs/>
          <w:sz w:val="28"/>
          <w:szCs w:val="28"/>
        </w:rPr>
        <w:t>. Visuals</w:t>
      </w:r>
    </w:p>
    <w:p w14:paraId="2EDDA552" w14:textId="044975D2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984E4F" w:rsidRPr="00984E4F">
        <w:rPr>
          <w:rFonts w:cstheme="minorHAnsi"/>
          <w:b/>
          <w:bCs/>
          <w:sz w:val="24"/>
          <w:szCs w:val="24"/>
        </w:rPr>
        <w:t>.1 Future Occupancy Forecast</w:t>
      </w:r>
    </w:p>
    <w:p w14:paraId="081C0186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A line chart was created using Power BI’s forecasting model to project occupancy for the next 7 months.</w:t>
      </w:r>
    </w:p>
    <w:p w14:paraId="35733724" w14:textId="33D77BA3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Units: </w:t>
      </w:r>
      <w:r w:rsidR="009F5F3A">
        <w:rPr>
          <w:rFonts w:cstheme="minorHAnsi"/>
          <w:sz w:val="24"/>
          <w:szCs w:val="24"/>
        </w:rPr>
        <w:t>Points</w:t>
      </w:r>
    </w:p>
    <w:p w14:paraId="2017222B" w14:textId="0D257FA7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Forecast Length: </w:t>
      </w:r>
      <w:r w:rsidR="009F5F3A">
        <w:rPr>
          <w:rFonts w:cstheme="minorHAnsi"/>
          <w:sz w:val="24"/>
          <w:szCs w:val="24"/>
        </w:rPr>
        <w:t>3</w:t>
      </w:r>
    </w:p>
    <w:p w14:paraId="3286870A" w14:textId="539C65DB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Ignore Last: 0 </w:t>
      </w:r>
      <w:r w:rsidR="009F5F3A">
        <w:rPr>
          <w:rFonts w:cstheme="minorHAnsi"/>
          <w:sz w:val="24"/>
          <w:szCs w:val="24"/>
        </w:rPr>
        <w:tab/>
      </w:r>
    </w:p>
    <w:p w14:paraId="6DF7660B" w14:textId="77777777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Seasonality: Auto-detected</w:t>
      </w:r>
    </w:p>
    <w:p w14:paraId="4712A4EA" w14:textId="77777777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Confidence Interval: 95%</w:t>
      </w:r>
    </w:p>
    <w:p w14:paraId="382415BB" w14:textId="5B626BA4" w:rsidR="009F5F3A" w:rsidRPr="00984E4F" w:rsidRDefault="00984E4F" w:rsidP="009F5F3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visualization helps hotels anticipate demand, plan staffing, adjust inventory, and prepare pricing strategies.</w:t>
      </w:r>
    </w:p>
    <w:p w14:paraId="03812E19" w14:textId="6ECAB42C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984E4F" w:rsidRPr="00984E4F">
        <w:rPr>
          <w:rFonts w:cstheme="minorHAnsi"/>
          <w:b/>
          <w:bCs/>
          <w:sz w:val="24"/>
          <w:szCs w:val="24"/>
        </w:rPr>
        <w:t>.2 Cancellation Rate Over Time</w:t>
      </w:r>
    </w:p>
    <w:p w14:paraId="0DD21920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A line chart shows monthly and yearly cancellation rates. It highlights seasonal spikes, unstable booking periods, and months with peak cancellations, supporting policy adjustments and forecasting accuracy.</w:t>
      </w:r>
    </w:p>
    <w:p w14:paraId="501AA243" w14:textId="46C29228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984E4F" w:rsidRPr="00984E4F">
        <w:rPr>
          <w:rFonts w:cstheme="minorHAnsi"/>
          <w:b/>
          <w:bCs/>
          <w:sz w:val="24"/>
          <w:szCs w:val="24"/>
        </w:rPr>
        <w:t>.3 Lead Time Distribution</w:t>
      </w:r>
    </w:p>
    <w:p w14:paraId="28CFC2AD" w14:textId="4537EAC5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A horizontal bar chart illustrates the distribution of </w:t>
      </w: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. It reveals last-minute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, early reservations, and the most common lead-time window, helping identify which booking windows carry higher cancellation risks.</w:t>
      </w:r>
    </w:p>
    <w:p w14:paraId="456C34A0" w14:textId="6027A175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984E4F" w:rsidRPr="00984E4F">
        <w:rPr>
          <w:rFonts w:cstheme="minorHAnsi"/>
          <w:b/>
          <w:bCs/>
          <w:sz w:val="24"/>
          <w:szCs w:val="24"/>
        </w:rPr>
        <w:t xml:space="preserve">.4 </w:t>
      </w:r>
      <w:proofErr w:type="spellStart"/>
      <w:r w:rsidR="00984E4F" w:rsidRPr="00984E4F">
        <w:rPr>
          <w:rFonts w:cstheme="minorHAnsi"/>
          <w:b/>
          <w:bCs/>
          <w:sz w:val="24"/>
          <w:szCs w:val="24"/>
        </w:rPr>
        <w:t>NoShowCount</w:t>
      </w:r>
      <w:proofErr w:type="spellEnd"/>
      <w:r w:rsidR="00984E4F" w:rsidRPr="00984E4F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="00984E4F" w:rsidRPr="00984E4F">
        <w:rPr>
          <w:rFonts w:cstheme="minorHAnsi"/>
          <w:b/>
          <w:bCs/>
          <w:sz w:val="24"/>
          <w:szCs w:val="24"/>
        </w:rPr>
        <w:t>RefundCount</w:t>
      </w:r>
      <w:proofErr w:type="spellEnd"/>
      <w:r w:rsidR="00984E4F" w:rsidRPr="00984E4F">
        <w:rPr>
          <w:rFonts w:cstheme="minorHAnsi"/>
          <w:b/>
          <w:bCs/>
          <w:sz w:val="24"/>
          <w:szCs w:val="24"/>
        </w:rPr>
        <w:t xml:space="preserve"> by Year</w:t>
      </w:r>
    </w:p>
    <w:p w14:paraId="632BA66E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lastRenderedPageBreak/>
        <w:t xml:space="preserve">A stacked bar chart compares yearly </w:t>
      </w:r>
      <w:proofErr w:type="spellStart"/>
      <w:r w:rsidRPr="00984E4F">
        <w:rPr>
          <w:rFonts w:cstheme="minorHAnsi"/>
          <w:sz w:val="24"/>
          <w:szCs w:val="24"/>
        </w:rPr>
        <w:t>NoShowCount</w:t>
      </w:r>
      <w:proofErr w:type="spellEnd"/>
      <w:r w:rsidRPr="00984E4F">
        <w:rPr>
          <w:rFonts w:cstheme="minorHAnsi"/>
          <w:sz w:val="24"/>
          <w:szCs w:val="24"/>
        </w:rPr>
        <w:t xml:space="preserve"> and </w:t>
      </w:r>
      <w:proofErr w:type="spellStart"/>
      <w:r w:rsidRPr="00984E4F">
        <w:rPr>
          <w:rFonts w:cstheme="minorHAnsi"/>
          <w:sz w:val="24"/>
          <w:szCs w:val="24"/>
        </w:rPr>
        <w:t>RefundCount</w:t>
      </w:r>
      <w:proofErr w:type="spellEnd"/>
      <w:r w:rsidRPr="00984E4F">
        <w:rPr>
          <w:rFonts w:cstheme="minorHAnsi"/>
          <w:sz w:val="24"/>
          <w:szCs w:val="24"/>
        </w:rPr>
        <w:t>. This highlights:</w:t>
      </w:r>
    </w:p>
    <w:p w14:paraId="1C9CAEAB" w14:textId="77777777" w:rsidR="00984E4F" w:rsidRPr="00984E4F" w:rsidRDefault="00984E4F" w:rsidP="00C037E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yearly no-show volumes,</w:t>
      </w:r>
    </w:p>
    <w:p w14:paraId="41E58E64" w14:textId="77777777" w:rsidR="00984E4F" w:rsidRPr="00984E4F" w:rsidRDefault="00984E4F" w:rsidP="00C037E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total refunds issued, and</w:t>
      </w:r>
    </w:p>
    <w:p w14:paraId="1E947BFB" w14:textId="77777777" w:rsidR="00984E4F" w:rsidRDefault="00984E4F" w:rsidP="00C037E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whether customer reliability is improving or declining.</w:t>
      </w:r>
    </w:p>
    <w:p w14:paraId="4767312B" w14:textId="7DD3AE92" w:rsidR="009F5F3A" w:rsidRPr="00984E4F" w:rsidRDefault="009F5F3A" w:rsidP="009F5F3A">
      <w:pPr>
        <w:rPr>
          <w:rFonts w:cstheme="minorHAnsi"/>
          <w:sz w:val="24"/>
          <w:szCs w:val="24"/>
        </w:rPr>
      </w:pPr>
      <w:r w:rsidRPr="009F5F3A">
        <w:rPr>
          <w:rFonts w:cstheme="minorHAnsi"/>
          <w:sz w:val="24"/>
          <w:szCs w:val="24"/>
        </w:rPr>
        <w:drawing>
          <wp:inline distT="0" distB="0" distL="0" distR="0" wp14:anchorId="3CDD0C61" wp14:editId="2898AA94">
            <wp:extent cx="5731510" cy="3223895"/>
            <wp:effectExtent l="0" t="0" r="2540" b="0"/>
            <wp:docPr id="108520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3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0401" w14:textId="59FA2A00" w:rsidR="00984E4F" w:rsidRPr="00984E4F" w:rsidRDefault="008B1D72" w:rsidP="00984E4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4</w:t>
      </w:r>
      <w:r w:rsidR="00984E4F" w:rsidRPr="00984E4F">
        <w:rPr>
          <w:rFonts w:cstheme="minorHAnsi"/>
          <w:b/>
          <w:bCs/>
          <w:sz w:val="28"/>
          <w:szCs w:val="28"/>
        </w:rPr>
        <w:t>. Insights and Learning</w:t>
      </w:r>
    </w:p>
    <w:p w14:paraId="5B578090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Cancellation Trends: Clear seasonal and yearly patterns identified.</w:t>
      </w:r>
    </w:p>
    <w:p w14:paraId="46EC0B39" w14:textId="788338A0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Lead Time Reliability: Very early or last-minute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showed higher cancellation likelihood.</w:t>
      </w:r>
    </w:p>
    <w:p w14:paraId="68776DA9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Forecasting Visibility: Power BI’s forecast provided reliable occupancy projections with confidence intervals.</w:t>
      </w:r>
    </w:p>
    <w:p w14:paraId="48B6D212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No-Show &amp; Refund Impact: Consistent no-show volumes and measurable refund losses quantified revenue risk.</w:t>
      </w:r>
    </w:p>
    <w:p w14:paraId="28A5E909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Operational Planning: Insights supported better staffing, pricing, and inventory decisions.</w:t>
      </w:r>
    </w:p>
    <w:p w14:paraId="7FE9D8B4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Predictive Foundation: Metrics like </w:t>
      </w: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>, and forecasting outputs prepare the system for advanced predictive models and dynamic pricing.</w:t>
      </w:r>
    </w:p>
    <w:p w14:paraId="2AD91D3C" w14:textId="77777777" w:rsidR="003E7749" w:rsidRDefault="003E7749"/>
    <w:sectPr w:rsidR="003E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AEB87" w14:textId="77777777" w:rsidR="00A9049C" w:rsidRDefault="00A9049C" w:rsidP="008D7106">
      <w:pPr>
        <w:spacing w:after="0" w:line="240" w:lineRule="auto"/>
      </w:pPr>
      <w:r>
        <w:separator/>
      </w:r>
    </w:p>
  </w:endnote>
  <w:endnote w:type="continuationSeparator" w:id="0">
    <w:p w14:paraId="409941C8" w14:textId="77777777" w:rsidR="00A9049C" w:rsidRDefault="00A9049C" w:rsidP="008D7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70971" w14:textId="77777777" w:rsidR="00A9049C" w:rsidRDefault="00A9049C" w:rsidP="008D7106">
      <w:pPr>
        <w:spacing w:after="0" w:line="240" w:lineRule="auto"/>
      </w:pPr>
      <w:r>
        <w:separator/>
      </w:r>
    </w:p>
  </w:footnote>
  <w:footnote w:type="continuationSeparator" w:id="0">
    <w:p w14:paraId="6884D7A4" w14:textId="77777777" w:rsidR="00A9049C" w:rsidRDefault="00A9049C" w:rsidP="008D7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25BB"/>
    <w:multiLevelType w:val="multilevel"/>
    <w:tmpl w:val="5DE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07B30"/>
    <w:multiLevelType w:val="multilevel"/>
    <w:tmpl w:val="6CF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14BA0"/>
    <w:multiLevelType w:val="multilevel"/>
    <w:tmpl w:val="E7F4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02E28"/>
    <w:multiLevelType w:val="multilevel"/>
    <w:tmpl w:val="EF2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04669">
    <w:abstractNumId w:val="0"/>
  </w:num>
  <w:num w:numId="2" w16cid:durableId="235239748">
    <w:abstractNumId w:val="2"/>
  </w:num>
  <w:num w:numId="3" w16cid:durableId="1929004008">
    <w:abstractNumId w:val="3"/>
  </w:num>
  <w:num w:numId="4" w16cid:durableId="63892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6A"/>
    <w:rsid w:val="003E7749"/>
    <w:rsid w:val="005561FD"/>
    <w:rsid w:val="005D6E8C"/>
    <w:rsid w:val="008B1D72"/>
    <w:rsid w:val="008D7106"/>
    <w:rsid w:val="00984E4F"/>
    <w:rsid w:val="009F5F3A"/>
    <w:rsid w:val="00A51F6A"/>
    <w:rsid w:val="00A9049C"/>
    <w:rsid w:val="00C0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1A6E"/>
  <w15:chartTrackingRefBased/>
  <w15:docId w15:val="{7056DFD9-390C-4A41-8BE5-4FE84C20C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6A"/>
  </w:style>
  <w:style w:type="paragraph" w:styleId="Heading1">
    <w:name w:val="heading 1"/>
    <w:basedOn w:val="Normal"/>
    <w:next w:val="Normal"/>
    <w:link w:val="Heading1Char"/>
    <w:uiPriority w:val="9"/>
    <w:qFormat/>
    <w:rsid w:val="00A5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F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106"/>
  </w:style>
  <w:style w:type="paragraph" w:styleId="Footer">
    <w:name w:val="footer"/>
    <w:basedOn w:val="Normal"/>
    <w:link w:val="FooterChar"/>
    <w:uiPriority w:val="99"/>
    <w:unhideWhenUsed/>
    <w:rsid w:val="008D7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PRIYANGSU DUTTA</cp:lastModifiedBy>
  <cp:revision>2</cp:revision>
  <dcterms:created xsi:type="dcterms:W3CDTF">2026-03-29T14:19:00Z</dcterms:created>
  <dcterms:modified xsi:type="dcterms:W3CDTF">2026-03-29T15:08:00Z</dcterms:modified>
</cp:coreProperties>
</file>