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40" w:lineRule="auto"/>
        <w:ind w:left="566.9291338582675" w:right="559.1338582677173" w:firstLine="0"/>
        <w:jc w:val="center"/>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Dampak Anonimisasi Melalui Menfess @fess10nopember terhadap Transparansi dan Kebebasan Berpendapat di Platform X</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Nida Aulia Amartika</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rtl w:val="0"/>
        </w:rPr>
        <w:t xml:space="preserve">Putu Panji </w:t>
      </w:r>
      <w:r w:rsidDel="00000000" w:rsidR="00000000" w:rsidRPr="00000000">
        <w:rPr>
          <w:rFonts w:ascii="Arial" w:cs="Arial" w:eastAsia="Arial" w:hAnsi="Arial"/>
          <w:b w:val="1"/>
          <w:rtl w:val="0"/>
        </w:rPr>
        <w:t xml:space="preserve">Wiradharma</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br w:type="textWrapping"/>
      </w:r>
      <w:r w:rsidDel="00000000" w:rsidR="00000000" w:rsidRPr="00000000">
        <w:rPr>
          <w:rFonts w:ascii="Arial" w:cs="Arial" w:eastAsia="Arial" w:hAnsi="Arial"/>
          <w:b w:val="1"/>
          <w:rtl w:val="0"/>
        </w:rPr>
        <w:t xml:space="preserve">Kadek Mawar Kumala </w:t>
      </w:r>
      <w:r w:rsidDel="00000000" w:rsidR="00000000" w:rsidRPr="00000000">
        <w:rPr>
          <w:rFonts w:ascii="Arial" w:cs="Arial" w:eastAsia="Arial" w:hAnsi="Arial"/>
          <w:b w:val="1"/>
          <w:rtl w:val="0"/>
        </w:rPr>
        <w:t xml:space="preserve">Dewi</w:t>
      </w:r>
      <w:r w:rsidDel="00000000" w:rsidR="00000000" w:rsidRPr="00000000">
        <w:rPr>
          <w:rFonts w:ascii="Arial" w:cs="Arial" w:eastAsia="Arial" w:hAnsi="Arial"/>
          <w:b w:val="1"/>
          <w:vertAlign w:val="superscript"/>
          <w:rtl w:val="0"/>
        </w:rPr>
        <w:t xml:space="preserve">3</w:t>
      </w:r>
      <w:r w:rsidDel="00000000" w:rsidR="00000000" w:rsidRPr="00000000">
        <w:rPr>
          <w:rFonts w:ascii="Arial" w:cs="Arial" w:eastAsia="Arial" w:hAnsi="Arial"/>
          <w:b w:val="1"/>
          <w:rtl w:val="0"/>
        </w:rPr>
        <w:t xml:space="preserve">, Nur Aini </w:t>
      </w:r>
      <w:r w:rsidDel="00000000" w:rsidR="00000000" w:rsidRPr="00000000">
        <w:rPr>
          <w:rFonts w:ascii="Arial" w:cs="Arial" w:eastAsia="Arial" w:hAnsi="Arial"/>
          <w:b w:val="1"/>
          <w:rtl w:val="0"/>
        </w:rPr>
        <w:t xml:space="preserve">Rakhmawati</w:t>
      </w:r>
      <w:r w:rsidDel="00000000" w:rsidR="00000000" w:rsidRPr="00000000">
        <w:rPr>
          <w:rFonts w:ascii="Arial" w:cs="Arial" w:eastAsia="Arial" w:hAnsi="Arial"/>
          <w:b w:val="1"/>
          <w:vertAlign w:val="superscript"/>
          <w:rtl w:val="0"/>
        </w:rPr>
        <w:t xml:space="preserve">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b w:val="0"/>
          <w:i w:val="0"/>
          <w:smallCaps w:val="0"/>
          <w:strike w:val="0"/>
          <w:sz w:val="22"/>
          <w:szCs w:val="22"/>
          <w:shd w:fill="auto" w:val="clear"/>
          <w:vertAlign w:val="superscript"/>
          <w:rtl w:val="0"/>
        </w:rPr>
        <w:t xml:space="preserve">1</w:t>
      </w:r>
      <w:r w:rsidDel="00000000" w:rsidR="00000000" w:rsidRPr="00000000">
        <w:rPr>
          <w:rFonts w:ascii="Arial" w:cs="Arial" w:eastAsia="Arial" w:hAnsi="Arial"/>
          <w:rtl w:val="0"/>
        </w:rPr>
        <w:t xml:space="preserve">Institut</w:t>
      </w:r>
      <w:r w:rsidDel="00000000" w:rsidR="00000000" w:rsidRPr="00000000">
        <w:rPr>
          <w:rFonts w:ascii="Arial" w:cs="Arial" w:eastAsia="Arial" w:hAnsi="Arial"/>
          <w:rtl w:val="0"/>
        </w:rPr>
        <w:t xml:space="preserve"> Teknologi Sepuluh Nopember</w:t>
      </w:r>
      <w:r w:rsidDel="00000000" w:rsidR="00000000" w:rsidRPr="00000000">
        <w:rPr>
          <w:rFonts w:ascii="Arial" w:cs="Arial" w:eastAsia="Arial" w:hAnsi="Arial"/>
          <w:b w:val="0"/>
          <w:i w:val="0"/>
          <w:smallCaps w:val="0"/>
          <w:strike w:val="0"/>
          <w:sz w:val="22"/>
          <w:szCs w:val="22"/>
          <w:shd w:fill="auto" w:val="clear"/>
          <w:vertAlign w:val="baseline"/>
          <w:rtl w:val="0"/>
        </w:rPr>
        <w:t xml:space="preserve">, </w:t>
      </w:r>
      <w:hyperlink r:id="rId7">
        <w:r w:rsidDel="00000000" w:rsidR="00000000" w:rsidRPr="00000000">
          <w:rPr>
            <w:rFonts w:ascii="Arial" w:cs="Arial" w:eastAsia="Arial" w:hAnsi="Arial"/>
            <w:rtl w:val="0"/>
          </w:rPr>
          <w:t xml:space="preserve">5026221095@student.its.ac.id</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b w:val="0"/>
          <w:i w:val="0"/>
          <w:smallCaps w:val="0"/>
          <w:strike w:val="0"/>
          <w:sz w:val="22"/>
          <w:szCs w:val="22"/>
          <w:shd w:fill="auto" w:val="clear"/>
          <w:vertAlign w:val="superscript"/>
          <w:rtl w:val="0"/>
        </w:rPr>
        <w:t xml:space="preserve">2</w:t>
      </w:r>
      <w:r w:rsidDel="00000000" w:rsidR="00000000" w:rsidRPr="00000000">
        <w:rPr>
          <w:rFonts w:ascii="Arial" w:cs="Arial" w:eastAsia="Arial" w:hAnsi="Arial"/>
          <w:rtl w:val="0"/>
        </w:rPr>
        <w:t xml:space="preserve">Institut</w:t>
      </w:r>
      <w:r w:rsidDel="00000000" w:rsidR="00000000" w:rsidRPr="00000000">
        <w:rPr>
          <w:rFonts w:ascii="Arial" w:cs="Arial" w:eastAsia="Arial" w:hAnsi="Arial"/>
          <w:rtl w:val="0"/>
        </w:rPr>
        <w:t xml:space="preserve"> Teknologi Sepuluh Nopember</w:t>
      </w:r>
      <w:r w:rsidDel="00000000" w:rsidR="00000000" w:rsidRPr="00000000">
        <w:rPr>
          <w:rFonts w:ascii="Arial" w:cs="Arial" w:eastAsia="Arial" w:hAnsi="Arial"/>
          <w:b w:val="0"/>
          <w:i w:val="0"/>
          <w:smallCaps w:val="0"/>
          <w:strike w:val="0"/>
          <w:sz w:val="22"/>
          <w:szCs w:val="22"/>
          <w:shd w:fill="auto" w:val="clear"/>
          <w:vertAlign w:val="baseline"/>
          <w:rtl w:val="0"/>
        </w:rPr>
        <w:t xml:space="preserve">, </w:t>
      </w:r>
      <w:hyperlink r:id="rId8">
        <w:r w:rsidDel="00000000" w:rsidR="00000000" w:rsidRPr="00000000">
          <w:rPr>
            <w:rFonts w:ascii="Arial" w:cs="Arial" w:eastAsia="Arial" w:hAnsi="Arial"/>
            <w:rtl w:val="0"/>
          </w:rPr>
          <w:t xml:space="preserve">5026221170@student.its.ac.id</w:t>
        </w:r>
      </w:hyperlink>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Fonts w:ascii="Arial" w:cs="Arial" w:eastAsia="Arial" w:hAnsi="Arial"/>
          <w:vertAlign w:val="superscript"/>
          <w:rtl w:val="0"/>
        </w:rPr>
        <w:t xml:space="preserve">3</w:t>
      </w:r>
      <w:r w:rsidDel="00000000" w:rsidR="00000000" w:rsidRPr="00000000">
        <w:rPr>
          <w:rFonts w:ascii="Arial" w:cs="Arial" w:eastAsia="Arial" w:hAnsi="Arial"/>
          <w:rtl w:val="0"/>
        </w:rPr>
        <w:t xml:space="preserve">Institut</w:t>
      </w:r>
      <w:r w:rsidDel="00000000" w:rsidR="00000000" w:rsidRPr="00000000">
        <w:rPr>
          <w:rFonts w:ascii="Arial" w:cs="Arial" w:eastAsia="Arial" w:hAnsi="Arial"/>
          <w:rtl w:val="0"/>
        </w:rPr>
        <w:t xml:space="preserve"> Teknologi Sepuluh Nopember, </w:t>
      </w:r>
      <w:hyperlink r:id="rId9">
        <w:r w:rsidDel="00000000" w:rsidR="00000000" w:rsidRPr="00000000">
          <w:rPr>
            <w:rFonts w:ascii="Arial" w:cs="Arial" w:eastAsia="Arial" w:hAnsi="Arial"/>
            <w:rtl w:val="0"/>
          </w:rPr>
          <w:t xml:space="preserve">5026221179@student.its.ac.id</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rPr>
      </w:pPr>
      <w:r w:rsidDel="00000000" w:rsidR="00000000" w:rsidRPr="00000000">
        <w:rPr>
          <w:rFonts w:ascii="Arial" w:cs="Arial" w:eastAsia="Arial" w:hAnsi="Arial"/>
          <w:vertAlign w:val="superscript"/>
          <w:rtl w:val="0"/>
        </w:rPr>
        <w:t xml:space="preserve">4</w:t>
      </w:r>
      <w:r w:rsidDel="00000000" w:rsidR="00000000" w:rsidRPr="00000000">
        <w:rPr>
          <w:rFonts w:ascii="Arial" w:cs="Arial" w:eastAsia="Arial" w:hAnsi="Arial"/>
          <w:rtl w:val="0"/>
        </w:rPr>
        <w:t xml:space="preserve">Institut</w:t>
      </w:r>
      <w:r w:rsidDel="00000000" w:rsidR="00000000" w:rsidRPr="00000000">
        <w:rPr>
          <w:rFonts w:ascii="Arial" w:cs="Arial" w:eastAsia="Arial" w:hAnsi="Arial"/>
          <w:rtl w:val="0"/>
        </w:rPr>
        <w:t xml:space="preserve"> Teknologi Sepuluh Nopember, </w:t>
      </w:r>
      <w:hyperlink r:id="rId10">
        <w:r w:rsidDel="00000000" w:rsidR="00000000" w:rsidRPr="00000000">
          <w:rPr>
            <w:rFonts w:ascii="Arial" w:cs="Arial" w:eastAsia="Arial" w:hAnsi="Arial"/>
            <w:rtl w:val="0"/>
          </w:rPr>
          <w:t xml:space="preserve">nur.aini@is.its.ac.id</w:t>
        </w:r>
      </w:hyperlink>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rPr>
      </w:pPr>
      <w:hyperlink r:id="rId11">
        <w:r w:rsidDel="00000000" w:rsidR="00000000" w:rsidRPr="00000000">
          <w:rPr>
            <w:rFonts w:ascii="Arial" w:cs="Arial" w:eastAsia="Arial" w:hAnsi="Arial"/>
            <w:rtl w:val="0"/>
          </w:rPr>
          <w:t xml:space="preserve">https://orcid.org/0000-0002-1321-4564</w:t>
        </w:r>
      </w:hyperlink>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ABSTRAK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Penelitian ini bertujuan untuk mengetahui dampak anonimisasi pada mahasiswa Sistem Informasi ITS pada menfess @fess10nopember pada platform X. Metode penelitian yang digunakan adalah penelitian kuantitatif dan menggunakan </w:t>
      </w:r>
      <w:r w:rsidDel="00000000" w:rsidR="00000000" w:rsidRPr="00000000">
        <w:rPr>
          <w:rFonts w:ascii="Arial" w:cs="Arial" w:eastAsia="Arial" w:hAnsi="Arial"/>
          <w:i w:val="1"/>
          <w:sz w:val="20"/>
          <w:szCs w:val="20"/>
          <w:rtl w:val="0"/>
        </w:rPr>
        <w:t xml:space="preserve">accidental sampling</w:t>
      </w:r>
      <w:r w:rsidDel="00000000" w:rsidR="00000000" w:rsidRPr="00000000">
        <w:rPr>
          <w:rFonts w:ascii="Arial" w:cs="Arial" w:eastAsia="Arial" w:hAnsi="Arial"/>
          <w:sz w:val="20"/>
          <w:szCs w:val="20"/>
          <w:rtl w:val="0"/>
        </w:rPr>
        <w:t xml:space="preserve"> kepada 37 responden untuk melakukan pengambilan sampel mahasiswa yang aktif di platform X melalui penyebaran kuesioner. Hasil penelitian menunjukkan bahwa perempuan maupun laki-laki mahasiswa Sistem Informasi ITS merasakan adanya anonimisasi dan kebebasan berpendapat pada menfess @fess10nopember. Laki-laki cenderung lebih merasakan adanya anonimisasi dibandingkan perempuan. Sedangkan, perempuan lebih merasakan kebebasan berpendapat di menfess @fess10nopember dibandingkan laki-laki, meskipun keduanya cenderung setuju dan merasakan tentang adanya anonimisasi dan kebebasan berpendapat pada menfess @fess10nopember.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Kata kunci : </w:t>
      </w:r>
      <w:r w:rsidDel="00000000" w:rsidR="00000000" w:rsidRPr="00000000">
        <w:rPr>
          <w:rFonts w:ascii="Arial" w:cs="Arial" w:eastAsia="Arial" w:hAnsi="Arial"/>
          <w:sz w:val="20"/>
          <w:szCs w:val="20"/>
          <w:rtl w:val="0"/>
        </w:rPr>
        <w:t xml:space="preserve">anonimisasi</w:t>
      </w:r>
      <w:r w:rsidDel="00000000" w:rsidR="00000000" w:rsidRPr="00000000">
        <w:rPr>
          <w:rFonts w:ascii="Arial" w:cs="Arial" w:eastAsia="Arial" w:hAnsi="Arial"/>
          <w:sz w:val="20"/>
          <w:szCs w:val="20"/>
          <w:rtl w:val="0"/>
        </w:rPr>
        <w:t xml:space="preserve">, kebebasan berpendapat, media sosial, menfess, transparansi informasi.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This study aims to determine the impact of anonymization on ITS Information Systems students on menfess @fess10nopember on the X platform. The research method used is quantitative research and uses accidental sampling to 37 respondents to sample students who are active on the X platform through distributing questionnaires. The results showed that both female and male ITS Information Systems students felt the existence of </w:t>
      </w:r>
      <w:r w:rsidDel="00000000" w:rsidR="00000000" w:rsidRPr="00000000">
        <w:rPr>
          <w:rFonts w:ascii="Arial" w:cs="Arial" w:eastAsia="Arial" w:hAnsi="Arial"/>
          <w:i w:val="1"/>
          <w:sz w:val="20"/>
          <w:szCs w:val="20"/>
          <w:rtl w:val="0"/>
        </w:rPr>
        <w:t xml:space="preserve">anonymization</w:t>
      </w:r>
      <w:r w:rsidDel="00000000" w:rsidR="00000000" w:rsidRPr="00000000">
        <w:rPr>
          <w:rFonts w:ascii="Arial" w:cs="Arial" w:eastAsia="Arial" w:hAnsi="Arial"/>
          <w:i w:val="1"/>
          <w:sz w:val="20"/>
          <w:szCs w:val="20"/>
          <w:rtl w:val="0"/>
        </w:rPr>
        <w:t xml:space="preserve"> and freedom of opinion on menfess @fess10nopember. Men tend to feel more </w:t>
      </w:r>
      <w:r w:rsidDel="00000000" w:rsidR="00000000" w:rsidRPr="00000000">
        <w:rPr>
          <w:rFonts w:ascii="Arial" w:cs="Arial" w:eastAsia="Arial" w:hAnsi="Arial"/>
          <w:i w:val="1"/>
          <w:sz w:val="20"/>
          <w:szCs w:val="20"/>
          <w:rtl w:val="0"/>
        </w:rPr>
        <w:t xml:space="preserve">anonymization</w:t>
      </w:r>
      <w:r w:rsidDel="00000000" w:rsidR="00000000" w:rsidRPr="00000000">
        <w:rPr>
          <w:rFonts w:ascii="Arial" w:cs="Arial" w:eastAsia="Arial" w:hAnsi="Arial"/>
          <w:i w:val="1"/>
          <w:sz w:val="20"/>
          <w:szCs w:val="20"/>
          <w:rtl w:val="0"/>
        </w:rPr>
        <w:t xml:space="preserve"> than women. Meanwhile, women feel more freedom of speech on menfess @fess10nopember than men, although both tend to agree and feel about the existence of </w:t>
      </w:r>
      <w:r w:rsidDel="00000000" w:rsidR="00000000" w:rsidRPr="00000000">
        <w:rPr>
          <w:rFonts w:ascii="Arial" w:cs="Arial" w:eastAsia="Arial" w:hAnsi="Arial"/>
          <w:i w:val="1"/>
          <w:sz w:val="20"/>
          <w:szCs w:val="20"/>
          <w:rtl w:val="0"/>
        </w:rPr>
        <w:t xml:space="preserve">anonymization</w:t>
      </w:r>
      <w:r w:rsidDel="00000000" w:rsidR="00000000" w:rsidRPr="00000000">
        <w:rPr>
          <w:rFonts w:ascii="Arial" w:cs="Arial" w:eastAsia="Arial" w:hAnsi="Arial"/>
          <w:i w:val="1"/>
          <w:sz w:val="20"/>
          <w:szCs w:val="20"/>
          <w:rtl w:val="0"/>
        </w:rPr>
        <w:t xml:space="preserve"> and freedom of speech on menfess @fess10nopember.</w:t>
      </w:r>
    </w:p>
    <w:p w:rsidR="00000000" w:rsidDel="00000000" w:rsidP="00000000" w:rsidRDefault="00000000" w:rsidRPr="00000000" w14:paraId="00000014">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Keywords: anonymization, freedom of speech, social media, menfess, information transparency.</w:t>
      </w:r>
    </w:p>
    <w:p w:rsidR="00000000" w:rsidDel="00000000" w:rsidP="00000000" w:rsidRDefault="00000000" w:rsidRPr="00000000" w14:paraId="00000016">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sectPr>
          <w:headerReference r:id="rId12" w:type="default"/>
          <w:footerReference r:id="rId13" w:type="default"/>
          <w:pgSz w:h="16840" w:w="11907" w:orient="portrait"/>
          <w:pgMar w:bottom="1134" w:top="1440" w:left="1361" w:right="1361" w:header="567" w:footer="0"/>
          <w:pgNumType w:start="1"/>
        </w:sect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b w:val="1"/>
        </w:rPr>
        <w:sectPr>
          <w:type w:val="continuous"/>
          <w:pgSz w:h="16840" w:w="11907" w:orient="portrait"/>
          <w:pgMar w:bottom="1134" w:top="1440" w:left="1361" w:right="1361" w:header="720" w:footer="306"/>
          <w:cols w:equalWidth="0" w:num="2">
            <w:col w:space="261" w:w="4462"/>
            <w:col w:space="0" w:w="4462"/>
          </w:cols>
        </w:sect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rPr>
      </w:pPr>
      <w:r w:rsidDel="00000000" w:rsidR="00000000" w:rsidRPr="00000000">
        <w:rPr>
          <w:rFonts w:ascii="Arial" w:cs="Arial" w:eastAsia="Arial" w:hAnsi="Arial"/>
          <w:b w:val="1"/>
          <w:color w:val="000000"/>
          <w:vertAlign w:val="baseline"/>
          <w:rtl w:val="0"/>
        </w:rPr>
        <w:t xml:space="preserve">PE</w:t>
      </w:r>
      <w:r w:rsidDel="00000000" w:rsidR="00000000" w:rsidRPr="00000000">
        <w:rPr>
          <w:rFonts w:ascii="Arial" w:cs="Arial" w:eastAsia="Arial" w:hAnsi="Arial"/>
          <w:b w:val="1"/>
          <w:rtl w:val="0"/>
        </w:rPr>
        <w:t xml:space="preserve">N</w:t>
      </w:r>
      <w:r w:rsidDel="00000000" w:rsidR="00000000" w:rsidRPr="00000000">
        <w:rPr>
          <w:rFonts w:ascii="Arial" w:cs="Arial" w:eastAsia="Arial" w:hAnsi="Arial"/>
          <w:b w:val="1"/>
          <w:color w:val="000000"/>
          <w:vertAlign w:val="baseline"/>
          <w:rtl w:val="0"/>
        </w:rPr>
        <w:t xml:space="preserve">DAHULUAN </w:t>
      </w:r>
      <w:r w:rsidDel="00000000" w:rsidR="00000000" w:rsidRPr="00000000">
        <w:rPr>
          <w:rtl w:val="0"/>
        </w:rPr>
      </w:r>
    </w:p>
    <w:p w:rsidR="00000000" w:rsidDel="00000000" w:rsidP="00000000" w:rsidRDefault="00000000" w:rsidRPr="00000000" w14:paraId="0000001C">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Dalam era digital yang semakin berkembang, media sosial bagikan ruang digital yang telah menjadi salah satu sarana utama bagi individu untuk berkomunikasi, berbagi informasi, dan menyampaikan pendapat mereka secara daring.  Di balik kemudahan dan manfaatnya, media sosial juga menghadirkan dampak yang kompleks bagi masyarakat. Media sosial dengan platform yang beragam, memungkinkan mereka untuk memperluas koneksi secara virtual. Salah satu platform yang menarik perhatian dalam beberapa tahun terakhir adalah platform X. Media sosial pada umumnya menyediakan ruang bagi penggunanya untuk mengekspresikan diri, namun terkadang merasa terbatasi oleh rasa takut akan penilaian atau konsekuensi negatif. Platform X atau dulunya dikenal sebagai Twitter, merupakan situs microblogging yang dioperasikan oleh Twitter, Inc. Twitter memungkinkan penggunanya untuk mengirimkan dan membaca pesan bernama tweet yang mana mengandung maksimal 140 karakter yang ditampilkan pada halaman profil pengguna (Anggreini, 2016). </w:t>
      </w:r>
    </w:p>
    <w:p w:rsidR="00000000" w:rsidDel="00000000" w:rsidP="00000000" w:rsidRDefault="00000000" w:rsidRPr="00000000" w14:paraId="0000001D">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Anonimitas memungkinkan pengguna untuk mengekspresikan diri dengan bebas dan jujur tanpa rasa khawatir. Anonimitas berasal dari bahasa Yunani ‘anonymia’ yang artinya ‘tanpa nama’ yang artinya informasi identitas yang tidak diketahui, yang bisa dipakai untuk identifikasi objek berupa manusia atau benda (Chawki, 2006). Qian &amp; Scott (2007) juga mengungkapkan bahwa anonimisasi adalah tidak teridentifikasinya seseorang namun secara sosial memerlukan pendengar ataupun berkomunikasi. Keberadaan akun anonim salah satunya @fess10nopember pada platform X telah menimbulkan berbagai pertanyaan tentang dampak anonimisasi terhadap transparansi informasi dan kebebasan berpendapat. Pada platform X terdapat akun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Menfess (Mention Confess)</w:t>
      </w:r>
      <w:r w:rsidDel="00000000" w:rsidR="00000000" w:rsidRPr="00000000">
        <w:rPr>
          <w:rFonts w:ascii="Arial" w:cs="Arial" w:eastAsia="Arial" w:hAnsi="Arial"/>
          <w:rtl w:val="0"/>
        </w:rPr>
        <w:t xml:space="preserve"> merupakan istilah yang digunakan pada platform X untuk melakukan publish pesan yang dikirim secara direct </w:t>
      </w:r>
      <w:r w:rsidDel="00000000" w:rsidR="00000000" w:rsidRPr="00000000">
        <w:rPr>
          <w:rFonts w:ascii="Arial" w:cs="Arial" w:eastAsia="Arial" w:hAnsi="Arial"/>
          <w:i w:val="1"/>
          <w:rtl w:val="0"/>
        </w:rPr>
        <w:t xml:space="preserve">message </w:t>
      </w:r>
      <w:r w:rsidDel="00000000" w:rsidR="00000000" w:rsidRPr="00000000">
        <w:rPr>
          <w:rFonts w:ascii="Arial" w:cs="Arial" w:eastAsia="Arial" w:hAnsi="Arial"/>
          <w:rtl w:val="0"/>
        </w:rPr>
        <w:t xml:space="preserve">dalam </w:t>
      </w:r>
      <w:r w:rsidDel="00000000" w:rsidR="00000000" w:rsidRPr="00000000">
        <w:rPr>
          <w:rFonts w:ascii="Arial" w:cs="Arial" w:eastAsia="Arial" w:hAnsi="Arial"/>
          <w:i w:val="1"/>
          <w:rtl w:val="0"/>
        </w:rPr>
        <w:t xml:space="preserve">autobase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Autobase</w:t>
      </w:r>
      <w:r w:rsidDel="00000000" w:rsidR="00000000" w:rsidRPr="00000000">
        <w:rPr>
          <w:rFonts w:ascii="Arial" w:cs="Arial" w:eastAsia="Arial" w:hAnsi="Arial"/>
          <w:rtl w:val="0"/>
        </w:rPr>
        <w:t xml:space="preserve"> berasal dari kata </w:t>
      </w:r>
      <w:r w:rsidDel="00000000" w:rsidR="00000000" w:rsidRPr="00000000">
        <w:rPr>
          <w:rFonts w:ascii="Arial" w:cs="Arial" w:eastAsia="Arial" w:hAnsi="Arial"/>
          <w:i w:val="1"/>
          <w:rtl w:val="0"/>
        </w:rPr>
        <w:t xml:space="preserve">‘automatic’</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‘fanbase’</w:t>
      </w:r>
      <w:r w:rsidDel="00000000" w:rsidR="00000000" w:rsidRPr="00000000">
        <w:rPr>
          <w:rFonts w:ascii="Arial" w:cs="Arial" w:eastAsia="Arial" w:hAnsi="Arial"/>
          <w:rtl w:val="0"/>
        </w:rPr>
        <w:t xml:space="preserve"> yang berfungsi sebagai sarana bagi pengikutnya untuk bisa mengirim tweet melalui pengikut lainnya menggunakan direct message untuk bisa mengirim informasi, pertanyaan, berupa tulisan, gambar, maupun video bersifat anonym (</w:t>
      </w:r>
      <w:r w:rsidDel="00000000" w:rsidR="00000000" w:rsidRPr="00000000">
        <w:rPr>
          <w:rFonts w:ascii="Arial" w:cs="Arial" w:eastAsia="Arial" w:hAnsi="Arial"/>
          <w:rtl w:val="0"/>
        </w:rPr>
        <w:t xml:space="preserve">Agoestin</w:t>
      </w:r>
      <w:r w:rsidDel="00000000" w:rsidR="00000000" w:rsidRPr="00000000">
        <w:rPr>
          <w:rFonts w:ascii="Arial" w:cs="Arial" w:eastAsia="Arial" w:hAnsi="Arial"/>
          <w:rtl w:val="0"/>
        </w:rPr>
        <w:t xml:space="preserve">, 2019). </w:t>
      </w:r>
      <w:r w:rsidDel="00000000" w:rsidR="00000000" w:rsidRPr="00000000">
        <w:rPr>
          <w:rFonts w:ascii="Arial" w:cs="Arial" w:eastAsia="Arial" w:hAnsi="Arial"/>
          <w:i w:val="1"/>
          <w:rtl w:val="0"/>
        </w:rPr>
        <w:t xml:space="preserve">Autobase</w:t>
      </w:r>
      <w:r w:rsidDel="00000000" w:rsidR="00000000" w:rsidRPr="00000000">
        <w:rPr>
          <w:rFonts w:ascii="Arial" w:cs="Arial" w:eastAsia="Arial" w:hAnsi="Arial"/>
          <w:rtl w:val="0"/>
        </w:rPr>
        <w:t xml:space="preserve"> menerima pesan yang masuk di direct message kemudian akan di share secara otomatis  menggunakan Bot (Febriyani &amp; Maulitaya, 2023). Menggunakan akun berbasis </w:t>
      </w:r>
      <w:r w:rsidDel="00000000" w:rsidR="00000000" w:rsidRPr="00000000">
        <w:rPr>
          <w:rFonts w:ascii="Arial" w:cs="Arial" w:eastAsia="Arial" w:hAnsi="Arial"/>
          <w:i w:val="1"/>
          <w:rtl w:val="0"/>
        </w:rPr>
        <w:t xml:space="preserve">base</w:t>
      </w:r>
      <w:r w:rsidDel="00000000" w:rsidR="00000000" w:rsidRPr="00000000">
        <w:rPr>
          <w:rFonts w:ascii="Arial" w:cs="Arial" w:eastAsia="Arial" w:hAnsi="Arial"/>
          <w:rtl w:val="0"/>
        </w:rPr>
        <w:t xml:space="preserve"> ini, pengguna platform X dapat mengirim apapun kepada semua pengikut </w:t>
      </w:r>
      <w:r w:rsidDel="00000000" w:rsidR="00000000" w:rsidRPr="00000000">
        <w:rPr>
          <w:rFonts w:ascii="Arial" w:cs="Arial" w:eastAsia="Arial" w:hAnsi="Arial"/>
          <w:i w:val="1"/>
          <w:rtl w:val="0"/>
        </w:rPr>
        <w:t xml:space="preserve">base</w:t>
      </w:r>
      <w:r w:rsidDel="00000000" w:rsidR="00000000" w:rsidRPr="00000000">
        <w:rPr>
          <w:rFonts w:ascii="Arial" w:cs="Arial" w:eastAsia="Arial" w:hAnsi="Arial"/>
          <w:rtl w:val="0"/>
        </w:rPr>
        <w:t xml:space="preserve"> secara anonim tanpa menggunakan identitas maupun nama akun pengguna. Platform X juga memiliki beraneka macam </w:t>
      </w:r>
      <w:r w:rsidDel="00000000" w:rsidR="00000000" w:rsidRPr="00000000">
        <w:rPr>
          <w:rFonts w:ascii="Arial" w:cs="Arial" w:eastAsia="Arial" w:hAnsi="Arial"/>
          <w:i w:val="1"/>
          <w:rtl w:val="0"/>
        </w:rPr>
        <w:t xml:space="preserve">Base</w:t>
      </w:r>
      <w:r w:rsidDel="00000000" w:rsidR="00000000" w:rsidRPr="00000000">
        <w:rPr>
          <w:rFonts w:ascii="Arial" w:cs="Arial" w:eastAsia="Arial" w:hAnsi="Arial"/>
          <w:rtl w:val="0"/>
        </w:rPr>
        <w:t xml:space="preserve"> yang bisa diikuti secara bebas oleh pengguna sesuai dengan topik kesukaan masing-masing, seperti makanan, kecantikan, artis, film, lagu, dan sebagainya (Mardiana &amp; Zi’ni, 2020). </w:t>
      </w:r>
    </w:p>
    <w:p w:rsidR="00000000" w:rsidDel="00000000" w:rsidP="00000000" w:rsidRDefault="00000000" w:rsidRPr="00000000" w14:paraId="0000001E">
      <w:pPr>
        <w:spacing w:after="0" w:line="240" w:lineRule="auto"/>
        <w:ind w:firstLine="720"/>
        <w:jc w:val="both"/>
        <w:rPr>
          <w:rFonts w:ascii="Arial" w:cs="Arial" w:eastAsia="Arial" w:hAnsi="Arial"/>
        </w:rPr>
      </w:pPr>
      <w:r w:rsidDel="00000000" w:rsidR="00000000" w:rsidRPr="00000000">
        <w:rPr>
          <w:rFonts w:ascii="Arial" w:cs="Arial" w:eastAsia="Arial" w:hAnsi="Arial"/>
          <w:i w:val="1"/>
          <w:rtl w:val="0"/>
        </w:rPr>
        <w:t xml:space="preserve">Menfess </w:t>
      </w:r>
      <w:r w:rsidDel="00000000" w:rsidR="00000000" w:rsidRPr="00000000">
        <w:rPr>
          <w:rFonts w:ascii="Arial" w:cs="Arial" w:eastAsia="Arial" w:hAnsi="Arial"/>
          <w:rtl w:val="0"/>
        </w:rPr>
        <w:t xml:space="preserve">dapat digunakan sebagai media seseorang menyampaikan pendapatnya sekaligus menjadi media orang lain berdiskusi dengan meninggalkan komentar di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tersebut (Dwiwina &amp; Putri, 2021). Dengan menyembunyikan identitas pengguna, anonimisasi memungkinkan individu untuk menyampaikan pendapat atau cerita tanpa harus mengungkapkan identitas mereka, yang pada gilirannya dapat mempengaruhi dinamika komunikasi dan interaksi di platform X. </w:t>
      </w:r>
    </w:p>
    <w:p w:rsidR="00000000" w:rsidDel="00000000" w:rsidP="00000000" w:rsidRDefault="00000000" w:rsidRPr="00000000" w14:paraId="0000001F">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Fenomena @fess10nopember yang dikenal dengan konsep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telah menjadi sebuah entitas yang menarik minat banyak pengguna platform X khususnya warga Institut Teknologi Sepuluh Nopember, Surabaya. Dengan memberikan anonimitas kepada pengguna, akun ini memungkinkan individu untuk mengungkapkan pikiran, perasaan, atau pengalaman mereka tanpa takut akan konsekuensi atau kritik langsung. Kebebasan berekspresi dan berpendapat merupakan kebutuhan setiap individu untuk aktualisasi diri. Keinginan untuk berekspresi muncul sebagai konsekuensi dari hakikat manusia sebagai </w:t>
      </w:r>
      <w:r w:rsidDel="00000000" w:rsidR="00000000" w:rsidRPr="00000000">
        <w:rPr>
          <w:rFonts w:ascii="Arial" w:cs="Arial" w:eastAsia="Arial" w:hAnsi="Arial"/>
          <w:i w:val="1"/>
          <w:rtl w:val="0"/>
        </w:rPr>
        <w:t xml:space="preserve">zoon politicon</w:t>
      </w:r>
      <w:r w:rsidDel="00000000" w:rsidR="00000000" w:rsidRPr="00000000">
        <w:rPr>
          <w:rFonts w:ascii="Arial" w:cs="Arial" w:eastAsia="Arial" w:hAnsi="Arial"/>
          <w:rtl w:val="0"/>
        </w:rPr>
        <w:t xml:space="preserve"> (makhluk sosial) yang mana melakukan komunikasi satu dengan yang lainnya berdasarkan ekspresi personalnya.  Menurut jurnal yang ditulis oleh </w:t>
      </w:r>
      <w:r w:rsidDel="00000000" w:rsidR="00000000" w:rsidRPr="00000000">
        <w:rPr>
          <w:rFonts w:ascii="Arial" w:cs="Arial" w:eastAsia="Arial" w:hAnsi="Arial"/>
          <w:rtl w:val="0"/>
        </w:rPr>
        <w:t xml:space="preserve">Cokorde</w:t>
      </w:r>
      <w:r w:rsidDel="00000000" w:rsidR="00000000" w:rsidRPr="00000000">
        <w:rPr>
          <w:rFonts w:ascii="Arial" w:cs="Arial" w:eastAsia="Arial" w:hAnsi="Arial"/>
          <w:rtl w:val="0"/>
        </w:rPr>
        <w:t xml:space="preserve"> Istri </w:t>
      </w:r>
      <w:r w:rsidDel="00000000" w:rsidR="00000000" w:rsidRPr="00000000">
        <w:rPr>
          <w:rFonts w:ascii="Arial" w:cs="Arial" w:eastAsia="Arial" w:hAnsi="Arial"/>
          <w:rtl w:val="0"/>
        </w:rPr>
        <w:t xml:space="preserve">Dian</w:t>
      </w:r>
      <w:r w:rsidDel="00000000" w:rsidR="00000000" w:rsidRPr="00000000">
        <w:rPr>
          <w:rFonts w:ascii="Arial" w:cs="Arial" w:eastAsia="Arial" w:hAnsi="Arial"/>
          <w:rtl w:val="0"/>
        </w:rPr>
        <w:t xml:space="preserve"> Laksmi Dewi (2021) yang mengutip Glosarium Toolkit UNESCO, dinyatakan bahwa kebebasan berekspresi merupakan hak yang ditegakkan terhadap negara, memiliki aspek positif dan negatif yang dimiliki oleh semua orang.  Namun, di balik kebebasan yang diberikan tanpa takut penghakiman atau penyalahgunaan oleh anonimisasi, terdapat pertanyaan yang mendalam tentang dampaknya terhadap transparansi informasi dan kebebasan berpendapat.</w:t>
      </w:r>
    </w:p>
    <w:p w:rsidR="00000000" w:rsidDel="00000000" w:rsidP="00000000" w:rsidRDefault="00000000" w:rsidRPr="00000000" w14:paraId="00000020">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Penelitian menunjukkan bahwa anonimisasi dapat memicu kebebasan berekspresi bagi individu dalam berpendapat (Calosa, </w:t>
      </w:r>
      <w:r w:rsidDel="00000000" w:rsidR="00000000" w:rsidRPr="00000000">
        <w:rPr>
          <w:rFonts w:ascii="Arial" w:cs="Arial" w:eastAsia="Arial" w:hAnsi="Arial"/>
          <w:rtl w:val="0"/>
        </w:rPr>
        <w:t xml:space="preserve">Alfarazh</w:t>
      </w:r>
      <w:r w:rsidDel="00000000" w:rsidR="00000000" w:rsidRPr="00000000">
        <w:rPr>
          <w:rFonts w:ascii="Arial" w:cs="Arial" w:eastAsia="Arial" w:hAnsi="Arial"/>
          <w:rtl w:val="0"/>
        </w:rPr>
        <w:t xml:space="preserve">, dkk, 2021). Namun, regulasi konten online yang kuat juga penting untuk menjaga kebebasan berpendapat dan mencegah penyalahgunaan anonimitas (Putri &amp; Priyana, 2023).</w:t>
      </w:r>
    </w:p>
    <w:p w:rsidR="00000000" w:rsidDel="00000000" w:rsidP="00000000" w:rsidRDefault="00000000" w:rsidRPr="00000000" w14:paraId="00000021">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Pada tingkat yang lebih dalam, penting untuk memahami bahwa anonimisasi tidak hanya mengubah cara individu berinteraksi di platform X, tetapi juga dapat mempengaruhi dinamika sosial secara luas. Kebebasan berpendapat merupakan pilar fundamental demokrasi. Anonimisasi dapat membantu memperkuat demokrasi dengan memungkinkan individu untuk terlibat dalam diskusi publik secara bebas dan menyampaikan pendapat mereka tanpa takut akan pengungkapan identitas, anonimisasi dapat memberikan keberanian kepada individu untuk mengungkapkan pandangan yang mungkin tidak akan mereka lakukan jika identitas mereka terungkap. Selain itu, anonimisasi memungkinkan individu untuk menyuarakan pendapat yang mungkin tidak populer atau kontroversial untuk menyuarakan pendapat yang mungkin tidak populer atau kontroversial tanpa rasa takut akan konsekuensi negatif. Hal ini sangat penting bagi mereka yang tinggal di negara-negara dengan rezim represif atau masyarakat yang tidak toleran terhadap perbedaan pendapat.</w:t>
      </w:r>
    </w:p>
    <w:p w:rsidR="00000000" w:rsidDel="00000000" w:rsidP="00000000" w:rsidRDefault="00000000" w:rsidRPr="00000000" w14:paraId="00000022">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Namun, di sisi lain, keberadaan akun anonim seperti @fess10nopember juga membuka pintu bagi penyalahgunaan dan penyebaran informasi palsu ujaran kebencian, dan konten berbahaya lainnya yang dapat merusak reputasi individu, memicu perselisihan, dan bahkan mendorong tindakan kekerasan. Selain itu, Selain itu, anonimisasi dapat menciptakan budaya "tanpa nama" pada platform X, di mana pengguna tidak bertanggung jawab atas kata-kata dan tindakan mereka. Hal ini dapat menurunkan kualitas percakapan online dan menghambat diskusi yang konstruktif. Ini menimbulkan kekhawatiran tentang bagaimana platform X dapat menjaga transparansi dan integritas informasi di tengah kebebasan anonim yang diberikan kepada pengguna. Oleh karena itu, penting untuk mengeksplorasi solusi dan strategi yang dapat membantu platform X mengelola dampak anonimisasi secara efektif, tanpa mengorbankan transparansi dan kebebasan berpendapat. Dengan penggunaan yang bertanggung jawab dan peningkatan literasi digital, anonimisasi dapat menjadi alat yang berharga untuk menciptakan ruang </w:t>
      </w:r>
      <w:r w:rsidDel="00000000" w:rsidR="00000000" w:rsidRPr="00000000">
        <w:rPr>
          <w:rFonts w:ascii="Arial" w:cs="Arial" w:eastAsia="Arial" w:hAnsi="Arial"/>
          <w:i w:val="1"/>
          <w:rtl w:val="0"/>
        </w:rPr>
        <w:t xml:space="preserve">online</w:t>
      </w:r>
      <w:r w:rsidDel="00000000" w:rsidR="00000000" w:rsidRPr="00000000">
        <w:rPr>
          <w:rFonts w:ascii="Arial" w:cs="Arial" w:eastAsia="Arial" w:hAnsi="Arial"/>
          <w:rtl w:val="0"/>
        </w:rPr>
        <w:t xml:space="preserve"> yang lebih bebas, terbuka, dan inklusif.</w:t>
      </w:r>
    </w:p>
    <w:p w:rsidR="00000000" w:rsidDel="00000000" w:rsidP="00000000" w:rsidRDefault="00000000" w:rsidRPr="00000000" w14:paraId="00000023">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Penelitian ini bertujuan untuk melakukan analisis menyeluruh terhadap dampak anonimisasi melalui @fess10nopember terhadap kebebasan berpendapat di platform X dan mengkaji pengaruh </w:t>
      </w:r>
      <w:r w:rsidDel="00000000" w:rsidR="00000000" w:rsidRPr="00000000">
        <w:rPr>
          <w:rFonts w:ascii="Arial" w:cs="Arial" w:eastAsia="Arial" w:hAnsi="Arial"/>
          <w:rtl w:val="0"/>
        </w:rPr>
        <w:t xml:space="preserve">anonimisasi</w:t>
      </w:r>
      <w:r w:rsidDel="00000000" w:rsidR="00000000" w:rsidRPr="00000000">
        <w:rPr>
          <w:rFonts w:ascii="Arial" w:cs="Arial" w:eastAsia="Arial" w:hAnsi="Arial"/>
          <w:rtl w:val="0"/>
        </w:rPr>
        <w:t xml:space="preserve"> terhadap transparansi informasi di platform X. Langkah pertama adalah melakukan  tinjauan literatur yang komprehensif untuk memahami pandangan dan temuan sebelumnya tentang topik ini. Dari sana, penelitian akan melibatkan metode penelitian yang sesuai, seperti studi kasus dan survei untuk mendapatkan wawasan yang lebih mendalam tentang pengalaman dan persepsi pengguna terkait anonimisasi. Penelitian ini juga akan mencari tahu apakah anonimisasi melalui @fess10nopember memperluas atau membatasi ruang diskusi dan dialog di platform, serta cara platform X dapat mengelola dampak anonimisasi untuk mempertahankan transparansi dan integritas informasi.</w:t>
      </w: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color w:val="ff0000"/>
          <w:vertAlign w:val="baseline"/>
        </w:rPr>
      </w:pPr>
      <w:r w:rsidDel="00000000" w:rsidR="00000000" w:rsidRPr="00000000">
        <w:rPr>
          <w:rFonts w:ascii="Arial" w:cs="Arial" w:eastAsia="Arial" w:hAnsi="Arial"/>
          <w:b w:val="1"/>
          <w:color w:val="000000"/>
          <w:vertAlign w:val="baseline"/>
          <w:rtl w:val="0"/>
        </w:rPr>
        <w:t xml:space="preserve">METODE PENELITIAN</w:t>
      </w:r>
      <w:r w:rsidDel="00000000" w:rsidR="00000000" w:rsidRPr="00000000">
        <w:rPr>
          <w:rtl w:val="0"/>
        </w:rPr>
      </w:r>
    </w:p>
    <w:p w:rsidR="00000000" w:rsidDel="00000000" w:rsidP="00000000" w:rsidRDefault="00000000" w:rsidRPr="00000000" w14:paraId="00000026">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Metode  penelitian  yang  digunakan  dalam penelitian ini adalah metode penelitian    kuantitatif. Penelitian kuantitatif adalah metode penelitian yang menggunakan angka sebagai data penelitian dan kemudian dilakukan analisis dengan memakai perhitungan secara statistik, sehingga akan dapat   menjawab hipotesis yang ada </w:t>
      </w:r>
      <w:r w:rsidDel="00000000" w:rsidR="00000000" w:rsidRPr="00000000">
        <w:rPr>
          <w:rFonts w:ascii="Arial" w:cs="Arial" w:eastAsia="Arial" w:hAnsi="Arial"/>
          <w:rtl w:val="0"/>
        </w:rPr>
        <w:t xml:space="preserve">(Jannah, 2018)</w:t>
      </w:r>
      <w:r w:rsidDel="00000000" w:rsidR="00000000" w:rsidRPr="00000000">
        <w:rPr>
          <w:rFonts w:ascii="Arial" w:cs="Arial" w:eastAsia="Arial" w:hAnsi="Arial"/>
          <w:rtl w:val="0"/>
        </w:rPr>
        <w:t xml:space="preserve">.</w:t>
      </w:r>
    </w:p>
    <w:p w:rsidR="00000000" w:rsidDel="00000000" w:rsidP="00000000" w:rsidRDefault="00000000" w:rsidRPr="00000000" w14:paraId="00000027">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Populasi pada penelitian ini adalah keseluruhan Mahasiswa Departemen Sistem Informasi yang mempunyai akun media sosial X. Teknik pengambilan sampel yang digunakan pada penelitian ini adalah teknik </w:t>
      </w:r>
      <w:r w:rsidDel="00000000" w:rsidR="00000000" w:rsidRPr="00000000">
        <w:rPr>
          <w:rFonts w:ascii="Arial" w:cs="Arial" w:eastAsia="Arial" w:hAnsi="Arial"/>
          <w:i w:val="1"/>
          <w:rtl w:val="0"/>
        </w:rPr>
        <w:t xml:space="preserve">accidental  sampling</w:t>
      </w:r>
      <w:r w:rsidDel="00000000" w:rsidR="00000000" w:rsidRPr="00000000">
        <w:rPr>
          <w:rFonts w:ascii="Arial" w:cs="Arial" w:eastAsia="Arial" w:hAnsi="Arial"/>
          <w:rtl w:val="0"/>
        </w:rPr>
        <w:t xml:space="preserve">. Teknik </w:t>
      </w:r>
      <w:r w:rsidDel="00000000" w:rsidR="00000000" w:rsidRPr="00000000">
        <w:rPr>
          <w:rFonts w:ascii="Arial" w:cs="Arial" w:eastAsia="Arial" w:hAnsi="Arial"/>
          <w:i w:val="1"/>
          <w:rtl w:val="0"/>
        </w:rPr>
        <w:t xml:space="preserve">accidental sampling</w:t>
      </w:r>
      <w:r w:rsidDel="00000000" w:rsidR="00000000" w:rsidRPr="00000000">
        <w:rPr>
          <w:rFonts w:ascii="Arial" w:cs="Arial" w:eastAsia="Arial" w:hAnsi="Arial"/>
          <w:rtl w:val="0"/>
        </w:rPr>
        <w:t xml:space="preserve"> digunakan karena peneliti tidak mengetahui  secara pasti jumlah populasi, serta peneliti mempunyai keterbatasan waktu dan  tenaga. Oleh  karena itu, teknik ini peneliti    gunakan untuk membantu mempermudah    peneliti dalam menjangkau sampel </w:t>
      </w:r>
      <w:r w:rsidDel="00000000" w:rsidR="00000000" w:rsidRPr="00000000">
        <w:rPr>
          <w:rFonts w:ascii="Arial" w:cs="Arial" w:eastAsia="Arial" w:hAnsi="Arial"/>
          <w:rtl w:val="0"/>
        </w:rPr>
        <w:t xml:space="preserve">(Etikan, 2016)</w:t>
      </w:r>
      <w:r w:rsidDel="00000000" w:rsidR="00000000" w:rsidRPr="00000000">
        <w:rPr>
          <w:rFonts w:ascii="Arial" w:cs="Arial" w:eastAsia="Arial" w:hAnsi="Arial"/>
          <w:rtl w:val="0"/>
        </w:rPr>
        <w:t xml:space="preserve">. Sampel yang digunakan mempunyai kriteria yang  merupakan mahasiswa Sistem Informasi dari mulai dari angkatan 2023 - 2021 keatas,  dan merupakan pengguna aktif media sosial X (masih mengakses akun  media sosial X). Subjek yang digunakan pada  penelitian berjumlah </w:t>
      </w:r>
      <w:r w:rsidDel="00000000" w:rsidR="00000000" w:rsidRPr="00000000">
        <w:rPr>
          <w:rFonts w:ascii="Arial" w:cs="Arial" w:eastAsia="Arial" w:hAnsi="Arial"/>
          <w:rtl w:val="0"/>
        </w:rPr>
        <w:t xml:space="preserve">37</w:t>
      </w:r>
      <w:r w:rsidDel="00000000" w:rsidR="00000000" w:rsidRPr="00000000">
        <w:rPr>
          <w:rFonts w:ascii="Arial" w:cs="Arial" w:eastAsia="Arial" w:hAnsi="Arial"/>
          <w:rtl w:val="0"/>
        </w:rPr>
        <w:t xml:space="preserve"> orang mahasiswa Sistem Informasi di platform X.</w:t>
      </w:r>
    </w:p>
    <w:p w:rsidR="00000000" w:rsidDel="00000000" w:rsidP="00000000" w:rsidRDefault="00000000" w:rsidRPr="00000000" w14:paraId="00000028">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Teknik    pengumpulan    data pada penelitian    ini menggunakan  kuesioner. </w:t>
      </w:r>
      <w:r w:rsidDel="00000000" w:rsidR="00000000" w:rsidRPr="00000000">
        <w:rPr>
          <w:rFonts w:ascii="Arial" w:cs="Arial" w:eastAsia="Arial" w:hAnsi="Arial"/>
          <w:rtl w:val="0"/>
        </w:rPr>
        <w:t xml:space="preserve">Sugiyono (2015)</w:t>
      </w:r>
      <w:r w:rsidDel="00000000" w:rsidR="00000000" w:rsidRPr="00000000">
        <w:rPr>
          <w:rFonts w:ascii="Arial" w:cs="Arial" w:eastAsia="Arial" w:hAnsi="Arial"/>
          <w:rtl w:val="0"/>
        </w:rPr>
        <w:t xml:space="preserve"> menjelaskan bahwa pengumpulan data dengan menggunakan kuesioner dilakukan dengan memberikan instrumen penelitian untuk dijawab  oleh  responden. Adapun media  yang  digunakan  dalam membantu penyebaran kuesioner    ini kepada responden di departemen Sistem Informasi adalah Google Form. Google Form sendiri dipilih karena memudahkan peneliti  untuk  dapat menjangkau responden dan juga unggul dalam hal efisiensi waktu.</w:t>
      </w:r>
    </w:p>
    <w:p w:rsidR="00000000" w:rsidDel="00000000" w:rsidP="00000000" w:rsidRDefault="00000000" w:rsidRPr="00000000" w14:paraId="00000029">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Berikut ini merupakan pertanyaan dari kuesioner yang disebarkan :</w:t>
      </w:r>
      <w:r w:rsidDel="00000000" w:rsidR="00000000" w:rsidRPr="00000000">
        <w:rPr>
          <w:rtl w:val="0"/>
        </w:rPr>
      </w:r>
    </w:p>
    <w:p w:rsidR="00000000" w:rsidDel="00000000" w:rsidP="00000000" w:rsidRDefault="00000000" w:rsidRPr="00000000" w14:paraId="0000002A">
      <w:pPr>
        <w:spacing w:after="0"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Tabel 1. Pertanyaan Kuesioner</w:t>
      </w:r>
    </w:p>
    <w:sdt>
      <w:sdtPr>
        <w:lock w:val="contentLocked"/>
        <w:tag w:val="goog_rdk_30"/>
      </w:sdtPr>
      <w:sdtContent>
        <w:tbl>
          <w:tblPr>
            <w:tblStyle w:val="Table1"/>
            <w:tblW w:w="44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605"/>
            <w:gridCol w:w="1455"/>
            <w:tblGridChange w:id="0">
              <w:tblGrid>
                <w:gridCol w:w="1380"/>
                <w:gridCol w:w="1605"/>
                <w:gridCol w:w="145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Variabel</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Indikator</w:t>
                    </w:r>
                  </w:p>
                </w:tc>
              </w:sdtContent>
            </w:sdt>
            <w:sdt>
              <w:sdtPr>
                <w:lock w:val="contentLocked"/>
                <w:tag w:val="goog_rdk_2"/>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Teknik Pengukuran</w:t>
                    </w:r>
                  </w:p>
                </w:tc>
              </w:sdtContent>
            </w:sdt>
          </w:tr>
          <w:tr>
            <w:trPr>
              <w:cantSplit w:val="0"/>
              <w:trHeight w:val="1215"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Penggunaan akun</w:t>
                    </w:r>
                  </w:p>
                </w:tc>
              </w:sdtContent>
            </w:sdt>
            <w:sdt>
              <w:sdtPr>
                <w:lock w:val="contentLocked"/>
                <w:tag w:val="goog_rdk_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Tingkat kesadaran atau pengetahuan terhadap akun @fess10nopember</w:t>
                    </w:r>
                  </w:p>
                </w:tc>
              </w:sdtContent>
            </w:sdt>
            <w:sdt>
              <w:sdtPr>
                <w:lock w:val="contentLocked"/>
                <w:tag w:val="goog_rdk_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1-2 (1: Ya, 2: Tidak)</w:t>
                    </w:r>
                  </w:p>
                </w:tc>
              </w:sdtContent>
            </w:sdt>
          </w:tr>
          <w:tr>
            <w:trPr>
              <w:cantSplit w:val="0"/>
              <w:trHeight w:val="990" w:hRule="atLeast"/>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Waktu penggunaan / akses konten @fess10nopember</w:t>
                    </w:r>
                  </w:p>
                </w:tc>
              </w:sdtContent>
            </w:sdt>
            <w:sdt>
              <w:sdtPr>
                <w:lock w:val="contentLocked"/>
                <w:tag w:val="goog_rdk_8"/>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34">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1-3 (1: Jarang, 2: Kadang-kadang, 3: Sering)</w:t>
                    </w:r>
                  </w:p>
                </w:tc>
              </w:sdtContent>
            </w:sdt>
          </w:tr>
          <w:tr>
            <w:trPr>
              <w:cantSplit w:val="0"/>
              <w:trHeight w:val="1905" w:hRule="atLeast"/>
              <w:tblHeader w:val="0"/>
            </w:trPr>
            <w:sdt>
              <w:sdtPr>
                <w:lock w:val="contentLocked"/>
                <w:tag w:val="goog_rdk_9"/>
              </w:sdtPr>
              <w:sdtContent>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Anonimisasi</w:t>
                    </w: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Tingkat Kesetujuan terhadap Anonimisasi untuk Menyampaikan Pendapat di @fess10nopember</w:t>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37">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1-5 (1: Sangat setuju - 5: Sangat tidak setuju)</w:t>
                    </w:r>
                  </w:p>
                </w:tc>
              </w:sdtContent>
            </w:sdt>
          </w:tr>
          <w:tr>
            <w:trPr>
              <w:cantSplit w:val="0"/>
              <w:trHeight w:val="1680" w:hRule="atLeast"/>
              <w:tblHeader w:val="0"/>
            </w:trPr>
            <w:sdt>
              <w:sdtPr>
                <w:lock w:val="contentLocked"/>
                <w:tag w:val="goog_rdk_12"/>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Tingkat Kesetujuan terhadap Anonimisasi Meningkatkan Transparansi di @fess10nopember</w:t>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3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1-5 (1: Sangat setuju - 5: Sangat tidak setuju)</w:t>
                    </w:r>
                  </w:p>
                </w:tc>
              </w:sdtContent>
            </w:sdt>
          </w:tr>
          <w:tr>
            <w:trPr>
              <w:cantSplit w:val="0"/>
              <w:trHeight w:val="1905" w:hRule="atLeast"/>
              <w:tblHeader w:val="0"/>
            </w:trPr>
            <w:sdt>
              <w:sdtPr>
                <w:lock w:val="contentLocked"/>
                <w:tag w:val="goog_rdk_15"/>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Persepsi terhadap Keberadaan Informasi Salah atau Menyesatkan di @fess10nopember</w:t>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1-2 (1: Ya, 2: Tidak)</w:t>
                    </w:r>
                  </w:p>
                </w:tc>
              </w:sdtContent>
            </w:sdt>
          </w:tr>
          <w:tr>
            <w:trPr>
              <w:cantSplit w:val="0"/>
              <w:trHeight w:val="1680" w:hRule="atLeast"/>
              <w:tblHeader w:val="0"/>
            </w:trPr>
            <w:sdt>
              <w:sdtPr>
                <w:lock w:val="contentLocked"/>
                <w:tag w:val="goog_rdk_18"/>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Respons terhadap Informasi Salah atau Menyesatkan di @fess10nopember.</w:t>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40">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Multiple choice (Melaporkan-</w:t>
                    </w:r>
                  </w:p>
                  <w:p w:rsidR="00000000" w:rsidDel="00000000" w:rsidP="00000000" w:rsidRDefault="00000000" w:rsidRPr="00000000" w14:paraId="00000041">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nya ke admin, Mengabaikan-</w:t>
                    </w:r>
                  </w:p>
                  <w:p w:rsidR="00000000" w:rsidDel="00000000" w:rsidP="00000000" w:rsidRDefault="00000000" w:rsidRPr="00000000" w14:paraId="00000042">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nya, Menjelaskan informasi yang salah)</w:t>
                    </w:r>
                  </w:p>
                </w:tc>
              </w:sdtContent>
            </w:sdt>
          </w:tr>
          <w:tr>
            <w:trPr>
              <w:cantSplit w:val="0"/>
              <w:trHeight w:val="1455" w:hRule="atLeast"/>
              <w:tblHeader w:val="0"/>
            </w:trPr>
            <w:sdt>
              <w:sdtPr>
                <w:lock w:val="contentLocked"/>
                <w:tag w:val="goog_rdk_21"/>
              </w:sdtPr>
              <w:sdtContent>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Kebebasan Berpendapat</w:t>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Pengaruh </w:t>
                    </w:r>
                    <w:r w:rsidDel="00000000" w:rsidR="00000000" w:rsidRPr="00000000">
                      <w:rPr>
                        <w:rFonts w:ascii="Arial" w:cs="Arial" w:eastAsia="Arial" w:hAnsi="Arial"/>
                        <w:rtl w:val="0"/>
                      </w:rPr>
                      <w:t xml:space="preserve">Anonimisasi</w:t>
                    </w:r>
                    <w:r w:rsidDel="00000000" w:rsidR="00000000" w:rsidRPr="00000000">
                      <w:rPr>
                        <w:rFonts w:ascii="Arial" w:cs="Arial" w:eastAsia="Arial" w:hAnsi="Arial"/>
                        <w:rtl w:val="0"/>
                      </w:rPr>
                      <w:t xml:space="preserve"> terhadap Kebebasan Berpendapat di @fess10nopember</w:t>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45">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1-5 (1: Sangat setuju - 5: Sangat tidak setuju)</w:t>
                    </w:r>
                  </w:p>
                </w:tc>
              </w:sdtContent>
            </w:sdt>
          </w:tr>
          <w:tr>
            <w:trPr>
              <w:cantSplit w:val="0"/>
              <w:trHeight w:val="2145" w:hRule="atLeast"/>
              <w:tblHeader w:val="0"/>
            </w:trPr>
            <w:sdt>
              <w:sdtPr>
                <w:lock w:val="contentLocked"/>
                <w:tag w:val="goog_rdk_24"/>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Tingkat Kekhawatiran untuk Mengungkapkan Pendapat di @fess10nopember karena Takut Dihakimi atau Diintimidasi.</w:t>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Skala 1-2 (1: Ya, 2: Tidak)</w:t>
                    </w:r>
                  </w:p>
                </w:tc>
              </w:sdtContent>
            </w:sdt>
          </w:tr>
          <w:tr>
            <w:trPr>
              <w:cantSplit w:val="0"/>
              <w:trHeight w:val="1680" w:hRule="atLeast"/>
              <w:tblHeader w:val="0"/>
            </w:trPr>
            <w:sdt>
              <w:sdtPr>
                <w:lock w:val="contentLocked"/>
                <w:tag w:val="goog_rdk_27"/>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Strategi Mengatasi Rasa Ragu dalam Mengungkapkan Pendapat di @fess10nopember</w:t>
                    </w:r>
                  </w:p>
                </w:tc>
              </w:sdtContent>
            </w:sdt>
            <w:sdt>
              <w:sdtPr>
                <w:lock w:val="contentLocked"/>
                <w:tag w:val="goog_rdk_29"/>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04B">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(Tidak mengungkapkan pendapat, Mengungkap-</w:t>
                    </w:r>
                  </w:p>
                  <w:p w:rsidR="00000000" w:rsidDel="00000000" w:rsidP="00000000" w:rsidRDefault="00000000" w:rsidRPr="00000000" w14:paraId="0000004C">
                    <w:pPr>
                      <w:widowControl w:val="0"/>
                      <w:spacing w:after="0" w:line="276" w:lineRule="auto"/>
                      <w:jc w:val="both"/>
                      <w:rPr>
                        <w:rFonts w:ascii="Arial" w:cs="Arial" w:eastAsia="Arial" w:hAnsi="Arial"/>
                      </w:rPr>
                    </w:pPr>
                    <w:r w:rsidDel="00000000" w:rsidR="00000000" w:rsidRPr="00000000">
                      <w:rPr>
                        <w:rFonts w:ascii="Arial" w:cs="Arial" w:eastAsia="Arial" w:hAnsi="Arial"/>
                        <w:rtl w:val="0"/>
                      </w:rPr>
                      <w:t xml:space="preserve">kan pendapat dengan hati-hati, Mencari dukungan orang lain</w:t>
                    </w:r>
                  </w:p>
                </w:tc>
              </w:sdtContent>
            </w:sdt>
          </w:tr>
        </w:tbl>
      </w:sdtContent>
    </w:sdt>
    <w:p w:rsidR="00000000" w:rsidDel="00000000" w:rsidP="00000000" w:rsidRDefault="00000000" w:rsidRPr="00000000" w14:paraId="0000004D">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Kuesioner yang disebarkan tersebut berisi pertanyaan-pertanyaan dari variabel anonimitas dan kebebasan berpendapat. Adapun kuesioner penelitian ini mengacu pada penelitian dari paper berjudul “Pengaruh Anonimitas Terhadap Self Disclosure Pada Generasi Z Di Twitter” yang  dilakukan  oleh  Cintania Syaeischa Lyan Pramesti dan  Damajanti Kusuma Dewi dimana  subjek  yang  diteliti berupa    pengaruh anonimitas terhadap self disclosure di platform twitter yang sekarang berubah nama menjadi platform X dan objek dari penelitian mereka adalah generasi Z. Pada   penelitian ini, anonimitas didefinisikan  sebagai sejauh mana individu merasa  bahwa identitas pribadi mereka tidak diketahui atau  tidak  dapat teridentifikasi oleh  orang lain, dan kebebasan berpendapat didefinisikan  sebagai pesan-pesan dari dalam diri sendiri yang hendak disampaikan kepada orang lain melalui media akun @fess10nopember.</w:t>
      </w:r>
    </w:p>
    <w:p w:rsidR="00000000" w:rsidDel="00000000" w:rsidP="00000000" w:rsidRDefault="00000000" w:rsidRPr="00000000" w14:paraId="0000004F">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Skala dalam penelitian ini mengikuti paper sebelumnya. Skala Pertama yang  digunakan pada penelitian ini  merupakan skala  anonimitas  yang diadaptasi  dari </w:t>
      </w:r>
      <w:r w:rsidDel="00000000" w:rsidR="00000000" w:rsidRPr="00000000">
        <w:rPr>
          <w:rFonts w:ascii="Arial" w:cs="Arial" w:eastAsia="Arial" w:hAnsi="Arial"/>
          <w:shd w:fill="93c47d" w:val="clear"/>
          <w:rtl w:val="0"/>
        </w:rPr>
        <w:t xml:space="preserve"> </w:t>
      </w:r>
      <w:r w:rsidDel="00000000" w:rsidR="00000000" w:rsidRPr="00000000">
        <w:rPr>
          <w:rFonts w:ascii="Arial" w:cs="Arial" w:eastAsia="Arial" w:hAnsi="Arial"/>
          <w:rtl w:val="0"/>
        </w:rPr>
        <w:t xml:space="preserve">skala </w:t>
      </w:r>
      <w:r w:rsidDel="00000000" w:rsidR="00000000" w:rsidRPr="00000000">
        <w:rPr>
          <w:rFonts w:ascii="Arial" w:cs="Arial" w:eastAsia="Arial" w:hAnsi="Arial"/>
          <w:i w:val="1"/>
          <w:rtl w:val="0"/>
        </w:rPr>
        <w:t xml:space="preserve">Perceived Anonymity</w:t>
      </w:r>
      <w:r w:rsidDel="00000000" w:rsidR="00000000" w:rsidRPr="00000000">
        <w:rPr>
          <w:rFonts w:ascii="Arial" w:cs="Arial" w:eastAsia="Arial" w:hAnsi="Arial"/>
          <w:rtl w:val="0"/>
        </w:rPr>
        <w:t xml:space="preserve"> (PA) milik Hite  dkk. (2014)</w:t>
      </w:r>
      <w:r w:rsidDel="00000000" w:rsidR="00000000" w:rsidRPr="00000000">
        <w:rPr>
          <w:rFonts w:ascii="Arial" w:cs="Arial" w:eastAsia="Arial" w:hAnsi="Arial"/>
          <w:rtl w:val="0"/>
        </w:rPr>
        <w:t xml:space="preserve"> yang  berjumlah </w:t>
      </w:r>
      <w:r w:rsidDel="00000000" w:rsidR="00000000" w:rsidRPr="00000000">
        <w:rPr>
          <w:rFonts w:ascii="Arial" w:cs="Arial" w:eastAsia="Arial" w:hAnsi="Arial"/>
          <w:rtl w:val="0"/>
        </w:rPr>
        <w:t xml:space="preserve">lima</w:t>
      </w:r>
      <w:r w:rsidDel="00000000" w:rsidR="00000000" w:rsidRPr="00000000">
        <w:rPr>
          <w:rFonts w:ascii="Arial" w:cs="Arial" w:eastAsia="Arial" w:hAnsi="Arial"/>
          <w:rtl w:val="0"/>
        </w:rPr>
        <w:t xml:space="preserve">  item  dengan  </w:t>
      </w:r>
      <w:r w:rsidDel="00000000" w:rsidR="00000000" w:rsidRPr="00000000">
        <w:rPr>
          <w:rFonts w:ascii="Arial" w:cs="Arial" w:eastAsia="Arial" w:hAnsi="Arial"/>
          <w:rtl w:val="0"/>
        </w:rPr>
        <w:t xml:space="preserve">nilai reliabilitas sebesar 0.820.  Skala kedua adalah  skala kebebasan berpendapat yang dimodifikasi dari skala </w:t>
      </w:r>
      <w:r w:rsidDel="00000000" w:rsidR="00000000" w:rsidRPr="00000000">
        <w:rPr>
          <w:rFonts w:ascii="Arial" w:cs="Arial" w:eastAsia="Arial" w:hAnsi="Arial"/>
          <w:i w:val="1"/>
          <w:rtl w:val="0"/>
        </w:rPr>
        <w:t xml:space="preserve">Revised    Self-Disclosure Scale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(RSDS) milik </w:t>
      </w:r>
      <w:r w:rsidDel="00000000" w:rsidR="00000000" w:rsidRPr="00000000">
        <w:rPr>
          <w:rFonts w:ascii="Arial" w:cs="Arial" w:eastAsia="Arial" w:hAnsi="Arial"/>
          <w:rtl w:val="0"/>
        </w:rPr>
        <w:t xml:space="preserve">Wheeless (1978) </w:t>
      </w:r>
      <w:r w:rsidDel="00000000" w:rsidR="00000000" w:rsidRPr="00000000">
        <w:rPr>
          <w:rFonts w:ascii="Arial" w:cs="Arial" w:eastAsia="Arial" w:hAnsi="Arial"/>
          <w:rtl w:val="0"/>
        </w:rPr>
        <w:t xml:space="preserve">yang  berjumlah  </w:t>
      </w:r>
      <w:r w:rsidDel="00000000" w:rsidR="00000000" w:rsidRPr="00000000">
        <w:rPr>
          <w:rFonts w:ascii="Arial" w:cs="Arial" w:eastAsia="Arial" w:hAnsi="Arial"/>
          <w:rtl w:val="0"/>
        </w:rPr>
        <w:t xml:space="preserve">31</w:t>
      </w:r>
      <w:r w:rsidDel="00000000" w:rsidR="00000000" w:rsidRPr="00000000">
        <w:rPr>
          <w:rFonts w:ascii="Arial" w:cs="Arial" w:eastAsia="Arial" w:hAnsi="Arial"/>
          <w:rtl w:val="0"/>
        </w:rPr>
        <w:t xml:space="preserve">  item  dengan  nilai reliabilitas berkisar  antara  0.840-0.910.</w:t>
      </w:r>
      <w:r w:rsidDel="00000000" w:rsidR="00000000" w:rsidRPr="00000000">
        <w:rPr>
          <w:rFonts w:ascii="Arial" w:cs="Arial" w:eastAsia="Arial" w:hAnsi="Arial"/>
          <w:rtl w:val="0"/>
        </w:rPr>
        <w:t xml:space="preserve"> Kemudian kedua instrumen tersebut diuji coba pada </w:t>
      </w:r>
      <w:r w:rsidDel="00000000" w:rsidR="00000000" w:rsidRPr="00000000">
        <w:rPr>
          <w:rFonts w:ascii="Arial" w:cs="Arial" w:eastAsia="Arial" w:hAnsi="Arial"/>
          <w:rtl w:val="0"/>
        </w:rPr>
        <w:t xml:space="preserve">37</w:t>
      </w:r>
      <w:r w:rsidDel="00000000" w:rsidR="00000000" w:rsidRPr="00000000">
        <w:rPr>
          <w:rFonts w:ascii="Arial" w:cs="Arial" w:eastAsia="Arial" w:hAnsi="Arial"/>
          <w:rtl w:val="0"/>
        </w:rPr>
        <w:t xml:space="preserve"> orang mahasiswa Departemen Sistem Informasi ITS.  Setelah  dilakukan  uji  coba,  data selanjutnya akan dilakukan uji  tingkat  validitas  dan tingkat reliabilitasnya.</w:t>
      </w:r>
    </w:p>
    <w:p w:rsidR="00000000" w:rsidDel="00000000" w:rsidP="00000000" w:rsidRDefault="00000000" w:rsidRPr="00000000" w14:paraId="00000050">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Hasil  validitas </w:t>
      </w:r>
      <w:r w:rsidDel="00000000" w:rsidR="00000000" w:rsidRPr="00000000">
        <w:rPr>
          <w:rFonts w:ascii="Arial" w:cs="Arial" w:eastAsia="Arial" w:hAnsi="Arial"/>
          <w:rtl w:val="0"/>
        </w:rPr>
        <w:t xml:space="preserve">di setiap  item dalam penelitian ini dapat dilihat berdasarkan skor setiap item yang diperoleh, apabila item bernilai diatas 0.30 maka item tersebut dinyatakan  sebagai  item  yang  valid </w:t>
      </w:r>
      <w:r w:rsidDel="00000000" w:rsidR="00000000" w:rsidRPr="00000000">
        <w:rPr>
          <w:rFonts w:ascii="Arial" w:cs="Arial" w:eastAsia="Arial" w:hAnsi="Arial"/>
          <w:rtl w:val="0"/>
        </w:rPr>
        <w:t xml:space="preserve">(Sugiyono, 2015)</w:t>
      </w:r>
      <w:r w:rsidDel="00000000" w:rsidR="00000000" w:rsidRPr="00000000">
        <w:rPr>
          <w:rFonts w:ascii="Arial" w:cs="Arial" w:eastAsia="Arial" w:hAnsi="Arial"/>
          <w:rtl w:val="0"/>
        </w:rPr>
        <w:t xml:space="preserve">.   Pada   skala   anonimitas,   </w:t>
      </w:r>
      <w:r w:rsidDel="00000000" w:rsidR="00000000" w:rsidRPr="00000000">
        <w:rPr>
          <w:rFonts w:ascii="Arial" w:cs="Arial" w:eastAsia="Arial" w:hAnsi="Arial"/>
          <w:rtl w:val="0"/>
        </w:rPr>
        <w:t xml:space="preserve">lima </w:t>
      </w: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tem dinyatakan sebagai item yang  valid  dengan </w:t>
      </w:r>
      <w:r w:rsidDel="00000000" w:rsidR="00000000" w:rsidRPr="00000000">
        <w:rPr>
          <w:rFonts w:ascii="Arial" w:cs="Arial" w:eastAsia="Arial" w:hAnsi="Arial"/>
          <w:rtl w:val="0"/>
        </w:rPr>
        <w:t xml:space="preserve">validitas  bergerak dari 0.771  sampai  0.840. Skala kebebasan berpendapat  menunjukkan seluruh item  sebanyak  </w:t>
      </w:r>
      <w:r w:rsidDel="00000000" w:rsidR="00000000" w:rsidRPr="00000000">
        <w:rPr>
          <w:rFonts w:ascii="Arial" w:cs="Arial" w:eastAsia="Arial" w:hAnsi="Arial"/>
          <w:rtl w:val="0"/>
        </w:rPr>
        <w:t xml:space="preserve">31  </w:t>
      </w:r>
      <w:r w:rsidDel="00000000" w:rsidR="00000000" w:rsidRPr="00000000">
        <w:rPr>
          <w:rFonts w:ascii="Arial" w:cs="Arial" w:eastAsia="Arial" w:hAnsi="Arial"/>
          <w:rtl w:val="0"/>
        </w:rPr>
        <w:t xml:space="preserve">item  merupakan  item  yang valid dengan validitas bergerak dari 0.302 sampai 0.700.</w:t>
      </w:r>
      <w:r w:rsidDel="00000000" w:rsidR="00000000" w:rsidRPr="00000000">
        <w:rPr>
          <w:rtl w:val="0"/>
        </w:rPr>
      </w:r>
    </w:p>
    <w:p w:rsidR="00000000" w:rsidDel="00000000" w:rsidP="00000000" w:rsidRDefault="00000000" w:rsidRPr="00000000" w14:paraId="00000051">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Sedangkan</w:t>
      </w:r>
      <w:r w:rsidDel="00000000" w:rsidR="00000000" w:rsidRPr="00000000">
        <w:rPr>
          <w:rFonts w:ascii="Arial" w:cs="Arial" w:eastAsia="Arial" w:hAnsi="Arial"/>
          <w:rtl w:val="0"/>
        </w:rPr>
        <w:t xml:space="preserve"> hasil reliabilitas</w:t>
      </w:r>
      <w:r w:rsidDel="00000000" w:rsidR="00000000" w:rsidRPr="00000000">
        <w:rPr>
          <w:rFonts w:ascii="Arial" w:cs="Arial" w:eastAsia="Arial" w:hAnsi="Arial"/>
          <w:rtl w:val="0"/>
        </w:rPr>
        <w:t xml:space="preserve"> dianalisis dengan menggunakan </w:t>
      </w:r>
      <w:r w:rsidDel="00000000" w:rsidR="00000000" w:rsidRPr="00000000">
        <w:rPr>
          <w:rFonts w:ascii="Arial" w:cs="Arial" w:eastAsia="Arial" w:hAnsi="Arial"/>
          <w:i w:val="1"/>
          <w:rtl w:val="0"/>
        </w:rPr>
        <w:t xml:space="preserve">Alpha Cronbach</w:t>
      </w:r>
      <w:r w:rsidDel="00000000" w:rsidR="00000000" w:rsidRPr="00000000">
        <w:rPr>
          <w:rFonts w:ascii="Arial" w:cs="Arial" w:eastAsia="Arial" w:hAnsi="Arial"/>
          <w:rtl w:val="0"/>
        </w:rPr>
        <w:t xml:space="preserve">,  yang menunjukkan apabila pada  skala anonimitas  mempunyai  nilai  koefisien  reliabilitas  sebesar 0.887   dan   pada   skala kebebasan berpendapat sebesar 0.920. Berdasarkan nilai koefisien reliabilitas   tersebut, maka dapat bahwa  kedua skala pada penelitian ini reliabel   dengan kategori reliabilitas yang sangat baik karena mempunyai nilai koefisien reliabilitas lebih dari 0.80 </w:t>
      </w:r>
      <w:r w:rsidDel="00000000" w:rsidR="00000000" w:rsidRPr="00000000">
        <w:rPr>
          <w:rFonts w:ascii="Arial" w:cs="Arial" w:eastAsia="Arial" w:hAnsi="Arial"/>
          <w:rtl w:val="0"/>
        </w:rPr>
        <w:t xml:space="preserve">(Abu-Bader, 2021)</w:t>
      </w:r>
      <w:r w:rsidDel="00000000" w:rsidR="00000000" w:rsidRPr="00000000">
        <w:rPr>
          <w:rFonts w:ascii="Arial" w:cs="Arial" w:eastAsia="Arial" w:hAnsi="Arial"/>
          <w:rtl w:val="0"/>
        </w:rPr>
        <w:t xml:space="preserve">.</w:t>
      </w:r>
    </w:p>
    <w:p w:rsidR="00000000" w:rsidDel="00000000" w:rsidP="00000000" w:rsidRDefault="00000000" w:rsidRPr="00000000" w14:paraId="00000052">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b w:val="1"/>
        </w:rPr>
      </w:pPr>
      <w:r w:rsidDel="00000000" w:rsidR="00000000" w:rsidRPr="00000000">
        <w:rPr>
          <w:rFonts w:ascii="Arial" w:cs="Arial" w:eastAsia="Arial" w:hAnsi="Arial"/>
          <w:b w:val="1"/>
          <w:color w:val="000000"/>
          <w:vertAlign w:val="baseline"/>
          <w:rtl w:val="0"/>
        </w:rPr>
        <w:t xml:space="preserve">HASIL DAN PEMBAHASAN</w:t>
      </w: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rPr>
      </w:pPr>
      <w:r w:rsidDel="00000000" w:rsidR="00000000" w:rsidRPr="00000000">
        <w:rPr>
          <w:rFonts w:ascii="Arial" w:cs="Arial" w:eastAsia="Arial" w:hAnsi="Arial"/>
          <w:rtl w:val="0"/>
        </w:rPr>
        <w:t xml:space="preserve">Berdasarkan data yang telah didapat, data tersebut diolah menggunakan bantuan excel dan diperoleh hasil sebagai berikut:</w:t>
      </w:r>
    </w:p>
    <w:p w:rsidR="00000000" w:rsidDel="00000000" w:rsidP="00000000" w:rsidRDefault="00000000" w:rsidRPr="00000000" w14:paraId="0000005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Tabel 2. Hasil Persebaran Data</w:t>
      </w:r>
    </w:p>
    <w:sdt>
      <w:sdtPr>
        <w:lock w:val="contentLocked"/>
        <w:tag w:val="goog_rdk_63"/>
      </w:sdtPr>
      <w:sdtContent>
        <w:tbl>
          <w:tblPr>
            <w:tblStyle w:val="Table2"/>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30"/>
            <w:gridCol w:w="1155"/>
            <w:gridCol w:w="885"/>
            <w:tblGridChange w:id="0">
              <w:tblGrid>
                <w:gridCol w:w="1185"/>
                <w:gridCol w:w="1230"/>
                <w:gridCol w:w="1155"/>
                <w:gridCol w:w="885"/>
              </w:tblGrid>
            </w:tblGridChange>
          </w:tblGrid>
          <w:tr>
            <w:trPr>
              <w:cantSplit w:val="0"/>
              <w:trHeight w:val="525" w:hRule="atLeast"/>
              <w:tblHeader w:val="0"/>
            </w:trPr>
            <w:sdt>
              <w:sdtPr>
                <w:lock w:val="contentLocked"/>
                <w:tag w:val="goog_rdk_3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Demografi</w:t>
                    </w:r>
                  </w:p>
                </w:tc>
              </w:sdtContent>
            </w:sdt>
            <w:sdt>
              <w:sdtPr>
                <w:lock w:val="contentLocked"/>
                <w:tag w:val="goog_rdk_32"/>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Kriteria</w:t>
                    </w:r>
                  </w:p>
                </w:tc>
              </w:sdtContent>
            </w:sdt>
            <w:sdt>
              <w:sdtPr>
                <w:lock w:val="contentLocked"/>
                <w:tag w:val="goog_rdk_33"/>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Jumlah Responden</w:t>
                    </w:r>
                  </w:p>
                </w:tc>
              </w:sdtContent>
            </w:sdt>
            <w:sdt>
              <w:sdtPr>
                <w:lock w:val="contentLocked"/>
                <w:tag w:val="goog_rdk_34"/>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sdtContent>
            </w:sdt>
          </w:tr>
          <w:tr>
            <w:trPr>
              <w:cantSplit w:val="0"/>
              <w:trHeight w:val="315" w:hRule="atLeast"/>
              <w:tblHeader w:val="0"/>
            </w:trPr>
            <w:sdt>
              <w:sdtPr>
                <w:lock w:val="contentLocked"/>
                <w:tag w:val="goog_rdk_35"/>
              </w:sdtPr>
              <w:sdtContent>
                <w:tc>
                  <w:tcPr>
                    <w:vMerge w:val="restart"/>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Jenis Kelamin</w:t>
                    </w:r>
                  </w:p>
                </w:tc>
              </w:sdtContent>
            </w:sdt>
            <w:sdt>
              <w:sdtPr>
                <w:lock w:val="contentLocked"/>
                <w:tag w:val="goog_rdk_3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Laki-laki</w:t>
                    </w:r>
                  </w:p>
                </w:tc>
              </w:sdtContent>
            </w:sdt>
            <w:sdt>
              <w:sdtPr>
                <w:lock w:val="contentLocked"/>
                <w:tag w:val="goog_rdk_3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sdtContent>
            </w:sdt>
            <w:sdt>
              <w:sdtPr>
                <w:lock w:val="contentLocked"/>
                <w:tag w:val="goog_rdk_3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38,89%</w:t>
                    </w:r>
                  </w:p>
                </w:tc>
              </w:sdtContent>
            </w:sdt>
          </w:tr>
          <w:tr>
            <w:trPr>
              <w:cantSplit w:val="0"/>
              <w:trHeight w:val="315" w:hRule="atLeast"/>
              <w:tblHeader w:val="0"/>
            </w:trPr>
            <w:sdt>
              <w:sdtPr>
                <w:lock w:val="contentLocked"/>
                <w:tag w:val="goog_rdk_39"/>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Perempuan</w:t>
                    </w:r>
                  </w:p>
                </w:tc>
              </w:sdtContent>
            </w:sdt>
            <w:sdt>
              <w:sdtPr>
                <w:lock w:val="contentLocked"/>
                <w:tag w:val="goog_rdk_4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sdtContent>
            </w:sdt>
            <w:sdt>
              <w:sdtPr>
                <w:lock w:val="contentLocked"/>
                <w:tag w:val="goog_rdk_42"/>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63,89%</w:t>
                    </w:r>
                  </w:p>
                </w:tc>
              </w:sdtContent>
            </w:sdt>
          </w:tr>
          <w:tr>
            <w:trPr>
              <w:cantSplit w:val="0"/>
              <w:trHeight w:val="315" w:hRule="atLeast"/>
              <w:tblHeader w:val="0"/>
            </w:trPr>
            <w:sdt>
              <w:sdtPr>
                <w:lock w:val="contentLocked"/>
                <w:tag w:val="goog_rdk_43"/>
              </w:sdtPr>
              <w:sdtContent>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Angkatan</w:t>
                    </w:r>
                  </w:p>
                </w:tc>
              </w:sdtContent>
            </w:sdt>
            <w:sdt>
              <w:sdtPr>
                <w:lock w:val="contentLocked"/>
                <w:tag w:val="goog_rdk_44"/>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2021+</w:t>
                    </w:r>
                  </w:p>
                </w:tc>
              </w:sdtContent>
            </w:sdt>
            <w:sdt>
              <w:sdtPr>
                <w:lock w:val="contentLocked"/>
                <w:tag w:val="goog_rdk_45"/>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4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w:t>
                    </w:r>
                  </w:p>
                </w:tc>
              </w:sdtContent>
            </w:sdt>
          </w:tr>
          <w:tr>
            <w:trPr>
              <w:cantSplit w:val="0"/>
              <w:trHeight w:val="315" w:hRule="atLeast"/>
              <w:tblHeader w:val="0"/>
            </w:trPr>
            <w:sdt>
              <w:sdtPr>
                <w:lock w:val="contentLocked"/>
                <w:tag w:val="goog_rdk_47"/>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8"/>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2022</w:t>
                    </w:r>
                  </w:p>
                </w:tc>
              </w:sdtContent>
            </w:sdt>
            <w:sdt>
              <w:sdtPr>
                <w:lock w:val="contentLocked"/>
                <w:tag w:val="goog_rdk_49"/>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sdt>
              <w:sdtPr>
                <w:lock w:val="contentLocked"/>
                <w:tag w:val="goog_rdk_5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55,56%</w:t>
                    </w:r>
                  </w:p>
                </w:tc>
              </w:sdtContent>
            </w:sdt>
          </w:tr>
          <w:tr>
            <w:trPr>
              <w:cantSplit w:val="0"/>
              <w:trHeight w:val="315" w:hRule="atLeast"/>
              <w:tblHeader w:val="0"/>
            </w:trPr>
            <w:sdt>
              <w:sdtPr>
                <w:lock w:val="contentLocked"/>
                <w:tag w:val="goog_rdk_51"/>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2"/>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2023</w:t>
                    </w:r>
                  </w:p>
                </w:tc>
              </w:sdtContent>
            </w:sdt>
            <w:sdt>
              <w:sdtPr>
                <w:lock w:val="contentLocked"/>
                <w:tag w:val="goog_rdk_53"/>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sdtContent>
            </w:sdt>
            <w:sdt>
              <w:sdtPr>
                <w:lock w:val="contentLocked"/>
                <w:tag w:val="goog_rdk_54"/>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36,11%</w:t>
                    </w:r>
                  </w:p>
                </w:tc>
              </w:sdtContent>
            </w:sdt>
          </w:tr>
          <w:tr>
            <w:trPr>
              <w:cantSplit w:val="0"/>
              <w:trHeight w:val="540" w:hRule="atLeast"/>
              <w:tblHeader w:val="0"/>
            </w:trPr>
            <w:sdt>
              <w:sdtPr>
                <w:lock w:val="contentLocked"/>
                <w:tag w:val="goog_rdk_55"/>
              </w:sdtPr>
              <w:sdtContent>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Mengetahui Akun </w:t>
                    </w:r>
                    <w:r w:rsidDel="00000000" w:rsidR="00000000" w:rsidRPr="00000000">
                      <w:rPr>
                        <w:rFonts w:ascii="Arial" w:cs="Arial" w:eastAsia="Arial" w:hAnsi="Arial"/>
                        <w:i w:val="1"/>
                        <w:sz w:val="20"/>
                        <w:szCs w:val="20"/>
                        <w:rtl w:val="0"/>
                      </w:rPr>
                      <w:t xml:space="preserve">Menfess</w:t>
                    </w:r>
                    <w:r w:rsidDel="00000000" w:rsidR="00000000" w:rsidRPr="00000000">
                      <w:rPr>
                        <w:rFonts w:ascii="Arial" w:cs="Arial" w:eastAsia="Arial" w:hAnsi="Arial"/>
                        <w:sz w:val="20"/>
                        <w:szCs w:val="20"/>
                        <w:rtl w:val="0"/>
                      </w:rPr>
                      <w:t xml:space="preserve"> @fess10nopember</w:t>
                    </w:r>
                  </w:p>
                </w:tc>
              </w:sdtContent>
            </w:sdt>
            <w:sdt>
              <w:sdtPr>
                <w:lock w:val="contentLocked"/>
                <w:tag w:val="goog_rdk_5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Ya</w:t>
                    </w:r>
                  </w:p>
                </w:tc>
              </w:sdtContent>
            </w:sdt>
            <w:sdt>
              <w:sdtPr>
                <w:lock w:val="contentLocked"/>
                <w:tag w:val="goog_rdk_5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sdtContent>
            </w:sdt>
            <w:sdt>
              <w:sdtPr>
                <w:lock w:val="contentLocked"/>
                <w:tag w:val="goog_rdk_58"/>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89,19%</w:t>
                    </w:r>
                  </w:p>
                </w:tc>
              </w:sdtContent>
            </w:sdt>
          </w:tr>
          <w:tr>
            <w:trPr>
              <w:cantSplit w:val="0"/>
              <w:trHeight w:val="315" w:hRule="atLeast"/>
              <w:tblHeader w:val="0"/>
            </w:trPr>
            <w:sdt>
              <w:sdtPr>
                <w:lock w:val="contentLocked"/>
                <w:tag w:val="goog_rdk_59"/>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Tidak</w:t>
                    </w:r>
                  </w:p>
                </w:tc>
              </w:sdtContent>
            </w:sdt>
            <w:sdt>
              <w:sdtPr>
                <w:lock w:val="contentLocked"/>
                <w:tag w:val="goog_rdk_6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62"/>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10,81%</w:t>
                    </w:r>
                  </w:p>
                </w:tc>
              </w:sdtContent>
            </w:sdt>
          </w:tr>
        </w:tbl>
      </w:sdtContent>
    </w:sdt>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Dari total 37 mahasiswa Sistem Informasi ITS yang mengisi kuesioner, mayoritas responden adalah perempuan dengan jumlah 23 orang (63,89%), sedangkan laki-laki berjumlah 14 orang (38,89%). Hal ini menunjukkan bahwa perempuan lebih banyak berpartisipasi dalam kuesioner ini dibandingkan laki-laki, yang bisa mencerminkan minat atau ketertarikan yang lebih besar dari sisi perempuan terhadap yang dibahas dalam kuesioner. Dalam hal angkatan, responden didominasi oleh angkatan 2022 dengan jumlah 20 orang (55,56%), diikuti oleh angkatan 2023 dengan 13 responden (36,11%), dan angkatan 2021+ dengan 4 responden (11,11%). Mengenai pengetahuan tentang akun menfes, sebagian besar responden, yaitu 32 orang (88,89%), menyatakan mengetahui akun menfes, sedangkan hanya 4 orang (11,11%) yang tidak mengetahuinya. Hal ini menunjukkan bahwa akun ini cukup dikenal di kalangan mahasiswa Sistem Informasi ITS, yang dapat menjadi indikasi bahwa akun menfes memiliki peran atau pengaruh yang signifikan di lingkungan kampus. Pengetahuan ini bisa digunakan untuk mengarahkan strategi komunikasi dan penyebaran informasi yang lebih efektif, memanfaatkan popularitas akun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untuk mencapai audiens yang luas.</w:t>
      </w:r>
    </w:p>
    <w:p w:rsidR="00000000" w:rsidDel="00000000" w:rsidP="00000000" w:rsidRDefault="00000000" w:rsidRPr="00000000" w14:paraId="0000007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Tabel 3. Hasil Statistik Deskriptif</w:t>
      </w:r>
    </w:p>
    <w:sdt>
      <w:sdtPr>
        <w:lock w:val="contentLocked"/>
        <w:tag w:val="goog_rdk_76"/>
      </w:sdtPr>
      <w:sdtContent>
        <w:tbl>
          <w:tblPr>
            <w:tblStyle w:val="Table3"/>
            <w:tblW w:w="4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8.390928725702"/>
            <w:gridCol w:w="962.2030237580993"/>
            <w:gridCol w:w="962.2030237580993"/>
            <w:gridCol w:w="962.2030237580993"/>
            <w:tblGridChange w:id="0">
              <w:tblGrid>
                <w:gridCol w:w="1568.390928725702"/>
                <w:gridCol w:w="962.2030237580993"/>
                <w:gridCol w:w="962.2030237580993"/>
                <w:gridCol w:w="962.2030237580993"/>
              </w:tblGrid>
            </w:tblGridChange>
          </w:tblGrid>
          <w:tr>
            <w:trPr>
              <w:cantSplit w:val="0"/>
              <w:trHeight w:val="315" w:hRule="atLeast"/>
              <w:tblHeader w:val="0"/>
            </w:trPr>
            <w:sdt>
              <w:sdtPr>
                <w:lock w:val="contentLocked"/>
                <w:tag w:val="goog_rdk_6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sdtContent>
            </w:sdt>
            <w:sdt>
              <w:sdtPr>
                <w:lock w:val="contentLocked"/>
                <w:tag w:val="goog_rdk_65"/>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sdtContent>
            </w:sdt>
            <w:sdt>
              <w:sdtPr>
                <w:lock w:val="contentLocked"/>
                <w:tag w:val="goog_rdk_66"/>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Mean</w:t>
                    </w:r>
                  </w:p>
                </w:tc>
              </w:sdtContent>
            </w:sdt>
            <w:sdt>
              <w:sdtPr>
                <w:lock w:val="contentLocked"/>
                <w:tag w:val="goog_rdk_67"/>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Std. Dev</w:t>
                    </w:r>
                  </w:p>
                </w:tc>
              </w:sdtContent>
            </w:sdt>
          </w:tr>
          <w:tr>
            <w:trPr>
              <w:cantSplit w:val="0"/>
              <w:trHeight w:val="315" w:hRule="atLeast"/>
              <w:tblHeader w:val="0"/>
            </w:trPr>
            <w:sdt>
              <w:sdtPr>
                <w:lock w:val="contentLocked"/>
                <w:tag w:val="goog_rdk_68"/>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Anonimitas</w:t>
                    </w:r>
                  </w:p>
                </w:tc>
              </w:sdtContent>
            </w:sdt>
            <w:sdt>
              <w:sdtPr>
                <w:lock w:val="contentLocked"/>
                <w:tag w:val="goog_rdk_6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sdtContent>
            </w:sdt>
            <w:sdt>
              <w:sdtPr>
                <w:lock w:val="contentLocked"/>
                <w:tag w:val="goog_rdk_7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sdtContent>
            </w:sdt>
            <w:sdt>
              <w:sdtPr>
                <w:lock w:val="contentLocked"/>
                <w:tag w:val="goog_rdk_7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0,81</w:t>
                    </w:r>
                  </w:p>
                </w:tc>
              </w:sdtContent>
            </w:sdt>
          </w:tr>
          <w:tr>
            <w:trPr>
              <w:cantSplit w:val="0"/>
              <w:trHeight w:val="315" w:hRule="atLeast"/>
              <w:tblHeader w:val="0"/>
            </w:trPr>
            <w:sdt>
              <w:sdtPr>
                <w:lock w:val="contentLocked"/>
                <w:tag w:val="goog_rdk_72"/>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Kebebasan Berpendapat</w:t>
                    </w:r>
                  </w:p>
                </w:tc>
              </w:sdtContent>
            </w:sdt>
            <w:sdt>
              <w:sdtPr>
                <w:lock w:val="contentLocked"/>
                <w:tag w:val="goog_rdk_7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sdtContent>
            </w:sdt>
            <w:sdt>
              <w:sdtPr>
                <w:lock w:val="contentLocked"/>
                <w:tag w:val="goog_rdk_7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w:t>
                    </w:r>
                  </w:p>
                </w:tc>
              </w:sdtContent>
            </w:sdt>
            <w:sdt>
              <w:sdtPr>
                <w:lock w:val="contentLocked"/>
                <w:tag w:val="goog_rdk_7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0,57</w:t>
                    </w:r>
                  </w:p>
                </w:tc>
              </w:sdtContent>
            </w:sdt>
          </w:tr>
        </w:tbl>
      </w:sdtContent>
    </w:sdt>
    <w:p w:rsidR="00000000" w:rsidDel="00000000" w:rsidP="00000000" w:rsidRDefault="00000000" w:rsidRPr="00000000" w14:paraId="0000008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Dari 37 mahasiswa Sistem Informasi ITS yang mengisi kuesioner, rata-rata nilai untuk anonimitas adalah 2,22 dengan standar deviasi 0,81. Sementara itu, kebebasan berpendapat memiliki rata-rata nilai 1,58 dengan standar deviasi 0,57.</w:t>
      </w:r>
    </w:p>
    <w:p w:rsidR="00000000" w:rsidDel="00000000" w:rsidP="00000000" w:rsidRDefault="00000000" w:rsidRPr="00000000" w14:paraId="00000089">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Berdasarkan skala yang sudah ditentukan (1: sangat setuju sampai 5: sangat tidak setuju), hasil ini menunjukkan bahwa responden memberikan penilaian setuju mengenai anonimitas yang dirasakan melalui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di platform X, dengan rata-rata 2,22 yang artinya para responden cenderung setuju mengenai anonimitas. Standar deviasi dengan nilai 0,82 menunjukkan bahwa persepsi responden terhadap anonimitas cenderung seragam atau konsisten.</w:t>
      </w:r>
    </w:p>
    <w:p w:rsidR="00000000" w:rsidDel="00000000" w:rsidP="00000000" w:rsidRDefault="00000000" w:rsidRPr="00000000" w14:paraId="0000008A">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Di sisi lain, kebebasan berpendapat mendapatkan nilai rata-rata yang lebih tinggi, yaitu 1,58, dengan standar deviasi 0,57. Nilai rata-rata yang lebih tinggi ini mengindikasikan bahwa kebebasan berpendapat dianggap cukup signifikan atau sangat dirasakan oleh responden dalam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di platform X. Standar deviasi dengan nilai 0,57 juga menunjukkan bahwa persepsi responden terhadap kebebasan berpendapat cukup konsisten.</w:t>
      </w:r>
    </w:p>
    <w:p w:rsidR="00000000" w:rsidDel="00000000" w:rsidP="00000000" w:rsidRDefault="00000000" w:rsidRPr="00000000" w14:paraId="0000008B">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Perbedaan antara nilai rata-rata untuk anonimitas dan kebebasan berpendapat dapat memberikan wawasan mengenai pentingnya anonimitas bagi responden dalam merasa bebas berpendapat. Ini bisa menunjukkan bahwa anonimitas memainkan peran penting dalam menciptakan lingkungan dimana responden merasa aman untuk mengemukakan pendapat mereka. Untuk meningkatkan kebebasan berpendapat, penting untuk mempertimbangkan faktor anonimitas ini dan memastikan bahwa platform atau lingkungan yang digunakan benar-benar menjamin privasi dan anonimitas penggunanya.</w:t>
      </w:r>
    </w:p>
    <w:p w:rsidR="00000000" w:rsidDel="00000000" w:rsidP="00000000" w:rsidRDefault="00000000" w:rsidRPr="00000000" w14:paraId="0000008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Tabel 4. Hasil Uji Beda Berdasarkan Jenis Kelamin</w:t>
      </w:r>
    </w:p>
    <w:sdt>
      <w:sdtPr>
        <w:lock w:val="contentLocked"/>
        <w:tag w:val="goog_rdk_97"/>
      </w:sdtPr>
      <w:sdtContent>
        <w:tbl>
          <w:tblPr>
            <w:tblStyle w:val="Table4"/>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185"/>
            <w:gridCol w:w="675"/>
            <w:gridCol w:w="1230"/>
            <w:tblGridChange w:id="0">
              <w:tblGrid>
                <w:gridCol w:w="1350"/>
                <w:gridCol w:w="1185"/>
                <w:gridCol w:w="675"/>
                <w:gridCol w:w="1230"/>
              </w:tblGrid>
            </w:tblGridChange>
          </w:tblGrid>
          <w:tr>
            <w:trPr>
              <w:cantSplit w:val="0"/>
              <w:trHeight w:val="315" w:hRule="atLeast"/>
              <w:tblHeader w:val="0"/>
            </w:trPr>
            <w:sdt>
              <w:sdtPr>
                <w:lock w:val="contentLocked"/>
                <w:tag w:val="goog_rdk_7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w:t>
                    </w:r>
                  </w:p>
                </w:tc>
              </w:sdtContent>
            </w:sdt>
            <w:sdt>
              <w:sdtPr>
                <w:lock w:val="contentLocked"/>
                <w:tag w:val="goog_rdk_78"/>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Jenis Kelamin</w:t>
                    </w:r>
                  </w:p>
                </w:tc>
              </w:sdtContent>
            </w:sdt>
            <w:sdt>
              <w:sdtPr>
                <w:lock w:val="contentLocked"/>
                <w:tag w:val="goog_rdk_79"/>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sdtContent>
            </w:sdt>
            <w:sdt>
              <w:sdtPr>
                <w:lock w:val="contentLocked"/>
                <w:tag w:val="goog_rdk_80"/>
              </w:sdtPr>
              <w:sdtContent>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Mean</w:t>
                    </w:r>
                  </w:p>
                </w:tc>
              </w:sdtContent>
            </w:sdt>
          </w:tr>
          <w:tr>
            <w:trPr>
              <w:cantSplit w:val="0"/>
              <w:trHeight w:val="315" w:hRule="atLeast"/>
              <w:tblHeader w:val="0"/>
            </w:trPr>
            <w:sdt>
              <w:sdtPr>
                <w:lock w:val="contentLocked"/>
                <w:tag w:val="goog_rdk_81"/>
              </w:sdtPr>
              <w:sdtContent>
                <w:tc>
                  <w:tcPr>
                    <w:vMerge w:val="restart"/>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Anonimitas</w:t>
                    </w:r>
                  </w:p>
                </w:tc>
              </w:sdtContent>
            </w:sdt>
            <w:sdt>
              <w:sdtPr>
                <w:lock w:val="contentLocked"/>
                <w:tag w:val="goog_rdk_8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Laki-Laki</w:t>
                    </w:r>
                  </w:p>
                </w:tc>
              </w:sdtContent>
            </w:sdt>
            <w:sdt>
              <w:sdtPr>
                <w:lock w:val="contentLocked"/>
                <w:tag w:val="goog_rdk_8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sdtContent>
            </w:sdt>
            <w:sdt>
              <w:sdtPr>
                <w:lock w:val="contentLocked"/>
                <w:tag w:val="goog_rdk_8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2,03</w:t>
                    </w:r>
                  </w:p>
                </w:tc>
              </w:sdtContent>
            </w:sdt>
          </w:tr>
          <w:tr>
            <w:trPr>
              <w:cantSplit w:val="0"/>
              <w:trHeight w:val="315" w:hRule="atLeast"/>
              <w:tblHeader w:val="0"/>
            </w:trPr>
            <w:sdt>
              <w:sdtPr>
                <w:lock w:val="contentLocked"/>
                <w:tag w:val="goog_rdk_85"/>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8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Perempuan</w:t>
                    </w:r>
                  </w:p>
                </w:tc>
              </w:sdtContent>
            </w:sdt>
            <w:sdt>
              <w:sdtPr>
                <w:lock w:val="contentLocked"/>
                <w:tag w:val="goog_rdk_8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sdtContent>
            </w:sdt>
            <w:sdt>
              <w:sdtPr>
                <w:lock w:val="contentLocked"/>
                <w:tag w:val="goog_rdk_8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w:t>
                    </w:r>
                  </w:p>
                </w:tc>
              </w:sdtContent>
            </w:sdt>
          </w:tr>
          <w:tr>
            <w:trPr>
              <w:cantSplit w:val="0"/>
              <w:trHeight w:val="525" w:hRule="atLeast"/>
              <w:tblHeader w:val="0"/>
            </w:trPr>
            <w:sdt>
              <w:sdtPr>
                <w:lock w:val="contentLocked"/>
                <w:tag w:val="goog_rdk_89"/>
              </w:sdtPr>
              <w:sdtContent>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Kebebasan Berpendapat</w:t>
                    </w:r>
                  </w:p>
                </w:tc>
              </w:sdtContent>
            </w:sdt>
            <w:sdt>
              <w:sdtPr>
                <w:lock w:val="contentLocked"/>
                <w:tag w:val="goog_rdk_9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Laki-Laki</w:t>
                    </w:r>
                  </w:p>
                </w:tc>
              </w:sdtContent>
            </w:sdt>
            <w:sdt>
              <w:sdtPr>
                <w:lock w:val="contentLocked"/>
                <w:tag w:val="goog_rdk_9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sdtContent>
            </w:sdt>
            <w:sdt>
              <w:sdtPr>
                <w:lock w:val="contentLocked"/>
                <w:tag w:val="goog_rdk_9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sdtContent>
            </w:sdt>
          </w:tr>
          <w:tr>
            <w:trPr>
              <w:cantSplit w:val="0"/>
              <w:trHeight w:val="315" w:hRule="atLeast"/>
              <w:tblHeader w:val="0"/>
            </w:trPr>
            <w:sdt>
              <w:sdtPr>
                <w:lock w:val="contentLocked"/>
                <w:tag w:val="goog_rdk_93"/>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9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Perempuan</w:t>
                    </w:r>
                  </w:p>
                </w:tc>
              </w:sdtContent>
            </w:sdt>
            <w:sdt>
              <w:sdtPr>
                <w:lock w:val="contentLocked"/>
                <w:tag w:val="goog_rdk_9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sdtContent>
            </w:sdt>
            <w:sdt>
              <w:sdtPr>
                <w:lock w:val="contentLocked"/>
                <w:tag w:val="goog_rdk_9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sdtContent>
            </w:sdt>
          </w:tr>
        </w:tbl>
      </w:sdtContent>
    </w:sdt>
    <w:p w:rsidR="00000000" w:rsidDel="00000000" w:rsidP="00000000" w:rsidRDefault="00000000" w:rsidRPr="00000000" w14:paraId="000000A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Berdasarkan analisis data yang dibedakan menurut jenis kelamin, terdapat perbedaan rata-rata penilaian antara laki-laki dan perempuan mahasiswa Sistem Informasi ITS terhadap anonimitas dan kebebasan berpendapat. Untuk aspek anonimitas, laki-laki memberikan nilai rata-rata sebesar 2,02, sedangkan perempuan memberikan nilai rata-rata yaitu 2,28 yang mana keduanya cenderung setuju meskipun ada sedikit perbedaan preferensi antar keduanya. Sementara itu, untuk aspek kebebasan berpendapat, laki-laki memberikan nilai rata-rata 1,71 cenderung mendekati skala 2 yang berarti setuju dan perempuan memberikan nilai rata-rata 1,57 yang mana keduanya cenderung sangat setuju mengenai kebebasan berpendapat.</w:t>
      </w:r>
    </w:p>
    <w:p w:rsidR="00000000" w:rsidDel="00000000" w:rsidP="00000000" w:rsidRDefault="00000000" w:rsidRPr="00000000" w14:paraId="000000A4">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Hasil ini menunjukkan adanya perbedaan persepsi antara laki-laki dan perempuan terhadap anonimitas dan kebebasan berpendapat. Nilai 2,02 yang diberikan oleh responden laki-laki lebih mendekati ‘setuju’ pada skala 2 dibandingkan dengan perempuan dengan nilai 2,28 meskipun keduanya tetap mencerminkan setuju pada perihal anonimisasi. </w:t>
      </w:r>
      <w:r w:rsidDel="00000000" w:rsidR="00000000" w:rsidRPr="00000000">
        <w:rPr>
          <w:rFonts w:ascii="Arial" w:cs="Arial" w:eastAsia="Arial" w:hAnsi="Arial"/>
          <w:rtl w:val="0"/>
        </w:rPr>
        <w:t xml:space="preserve">Hal ini dapat mengindikasi bahwa laki-laki merasa anonimitas lebih penting atau lebih terjamin dalam situasi yang dihadapi dibandingkan perempuan, meskipun hanya memiliki sedikit perbedaan dan keduanya cenderung mengatakan setuju.</w:t>
      </w:r>
      <w:r w:rsidDel="00000000" w:rsidR="00000000" w:rsidRPr="00000000">
        <w:rPr>
          <w:rFonts w:ascii="Arial" w:cs="Arial" w:eastAsia="Arial" w:hAnsi="Arial"/>
          <w:rtl w:val="0"/>
        </w:rPr>
        <w:t xml:space="preserve"> Perbedaan ini bisa jadi mencerminkan tingkat kenyamanan atau kebutuhan yang lebih tinggi terhadap privasi di kalangan laki-laki.</w:t>
      </w:r>
    </w:p>
    <w:p w:rsidR="00000000" w:rsidDel="00000000" w:rsidP="00000000" w:rsidRDefault="00000000" w:rsidRPr="00000000" w14:paraId="000000A5">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Sebaliknya, untuk kebebasan berpendapat, nilai 1,71 yang diberikan oleh responden laki-laki cenderung mendekati skala 2 yang berarti setuju dibandingkan dengan perempuan dengan nilai 1,57 yang cenderung mendekati nilai sangat setuju. </w:t>
      </w:r>
      <w:r w:rsidDel="00000000" w:rsidR="00000000" w:rsidRPr="00000000">
        <w:rPr>
          <w:rFonts w:ascii="Arial" w:cs="Arial" w:eastAsia="Arial" w:hAnsi="Arial"/>
          <w:rtl w:val="0"/>
        </w:rPr>
        <w:t xml:space="preserve">Hal ini menunjukkan bahwa perempuan merasa sedikit lebih bebas atau lebih mampu mengekspresikan pendapat mereka dibandingkan laki-laki dalam konteks yang sama.</w:t>
      </w:r>
      <w:r w:rsidDel="00000000" w:rsidR="00000000" w:rsidRPr="00000000">
        <w:rPr>
          <w:rFonts w:ascii="Arial" w:cs="Arial" w:eastAsia="Arial" w:hAnsi="Arial"/>
          <w:rtl w:val="0"/>
        </w:rPr>
        <w:t xml:space="preserve"> Perbedaan ini bisa menunjukkan adanya faktor-faktor lain yang mempengaruhi persepsi kebebasan berpendapat di kalangan perempuan, seperti tekanan sosial atau kekhawatiran akan tanggapan terhadap pendapat mereka. </w:t>
      </w:r>
    </w:p>
    <w:p w:rsidR="00000000" w:rsidDel="00000000" w:rsidP="00000000" w:rsidRDefault="00000000" w:rsidRPr="00000000" w14:paraId="000000A6">
      <w:pPr>
        <w:spacing w:after="0" w:line="240" w:lineRule="auto"/>
        <w:ind w:firstLine="720"/>
        <w:jc w:val="both"/>
        <w:rPr>
          <w:rFonts w:ascii="Arial" w:cs="Arial" w:eastAsia="Arial" w:hAnsi="Arial"/>
        </w:rPr>
      </w:pPr>
      <w:r w:rsidDel="00000000" w:rsidR="00000000" w:rsidRPr="00000000">
        <w:rPr>
          <w:rFonts w:ascii="Arial" w:cs="Arial" w:eastAsia="Arial" w:hAnsi="Arial"/>
          <w:rtl w:val="0"/>
        </w:rPr>
        <w:t xml:space="preserve">Secara keseluruhan, data ini memberikan wawasan bahwa anonimitas dan kebebasan berpendapat dipersepsikan secara berbeda oleh laki-laki dan perempuan. Untuk meningkatkan keseimbangan dan kepuasan dalam kedua aspek tersebut, perlu diperhatikan kebutuhan spesifik dari masing-masing kelompok. Misalnya, langkah-langkah untuk memperkuat jaminan anonimitas lebih ditujukan untuk perempuan, sementara upaya untuk mendorong dan mendukung kebebasan berpendapat bisa lebih diarahkan kepada laki-laki untuk meningkatkan rasa aman dan nyaman dalam mengemukakan pendapat.</w:t>
      </w:r>
    </w:p>
    <w:p w:rsidR="00000000" w:rsidDel="00000000" w:rsidP="00000000" w:rsidRDefault="00000000" w:rsidRPr="00000000" w14:paraId="000000A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40" w:lineRule="auto"/>
        <w:jc w:val="both"/>
        <w:rPr>
          <w:rFonts w:ascii="Arial" w:cs="Arial" w:eastAsia="Arial" w:hAnsi="Arial"/>
          <w:color w:val="ff0000"/>
          <w:vertAlign w:val="baseline"/>
        </w:rPr>
      </w:pPr>
      <w:r w:rsidDel="00000000" w:rsidR="00000000" w:rsidRPr="00000000">
        <w:rPr>
          <w:rFonts w:ascii="Arial" w:cs="Arial" w:eastAsia="Arial" w:hAnsi="Arial"/>
          <w:b w:val="1"/>
          <w:color w:val="000000"/>
          <w:vertAlign w:val="baseline"/>
          <w:rtl w:val="0"/>
        </w:rPr>
        <w:t xml:space="preserve">PENUTUP</w:t>
      </w:r>
      <w:r w:rsidDel="00000000" w:rsidR="00000000" w:rsidRPr="00000000">
        <w:rPr>
          <w:rtl w:val="0"/>
        </w:rPr>
      </w:r>
    </w:p>
    <w:p w:rsidR="00000000" w:rsidDel="00000000" w:rsidP="00000000" w:rsidRDefault="00000000" w:rsidRPr="00000000" w14:paraId="000000A9">
      <w:pPr>
        <w:spacing w:after="0" w:line="240" w:lineRule="auto"/>
        <w:jc w:val="both"/>
        <w:rPr>
          <w:rFonts w:ascii="Arial" w:cs="Arial" w:eastAsia="Arial" w:hAnsi="Arial"/>
        </w:rPr>
      </w:pPr>
      <w:r w:rsidDel="00000000" w:rsidR="00000000" w:rsidRPr="00000000">
        <w:rPr>
          <w:rFonts w:ascii="Arial" w:cs="Arial" w:eastAsia="Arial" w:hAnsi="Arial"/>
          <w:rtl w:val="0"/>
        </w:rPr>
        <w:t xml:space="preserve">Dengan dilakukannya survei ini, bisa disimpulkan bahwa laki-laki dan perempuan mahasiswa Sistem Informasi ITS sama-sama mengetahui pentingnya anonimisasi dan kebebasan berpendapat yang terjadi di salah satu media sosial ranah kampus, yaitu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di platform X. Meskipun keduanya memahami tentang anonimisasi dan kebebasan berpendapat, terdapat sedikit perbedaan penilaian antara perempuan dan laki-laki. Pada perhitungan yang didapat, laki-laki cenderung merasa bahwa anonimitas di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lebih terjamin daripada di kalangan perempuan, meskipun hanya terdapat sedikit selisih perbedaan rata-rata diantara keduanya yang menggambarkan bahwa keduanya cenderung setuju mengenai anonimitas di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Sedangkan, pada konteks kebebasan berpendapat di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perempuan merasa lebih bisa merasakan adanya kebebasan berpendapat dibandingkan laki-laki yang mana ini merepresentasikan bahwa perempuan cenderung lebih bisa mengekspresikan pendapat mereka, meskipun selisih rata-rata antara keduanya juga cenderung sedikit. Untuk itu, konteks anonimisasi dan kebebasan berpendapat pada mahasiswa Sistem Informasi ITS baik itu laki-laki maupun perempuan mengindikasikan bahwa </w:t>
      </w:r>
      <w:r w:rsidDel="00000000" w:rsidR="00000000" w:rsidRPr="00000000">
        <w:rPr>
          <w:rFonts w:ascii="Arial" w:cs="Arial" w:eastAsia="Arial" w:hAnsi="Arial"/>
          <w:i w:val="1"/>
          <w:rtl w:val="0"/>
        </w:rPr>
        <w:t xml:space="preserve">menfess</w:t>
      </w:r>
      <w:r w:rsidDel="00000000" w:rsidR="00000000" w:rsidRPr="00000000">
        <w:rPr>
          <w:rFonts w:ascii="Arial" w:cs="Arial" w:eastAsia="Arial" w:hAnsi="Arial"/>
          <w:rtl w:val="0"/>
        </w:rPr>
        <w:t xml:space="preserve"> @fess10nopember pada platform X secara umum berhasil memberikan ruang nyaman untuk bisa merasakan anonimisasi dan kebebasan berpendapat.</w:t>
      </w:r>
    </w:p>
    <w:p w:rsidR="00000000" w:rsidDel="00000000" w:rsidP="00000000" w:rsidRDefault="00000000" w:rsidRPr="00000000" w14:paraId="000000AA">
      <w:pPr>
        <w:spacing w:after="0" w:line="240" w:lineRule="auto"/>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Arial" w:cs="Arial" w:eastAsia="Arial" w:hAnsi="Arial"/>
        </w:rPr>
      </w:pPr>
      <w:r w:rsidDel="00000000" w:rsidR="00000000" w:rsidRPr="00000000">
        <w:rPr>
          <w:rFonts w:ascii="Arial" w:cs="Arial" w:eastAsia="Arial" w:hAnsi="Arial"/>
          <w:b w:val="1"/>
          <w:color w:val="000000"/>
          <w:vertAlign w:val="baseline"/>
          <w:rtl w:val="0"/>
        </w:rPr>
        <w:t xml:space="preserve">REFERENSI </w:t>
      </w:r>
      <w:r w:rsidDel="00000000" w:rsidR="00000000" w:rsidRPr="00000000">
        <w:rPr>
          <w:rtl w:val="0"/>
        </w:rPr>
      </w:r>
    </w:p>
    <w:p w:rsidR="00000000" w:rsidDel="00000000" w:rsidP="00000000" w:rsidRDefault="00000000" w:rsidRPr="00000000" w14:paraId="000000AC">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Abu-Bader,  S.  H.  (2021). Using  statistical  methods  in social  science  research:  With  a  complete  SPSS guide(3rd ed.). Oxford University Press.</w:t>
      </w:r>
    </w:p>
    <w:p w:rsidR="00000000" w:rsidDel="00000000" w:rsidP="00000000" w:rsidRDefault="00000000" w:rsidRPr="00000000" w14:paraId="000000AD">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Agoestin</w:t>
      </w:r>
      <w:r w:rsidDel="00000000" w:rsidR="00000000" w:rsidRPr="00000000">
        <w:rPr>
          <w:rFonts w:ascii="Arial" w:cs="Arial" w:eastAsia="Arial" w:hAnsi="Arial"/>
          <w:color w:val="222222"/>
          <w:highlight w:val="white"/>
          <w:rtl w:val="0"/>
        </w:rPr>
        <w:t xml:space="preserve">, M. A. (2019). Motif Followers Dalam Mengakses @Collegemenfess Di Media Sosial Twitter. Surabaya: Universitas Widya Mandala Catholic University</w:t>
      </w:r>
    </w:p>
    <w:p w:rsidR="00000000" w:rsidDel="00000000" w:rsidP="00000000" w:rsidRDefault="00000000" w:rsidRPr="00000000" w14:paraId="000000AE">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Anggreini, N. M., Nasir, B. M. S., &amp; Noor, I. L. S. S. M. (2016). Pemanfaatan Media Sosial Twitter di Kalangan Pelajar SMK Negeri 5 Samarinda. EJournal Sosiatri-Sosiologi, 4(2), 239-251.</w:t>
      </w:r>
    </w:p>
    <w:p w:rsidR="00000000" w:rsidDel="00000000" w:rsidP="00000000" w:rsidRDefault="00000000" w:rsidRPr="00000000" w14:paraId="000000AF">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Cahyono, A. S. (2016). Pengaruh media sosial terhadap perubahan sosial masyarakat di Indonesia. Publiciana, 9(1), 140-157.</w:t>
      </w:r>
    </w:p>
    <w:p w:rsidR="00000000" w:rsidDel="00000000" w:rsidP="00000000" w:rsidRDefault="00000000" w:rsidRPr="00000000" w14:paraId="000000B0">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Calosa, N., </w:t>
      </w:r>
      <w:r w:rsidDel="00000000" w:rsidR="00000000" w:rsidRPr="00000000">
        <w:rPr>
          <w:rFonts w:ascii="Arial" w:cs="Arial" w:eastAsia="Arial" w:hAnsi="Arial"/>
          <w:color w:val="222222"/>
          <w:highlight w:val="white"/>
          <w:rtl w:val="0"/>
        </w:rPr>
        <w:t xml:space="preserve">Alfarazh</w:t>
      </w:r>
      <w:r w:rsidDel="00000000" w:rsidR="00000000" w:rsidRPr="00000000">
        <w:rPr>
          <w:rFonts w:ascii="Arial" w:cs="Arial" w:eastAsia="Arial" w:hAnsi="Arial"/>
          <w:color w:val="222222"/>
          <w:highlight w:val="white"/>
          <w:rtl w:val="0"/>
        </w:rPr>
        <w:t xml:space="preserve">, M., dkk. 2021. Pengaruh Anonimitas pada Menfess terhadap Keleluasaan dalam Mengemukakan Pendapat bagi Mahasiswa Bandung.  Journal Civics &amp; Social Studies.</w:t>
      </w:r>
    </w:p>
    <w:p w:rsidR="00000000" w:rsidDel="00000000" w:rsidP="00000000" w:rsidRDefault="00000000" w:rsidRPr="00000000" w14:paraId="000000B1">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Dewi, C. I. D. L. (2021). Aspek Hukum Kebebasan Berpendapat dan Berekspresi. Jurnal Yustitia, 15(1), 26-34.</w:t>
      </w:r>
    </w:p>
    <w:p w:rsidR="00000000" w:rsidDel="00000000" w:rsidP="00000000" w:rsidRDefault="00000000" w:rsidRPr="00000000" w14:paraId="000000B2">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Dwiwina, R. H., &amp; Putri, K. Y. S. (2021). The Use of the Auto Base Accounts on Twitter as A Media for Sharing Opinions: Case Study of @collegemenfess Account. Ultimacomm, 13(1), 135. </w:t>
      </w:r>
    </w:p>
    <w:p w:rsidR="00000000" w:rsidDel="00000000" w:rsidP="00000000" w:rsidRDefault="00000000" w:rsidRPr="00000000" w14:paraId="000000B3">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Etikan,  I. (2016).  Comparison  of  convenience  sampling and   purposive   sampling. American   Journal   of Theoretical    and    Applied    Statistics, 5(1),    1. </w:t>
      </w:r>
      <w:hyperlink r:id="rId14">
        <w:r w:rsidDel="00000000" w:rsidR="00000000" w:rsidRPr="00000000">
          <w:rPr>
            <w:rFonts w:ascii="Arial" w:cs="Arial" w:eastAsia="Arial" w:hAnsi="Arial"/>
            <w:color w:val="1155cc"/>
            <w:highlight w:val="white"/>
            <w:u w:val="single"/>
            <w:rtl w:val="0"/>
          </w:rPr>
          <w:t xml:space="preserve">https://doi.org/10.11648/j.ajtas.20160501.11</w:t>
        </w:r>
      </w:hyperlink>
      <w:r w:rsidDel="00000000" w:rsidR="00000000" w:rsidRPr="00000000">
        <w:rPr>
          <w:rtl w:val="0"/>
        </w:rPr>
      </w:r>
    </w:p>
    <w:p w:rsidR="00000000" w:rsidDel="00000000" w:rsidP="00000000" w:rsidRDefault="00000000" w:rsidRPr="00000000" w14:paraId="000000B4">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Febryani, A., &amp; Maulitaya, A. L. (2023). Fenomena Curhat Secara Anonim di Akun Menfess Twitter (Studi Etnografi Virtual Pada Akun@ collegemenfess). PADARINGAN (Jurnal Pendidikan Sosiologi Antropologi), 5(03), 154-166.</w:t>
      </w:r>
    </w:p>
    <w:p w:rsidR="00000000" w:rsidDel="00000000" w:rsidP="00000000" w:rsidRDefault="00000000" w:rsidRPr="00000000" w14:paraId="000000B5">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Hite,   D.   M.,   Voelker,   T.,   &amp;   Robertson,   A.   (2014). Measuring  perceived  anonymity:  The  development of  a  context  independent  instrument. Journal  of Methods  and  Measurement in  the  Social  Sciences, 5(1), 22. </w:t>
      </w:r>
      <w:hyperlink r:id="rId15">
        <w:r w:rsidDel="00000000" w:rsidR="00000000" w:rsidRPr="00000000">
          <w:rPr>
            <w:rFonts w:ascii="Arial" w:cs="Arial" w:eastAsia="Arial" w:hAnsi="Arial"/>
            <w:color w:val="1155cc"/>
            <w:highlight w:val="white"/>
            <w:u w:val="single"/>
            <w:rtl w:val="0"/>
          </w:rPr>
          <w:t xml:space="preserve">https://doi.org/10.2458/jmm.v5i1.18305</w:t>
        </w:r>
      </w:hyperlink>
      <w:r w:rsidDel="00000000" w:rsidR="00000000" w:rsidRPr="00000000">
        <w:rPr>
          <w:rtl w:val="0"/>
        </w:rPr>
      </w:r>
    </w:p>
    <w:p w:rsidR="00000000" w:rsidDel="00000000" w:rsidP="00000000" w:rsidRDefault="00000000" w:rsidRPr="00000000" w14:paraId="000000B6">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Hsb, M. O. (2021). HAM dan Kebebasan Berpendapat dalam Undang-Undang Dasar 1945. Jurnal Al-Wasath, 34.</w:t>
      </w:r>
    </w:p>
    <w:p w:rsidR="00000000" w:rsidDel="00000000" w:rsidP="00000000" w:rsidRDefault="00000000" w:rsidRPr="00000000" w14:paraId="000000B7">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Jannah,   M.   (2018). Metodologi   penelitian   kuantitatif untuk psikologi. Unesa University Press.</w:t>
      </w:r>
    </w:p>
    <w:p w:rsidR="00000000" w:rsidDel="00000000" w:rsidP="00000000" w:rsidRDefault="00000000" w:rsidRPr="00000000" w14:paraId="000000B8">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Mardiana, L., &amp; Zi’ni, A. F. Z. (2020). Pengungkapan Diri Pengguna Akun Autobase Twitter@ Subtanyarl. Jurnal Audience: Jurnal Ilmu Komunikasi, 3(1), 34-54.</w:t>
      </w:r>
    </w:p>
    <w:p w:rsidR="00000000" w:rsidDel="00000000" w:rsidP="00000000" w:rsidRDefault="00000000" w:rsidRPr="00000000" w14:paraId="000000B9">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 Chawki. 2006. Anonymity in Cyberspace: Finding the Balance between Privacy and Security. Droit-Tic, Juill</w:t>
      </w:r>
    </w:p>
    <w:p w:rsidR="00000000" w:rsidDel="00000000" w:rsidP="00000000" w:rsidRDefault="00000000" w:rsidRPr="00000000" w14:paraId="000000BA">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Pramesti, C. S. L., &amp; Dewi, D. K. (2022). PENGARUH ANONIMITAS TERHADAP SELF DISCLOSURE PADA GENERASI Z DI TWITTER.</w:t>
      </w:r>
    </w:p>
    <w:p w:rsidR="00000000" w:rsidDel="00000000" w:rsidP="00000000" w:rsidRDefault="00000000" w:rsidRPr="00000000" w14:paraId="000000BB">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Putri, V. K., &amp; Priyana, Y. (2023). Kebebasan Berekspresi dan Regulasi Konten Online: Tantangan Saat Ini dalam Mempertahankan Kebebasan Berpendapat di Indonesia. Jurnal Hukum dan HAM Wara Sains, 2(09), 913-921.</w:t>
      </w:r>
    </w:p>
    <w:p w:rsidR="00000000" w:rsidDel="00000000" w:rsidP="00000000" w:rsidRDefault="00000000" w:rsidRPr="00000000" w14:paraId="000000BC">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Sugiyono.     (2015). Metode     penelitian     pendidikan (Pendekatan    kuantitatif,    kualitatif    dan    R&amp;D).</w:t>
      </w:r>
    </w:p>
    <w:p w:rsidR="00000000" w:rsidDel="00000000" w:rsidP="00000000" w:rsidRDefault="00000000" w:rsidRPr="00000000" w14:paraId="000000BD">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Valacich, J.S., Jessup, L.M., Dennis, A.R. et al. A conceptual framework of anonymity in Group Support Systems. Group Decis Negot 1, 219–241 (1992). </w:t>
      </w:r>
    </w:p>
    <w:p w:rsidR="00000000" w:rsidDel="00000000" w:rsidP="00000000" w:rsidRDefault="00000000" w:rsidRPr="00000000" w14:paraId="000000BE">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Wardiani, W., &amp; Iskandar, T. P. (2024). POLA KOMUNIKASI PADA AKUN TWITTER@ schcampus SEBAGAI MEDIA INFORMASI PENDIDIKAN. Linimasa: Jurnal Ilmu Komunikasi, 7(1), 122-134</w:t>
      </w:r>
    </w:p>
    <w:p w:rsidR="00000000" w:rsidDel="00000000" w:rsidP="00000000" w:rsidRDefault="00000000" w:rsidRPr="00000000" w14:paraId="000000BF">
      <w:pPr>
        <w:shd w:fill="ffffff" w:val="clear"/>
        <w:spacing w:after="0" w:line="276" w:lineRule="auto"/>
        <w:ind w:left="566.9291338582675" w:hanging="566.9291338582675"/>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Wheeless,   L.   R.   (1978).   A   follow‐up   study   of   the relationships among trust, disclosure, and interpersonal   solidarity. Human   Communication Research, 4(2), 143–157. </w:t>
      </w:r>
      <w:hyperlink r:id="rId16">
        <w:r w:rsidDel="00000000" w:rsidR="00000000" w:rsidRPr="00000000">
          <w:rPr>
            <w:rFonts w:ascii="Arial" w:cs="Arial" w:eastAsia="Arial" w:hAnsi="Arial"/>
            <w:color w:val="1155cc"/>
            <w:highlight w:val="white"/>
            <w:u w:val="single"/>
            <w:rtl w:val="0"/>
          </w:rPr>
          <w:t xml:space="preserve">https://doi.org/10.1111/j.1468-2958.1978.tb00604.x</w:t>
        </w:r>
      </w:hyperlink>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after="0" w:line="24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C2">
      <w:pPr>
        <w:spacing w:after="0" w:line="240" w:lineRule="auto"/>
        <w:jc w:val="both"/>
        <w:rPr>
          <w:rFonts w:ascii="Arial" w:cs="Arial" w:eastAsia="Arial" w:hAnsi="Arial"/>
          <w:color w:val="000000"/>
          <w:vertAlign w:val="baseline"/>
        </w:rPr>
      </w:pPr>
      <w:r w:rsidDel="00000000" w:rsidR="00000000" w:rsidRPr="00000000">
        <w:rPr>
          <w:rtl w:val="0"/>
        </w:rPr>
      </w:r>
    </w:p>
    <w:sectPr>
      <w:type w:val="nextPage"/>
      <w:pgSz w:h="16840" w:w="11907" w:orient="portrait"/>
      <w:pgMar w:bottom="1134" w:top="1440" w:left="1361" w:right="1361" w:header="720" w:footer="306"/>
      <w:cols w:equalWidth="0" w:num="2">
        <w:col w:space="261" w:w="4462"/>
        <w:col w:space="0" w:w="44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1" name=""/>
              <a:graphic>
                <a:graphicData uri="http://schemas.microsoft.com/office/word/2010/wordprocessingShape">
                  <wps:wsp>
                    <wps:cNvCnPr/>
                    <wps:spPr>
                      <a:xfrm>
                        <a:off x="2383725" y="3780000"/>
                        <a:ext cx="592455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2f5496"/>
        <w:sz w:val="20"/>
        <w:szCs w:val="20"/>
        <w:u w:val="none"/>
        <w:shd w:fill="auto" w:val="clear"/>
        <w:vertAlign w:val="baseline"/>
        <w:rtl w:val="0"/>
      </w:rPr>
      <w:tab/>
      <w:tab/>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Jurnal Sosial dan Teknologi Terapan AMATA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id-ID"/>
    </w:rPr>
  </w:style>
  <w:style w:type="character" w:styleId="ListParagraphChar">
    <w:name w:val="List Paragraph Char"/>
    <w:next w:val="ListParagraphChar"/>
    <w:autoRedefine w:val="0"/>
    <w:hidden w:val="0"/>
    <w:qFormat w:val="0"/>
    <w:rPr>
      <w:w w:val="100"/>
      <w:position w:val="-1"/>
      <w:sz w:val="22"/>
      <w:szCs w:val="22"/>
      <w:effect w:val="none"/>
      <w:vertAlign w:val="baseline"/>
      <w:cs w:val="0"/>
      <w:em w:val="none"/>
      <w:lang w:val="id-I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rcid.org/0000-0002-1321-4564" TargetMode="External"/><Relationship Id="rId10" Type="http://schemas.openxmlformats.org/officeDocument/2006/relationships/hyperlink" Target="mailto:nur.aini@is.its.ac.i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5026221095@student.its.ac.id" TargetMode="External"/><Relationship Id="rId15" Type="http://schemas.openxmlformats.org/officeDocument/2006/relationships/hyperlink" Target="https://doi.org/10.2458/jmm.v5i1.18305" TargetMode="External"/><Relationship Id="rId14" Type="http://schemas.openxmlformats.org/officeDocument/2006/relationships/hyperlink" Target="https://doi.org/10.11648/j.ajtas.20160501.11" TargetMode="External"/><Relationship Id="rId16" Type="http://schemas.openxmlformats.org/officeDocument/2006/relationships/hyperlink" Target="https://doi.org/10.1111/j.1468-2958.1978.tb00604.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5026221095@student.its.ac.id" TargetMode="External"/><Relationship Id="rId8" Type="http://schemas.openxmlformats.org/officeDocument/2006/relationships/hyperlink" Target="mailto:5026221170@student.its.ac.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CzABy35bLB/or05QoJGYHv91A==">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2022-02-09T13:23:00Z</dcterms:created>
  <dc:creator>Politeknik Amamapare</dc:creator>
</cp:coreProperties>
</file>