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7CCAD" w14:textId="77777777" w:rsidR="00B703A4" w:rsidRDefault="00B703A4" w:rsidP="00B703A4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МИНИСТЕРСТВО НАУКИ И ВЫСШЕГО ОБРАЗОВАНИЯ РОССИЙСКОЙ ФЕДЕРАЦИИ</w:t>
      </w:r>
    </w:p>
    <w:p w14:paraId="02C3EE61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</w:rPr>
      </w:pPr>
    </w:p>
    <w:p w14:paraId="319CB770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64360001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«Санкт-Петербургский политехнический университет</w:t>
      </w:r>
    </w:p>
    <w:p w14:paraId="06AB1FAD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Петра Великого»</w:t>
      </w:r>
    </w:p>
    <w:p w14:paraId="6DEAE63E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8FD3C7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13BC71DB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3F689C00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Направление: 02.03.01 Математика и компьютерные науки</w:t>
      </w:r>
    </w:p>
    <w:p w14:paraId="2B3583BE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3F0BDE66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455FC8BE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Основы архитектуры ЦВМ</w:t>
      </w:r>
    </w:p>
    <w:p w14:paraId="06A50B20" w14:textId="63FDB625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Отчет о выполнении лабораторной работы №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1</w:t>
      </w:r>
    </w:p>
    <w:p w14:paraId="52175A72" w14:textId="64F59FD4" w:rsidR="00B703A4" w:rsidRP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703A4">
        <w:rPr>
          <w:rFonts w:ascii="Times New Roman" w:hAnsi="Times New Roman" w:cs="Times New Roman"/>
          <w:b/>
          <w:bCs/>
          <w:sz w:val="50"/>
        </w:rPr>
        <w:t>Анализ и синтез комбинационных узлов ЭВМ. Дешифратор.</w:t>
      </w:r>
    </w:p>
    <w:p w14:paraId="04A885E6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50256FAB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52"/>
          <w:szCs w:val="52"/>
        </w:rPr>
      </w:pPr>
    </w:p>
    <w:p w14:paraId="4739C5EB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50"/>
          <w:szCs w:val="50"/>
        </w:rPr>
      </w:pPr>
    </w:p>
    <w:p w14:paraId="0E6A9733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A37364D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32AF959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2AC88D9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00ACB8A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Студент,</w:t>
      </w:r>
    </w:p>
    <w:p w14:paraId="692F5DBF" w14:textId="3C6F43F6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5130201/30002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_____________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Путята М. А.</w:t>
      </w:r>
    </w:p>
    <w:p w14:paraId="592C68E3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17C0BA03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7ACCDFE" w14:textId="138EF675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_____________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Вербова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Н. 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677F5D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sz w:val="29"/>
          <w:szCs w:val="29"/>
        </w:rPr>
      </w:pPr>
    </w:p>
    <w:p w14:paraId="6C8DD073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1782B86D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0CE9EFC3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059FCE3B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5EB75E5C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3BABE0B7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4BD89888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4F608142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444B9160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2214E5E5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16C449C0" w14:textId="77777777" w:rsidR="00B703A4" w:rsidRDefault="00B703A4" w:rsidP="00B703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06058F14" w14:textId="72C502F5" w:rsidR="00B703A4" w:rsidRDefault="00B703A4" w:rsidP="00B703A4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Санкт-Петербург - 2024 г.</w:t>
      </w:r>
    </w:p>
    <w:p w14:paraId="12E9902B" w14:textId="662FA159" w:rsidR="00E93D5F" w:rsidRPr="00B703A4" w:rsidRDefault="00B703A4" w:rsidP="00B703A4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br w:type="page"/>
      </w:r>
      <w:r w:rsidR="00000000">
        <w:rPr>
          <w:rFonts w:ascii="Times New Roman" w:hAnsi="Times New Roman" w:cs="Times New Roman"/>
          <w:b/>
          <w:bCs/>
          <w:sz w:val="29"/>
        </w:rPr>
        <w:lastRenderedPageBreak/>
        <w:t>Цель работы:</w:t>
      </w:r>
    </w:p>
    <w:p w14:paraId="254C77A5" w14:textId="77777777" w:rsidR="00E93D5F" w:rsidRDefault="00E93D5F">
      <w:pPr>
        <w:rPr>
          <w:rFonts w:ascii="Times New Roman" w:hAnsi="Times New Roman" w:cs="Times New Roman"/>
          <w:sz w:val="29"/>
        </w:rPr>
      </w:pPr>
    </w:p>
    <w:p w14:paraId="0196CD5C" w14:textId="77777777" w:rsidR="00E93D5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Изучить принципы построения и функционирования дешифратора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5102CA" w14:textId="77777777" w:rsidR="00E93D5F" w:rsidRDefault="00E93D5F">
      <w:pPr>
        <w:rPr>
          <w:rFonts w:ascii="Times New Roman" w:hAnsi="Times New Roman" w:cs="Times New Roman"/>
          <w:sz w:val="28"/>
          <w:szCs w:val="28"/>
        </w:rPr>
      </w:pPr>
    </w:p>
    <w:p w14:paraId="6BE4B3FB" w14:textId="77777777" w:rsidR="00E93D5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Методика: </w:t>
      </w:r>
    </w:p>
    <w:p w14:paraId="3FD99D28" w14:textId="77777777" w:rsidR="00E93D5F" w:rsidRDefault="00E93D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6ED83B" w14:textId="77777777" w:rsidR="00E93D5F" w:rsidRDefault="00000000">
      <w:pPr>
        <w:pStyle w:val="Standard"/>
        <w:rPr>
          <w:rFonts w:ascii="Times New Roman" w:hAnsi="Times New Roman" w:cs="Times New Roman"/>
          <w:sz w:val="29"/>
        </w:rPr>
      </w:pPr>
      <w:r>
        <w:rPr>
          <w:rFonts w:ascii="Times New Roman" w:hAnsi="Times New Roman" w:cs="Times New Roman"/>
          <w:sz w:val="29"/>
        </w:rPr>
        <w:t xml:space="preserve">В соответствии с переключательной функцией, приведенной в табл. 1, был синтезирован дешифратор 3-х разрядного числа. </w:t>
      </w:r>
    </w:p>
    <w:p w14:paraId="296A1AF7" w14:textId="77777777" w:rsidR="00E93D5F" w:rsidRDefault="00000000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A82268" wp14:editId="783CBF6D">
                <wp:simplePos x="0" y="0"/>
                <wp:positionH relativeFrom="column">
                  <wp:posOffset>0</wp:posOffset>
                </wp:positionH>
                <wp:positionV relativeFrom="paragraph">
                  <wp:posOffset>201930</wp:posOffset>
                </wp:positionV>
                <wp:extent cx="6120000" cy="2056680"/>
                <wp:effectExtent l="0" t="0" r="0" b="0"/>
                <wp:wrapSquare wrapText="bothSides"/>
                <wp:docPr id="1" name="Изображение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0999099" name="Изображение3"/>
                        <pic:cNvPicPr/>
                      </pic:nvPicPr>
                      <pic:blipFill>
                        <a:blip r:embed="rId6">
                          <a:lum/>
                          <a:alphaModFix/>
                        </a:blip>
                        <a:stretch/>
                      </pic:blipFill>
                      <pic:spPr bwMode="auto">
                        <a:xfrm>
                          <a:off x="0" y="0"/>
                          <a:ext cx="6120000" cy="2056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text;margin-left:0.00pt;mso-position-horizontal:absolute;mso-position-vertical-relative:text;margin-top:15.90pt;mso-position-vertical:absolute;width:481.89pt;height:161.94pt;mso-wrap-distance-left:9.00pt;mso-wrap-distance-top:0.00pt;mso-wrap-distance-right:9.00pt;mso-wrap-distance-bottom:0.00pt;" stroked="false">
                <v:path textboxrect="0,0,0,0"/>
                <w10:wrap type="square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Таблица 1</w:t>
      </w:r>
    </w:p>
    <w:p w14:paraId="66992CCD" w14:textId="77777777" w:rsidR="00E93D5F" w:rsidRDefault="00E93D5F">
      <w:pPr>
        <w:rPr>
          <w:rFonts w:ascii="Times New Roman" w:hAnsi="Times New Roman" w:cs="Times New Roman"/>
          <w:sz w:val="28"/>
          <w:szCs w:val="28"/>
        </w:rPr>
      </w:pPr>
    </w:p>
    <w:p w14:paraId="6C40E33D" w14:textId="73A22B7B" w:rsidR="00E93D5F" w:rsidRPr="00EB2187" w:rsidRDefault="00000000">
      <w:r>
        <w:rPr>
          <w:rFonts w:ascii="Times New Roman" w:hAnsi="Times New Roman" w:cs="Times New Roman"/>
          <w:sz w:val="28"/>
          <w:szCs w:val="28"/>
        </w:rPr>
        <w:t xml:space="preserve">В ходе синтеза дешифратора 3х8 была составлена </w:t>
      </w:r>
      <w:r w:rsidR="00424F22">
        <w:rPr>
          <w:rFonts w:ascii="Times New Roman" w:hAnsi="Times New Roman" w:cs="Times New Roman"/>
          <w:sz w:val="28"/>
          <w:szCs w:val="28"/>
        </w:rPr>
        <w:t>СДНФ</w:t>
      </w:r>
      <w:r>
        <w:rPr>
          <w:rFonts w:ascii="Times New Roman" w:hAnsi="Times New Roman" w:cs="Times New Roman"/>
          <w:sz w:val="28"/>
          <w:szCs w:val="28"/>
        </w:rPr>
        <w:t xml:space="preserve"> для каждого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, в соответствии с которой была построена функциональная схема дешифратора </w:t>
      </w:r>
    </w:p>
    <w:p w14:paraId="5D9C9294" w14:textId="7EF17F71" w:rsidR="00E93D5F" w:rsidRDefault="000000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EB2187">
        <w:rPr>
          <w:rFonts w:ascii="Times New Roman" w:hAnsi="Times New Roman" w:cs="Times New Roman"/>
          <w:sz w:val="28"/>
          <w:szCs w:val="28"/>
        </w:rPr>
        <w:t xml:space="preserve">эта </w:t>
      </w:r>
      <w:r>
        <w:rPr>
          <w:rFonts w:ascii="Times New Roman" w:hAnsi="Times New Roman" w:cs="Times New Roman"/>
          <w:sz w:val="28"/>
          <w:szCs w:val="28"/>
        </w:rPr>
        <w:t xml:space="preserve">схема дешифратора была введена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Multisim</w:t>
      </w:r>
      <w:r w:rsidRPr="00424F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EB21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AB025FC" w14:textId="77777777" w:rsidR="00E93D5F" w:rsidRDefault="00E93D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AE15CE" w14:textId="5FC2691B" w:rsidR="00E93D5F" w:rsidRDefault="00EB2187" w:rsidP="00EB2187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18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47197C" wp14:editId="5DEF4185">
            <wp:extent cx="4868312" cy="3705225"/>
            <wp:effectExtent l="0" t="0" r="8890" b="0"/>
            <wp:docPr id="85535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50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455" cy="37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50D5" w14:textId="0444751C" w:rsidR="00E93D5F" w:rsidRDefault="00000000" w:rsidP="00EB2187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Рис. </w:t>
      </w:r>
      <w:r w:rsidR="00EB218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Дешифратор 3х8</w:t>
      </w:r>
    </w:p>
    <w:p w14:paraId="7134E2C7" w14:textId="77777777" w:rsidR="00E93D5F" w:rsidRDefault="00E93D5F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ECDF9C" w14:textId="4F069747" w:rsidR="00E93D5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</w:t>
      </w:r>
      <w:r w:rsidR="00EB21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проверки правильности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 дешифратора лампочки</w:t>
      </w:r>
      <w:r w:rsidR="00EB21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демонстрации работы схемы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загорались в нужном порядке, что показывает правильность функционирования синтезируемого устройства.</w:t>
      </w:r>
    </w:p>
    <w:p w14:paraId="5E4B2C20" w14:textId="77777777" w:rsidR="00E93D5F" w:rsidRDefault="00E93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E8BA45" w14:textId="4144F4F4" w:rsidR="00E93D5F" w:rsidRDefault="0000000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второй части лабораторной работы были изучены принципы работы </w:t>
      </w:r>
      <w:r>
        <w:rPr>
          <w:rFonts w:ascii="Times New Roman" w:hAnsi="Times New Roman" w:cs="Times New Roman"/>
          <w:color w:val="000000"/>
          <w:sz w:val="28"/>
          <w:szCs w:val="28"/>
        </w:rPr>
        <w:t>дешифратора К155ИД4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SN</w:t>
      </w:r>
      <w:r>
        <w:rPr>
          <w:rFonts w:ascii="Times New Roman" w:hAnsi="Times New Roman" w:cs="Times New Roman"/>
          <w:color w:val="000000"/>
          <w:sz w:val="28"/>
          <w:szCs w:val="28"/>
        </w:rPr>
        <w:t>74155).</w:t>
      </w:r>
      <w:r w:rsidR="00EB2187">
        <w:rPr>
          <w:rFonts w:ascii="Times New Roman" w:hAnsi="Times New Roman" w:cs="Times New Roman"/>
          <w:color w:val="000000"/>
          <w:sz w:val="28"/>
          <w:szCs w:val="28"/>
        </w:rPr>
        <w:t xml:space="preserve"> (Рис. 3)</w:t>
      </w:r>
    </w:p>
    <w:p w14:paraId="6F3E9918" w14:textId="77777777" w:rsidR="00E93D5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4B0A7655" wp14:editId="6B6A8281">
                <wp:extent cx="5628640" cy="3752850"/>
                <wp:effectExtent l="0" t="0" r="0" b="0"/>
                <wp:docPr id="4" name="Picture 20527903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rcRect t="4464"/>
                        <a:stretch/>
                      </pic:blipFill>
                      <pic:spPr bwMode="auto">
                        <a:xfrm>
                          <a:off x="0" y="0"/>
                          <a:ext cx="5628640" cy="3752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43.20pt;height:295.5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F84181E" w14:textId="01E5FB17" w:rsidR="00E93D5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Рис.3. Схема К155ИД4</w:t>
      </w:r>
    </w:p>
    <w:p w14:paraId="199E0E0B" w14:textId="77777777" w:rsidR="00E93D5F" w:rsidRDefault="00E93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8D78FC" w14:textId="32674EC9" w:rsidR="00E93D5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Далее схема дешифратора К155ИД4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74155) была введена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Multisim</w:t>
      </w:r>
      <w:r w:rsidR="00EB21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 рисунках 3 и 4 представлены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двойно</w:t>
      </w:r>
      <w:r w:rsidR="00EB2187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дешифратор 2х4 и дешифратор 3х8</w:t>
      </w:r>
      <w:r w:rsidR="00EB21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соответственно.</w:t>
      </w:r>
    </w:p>
    <w:p w14:paraId="51675634" w14:textId="2842B72C" w:rsidR="00E93D5F" w:rsidRDefault="00EB2187">
      <w:pPr>
        <w:jc w:val="center"/>
        <w:rPr>
          <w:rFonts w:ascii="Times New Roman" w:hAnsi="Times New Roman" w:cs="Times New Roman"/>
          <w:sz w:val="28"/>
          <w:szCs w:val="28"/>
        </w:rPr>
      </w:pPr>
      <w:r w:rsidRPr="00EB21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79E230" wp14:editId="38E6FEB0">
            <wp:extent cx="5201376" cy="5944430"/>
            <wp:effectExtent l="0" t="0" r="0" b="0"/>
            <wp:docPr id="70197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73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EFFF" w14:textId="73B0CFCD" w:rsidR="00E93D5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EB218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дешифратор К155ИД4 в режиме </w:t>
      </w:r>
      <w:r w:rsidR="00EB2187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>
        <w:rPr>
          <w:rFonts w:ascii="Times New Roman" w:hAnsi="Times New Roman" w:cs="Times New Roman"/>
          <w:color w:val="000000"/>
          <w:sz w:val="28"/>
          <w:szCs w:val="28"/>
        </w:rPr>
        <w:t>2х4</w:t>
      </w:r>
    </w:p>
    <w:p w14:paraId="629DBAB7" w14:textId="77777777" w:rsidR="00E93D5F" w:rsidRDefault="00E93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79E38B" w14:textId="10386D56" w:rsidR="00EB2187" w:rsidRPr="00EB2187" w:rsidRDefault="00EB2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Перевести дешифратор в режим работы 3 на 8 можно с помощью соединения входов </w:t>
      </w: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EB21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EB2187">
        <w:rPr>
          <w:rFonts w:ascii="Times New Roman" w:hAnsi="Times New Roman" w:cs="Times New Roman"/>
          <w:sz w:val="28"/>
          <w:szCs w:val="28"/>
        </w:rPr>
        <w:t>.</w:t>
      </w:r>
    </w:p>
    <w:p w14:paraId="19223525" w14:textId="77777777" w:rsidR="00E93D5F" w:rsidRDefault="00E93D5F">
      <w:pPr>
        <w:rPr>
          <w:rFonts w:ascii="Times New Roman" w:hAnsi="Times New Roman" w:cs="Times New Roman"/>
          <w:sz w:val="28"/>
          <w:szCs w:val="28"/>
        </w:rPr>
      </w:pPr>
    </w:p>
    <w:p w14:paraId="505D8EAD" w14:textId="74F12770" w:rsidR="00E93D5F" w:rsidRDefault="00EB21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218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282E7D3" wp14:editId="53047878">
            <wp:extent cx="5287113" cy="5906324"/>
            <wp:effectExtent l="0" t="0" r="8890" b="0"/>
            <wp:docPr id="341019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19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7291" w14:textId="04A23837" w:rsidR="00E93D5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EB218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дешифратор К155ИД4 в режиме</w:t>
      </w:r>
      <w:r w:rsidR="00EB2187" w:rsidRPr="00EB218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B2187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3х8</w:t>
      </w:r>
    </w:p>
    <w:p w14:paraId="6DE71E53" w14:textId="77777777" w:rsidR="00EB2187" w:rsidRDefault="00EB2187" w:rsidP="00EB2187">
      <w:pPr>
        <w:ind w:left="2120" w:hanging="2120"/>
        <w:rPr>
          <w:rFonts w:ascii="Times New Roman" w:hAnsi="Times New Roman" w:cs="Times New Roman"/>
          <w:color w:val="000000"/>
          <w:sz w:val="28"/>
          <w:szCs w:val="28"/>
        </w:rPr>
      </w:pPr>
    </w:p>
    <w:p w14:paraId="04F41112" w14:textId="77777777" w:rsidR="00EB2187" w:rsidRDefault="00EB2187" w:rsidP="00EB2187">
      <w:pPr>
        <w:ind w:left="2120" w:hanging="2120"/>
        <w:rPr>
          <w:rFonts w:ascii="Times New Roman" w:hAnsi="Times New Roman" w:cs="Times New Roman"/>
          <w:color w:val="000000"/>
          <w:sz w:val="28"/>
          <w:szCs w:val="28"/>
        </w:rPr>
      </w:pPr>
    </w:p>
    <w:p w14:paraId="5A32F7D8" w14:textId="223F9EC8" w:rsidR="00E93D5F" w:rsidRDefault="00000000" w:rsidP="00EB2187">
      <w:pPr>
        <w:ind w:left="2120" w:hanging="21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Вывод: в ходе выполнения лабораторной работы были изучены принципы </w:t>
      </w:r>
    </w:p>
    <w:p w14:paraId="705B0B22" w14:textId="3B3EAA4C" w:rsidR="00E93D5F" w:rsidRDefault="00000000" w:rsidP="00EB2187">
      <w:pPr>
        <w:ind w:left="2120" w:hanging="21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построения дешифраторов 3х8 и 2х4. Были построены СДНФ </w:t>
      </w:r>
      <w:r w:rsidR="00EB2187">
        <w:rPr>
          <w:rFonts w:ascii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FC7063E" w14:textId="77777777" w:rsidR="00E93D5F" w:rsidRDefault="00000000" w:rsidP="00EB2187">
      <w:pPr>
        <w:ind w:left="2120" w:hanging="21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функциональная схема в соответствии с ней. Также была изучена </w:t>
      </w:r>
    </w:p>
    <w:p w14:paraId="41477222" w14:textId="25B991C3" w:rsidR="00E93D5F" w:rsidRDefault="00000000" w:rsidP="00EB2187">
      <w:pPr>
        <w:ind w:left="2120" w:hanging="21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микросхема К155ИД4 в двух режимах работы:</w:t>
      </w:r>
    </w:p>
    <w:p w14:paraId="6CF254B2" w14:textId="77777777" w:rsidR="00E93D5F" w:rsidRDefault="00000000" w:rsidP="00EB2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двойного дешифратора 2х4 и дешифратора 3х8. </w:t>
      </w:r>
    </w:p>
    <w:sectPr w:rsidR="00E93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B6A0D6" w14:textId="77777777" w:rsidR="009F5EB8" w:rsidRDefault="009F5EB8">
      <w:r>
        <w:separator/>
      </w:r>
    </w:p>
  </w:endnote>
  <w:endnote w:type="continuationSeparator" w:id="0">
    <w:p w14:paraId="28983349" w14:textId="77777777" w:rsidR="009F5EB8" w:rsidRDefault="009F5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charset w:val="00"/>
    <w:family w:val="auto"/>
    <w:pitch w:val="default"/>
  </w:font>
  <w:font w:name="NSimSun">
    <w:panose1 w:val="02010609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32522E" w14:textId="77777777" w:rsidR="009F5EB8" w:rsidRDefault="009F5EB8">
      <w:r>
        <w:separator/>
      </w:r>
    </w:p>
  </w:footnote>
  <w:footnote w:type="continuationSeparator" w:id="0">
    <w:p w14:paraId="61936CAB" w14:textId="77777777" w:rsidR="009F5EB8" w:rsidRDefault="009F5E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D5F"/>
    <w:rsid w:val="00283EE1"/>
    <w:rsid w:val="00424F22"/>
    <w:rsid w:val="0056591E"/>
    <w:rsid w:val="009D02E6"/>
    <w:rsid w:val="009F5EB8"/>
    <w:rsid w:val="00B703A4"/>
    <w:rsid w:val="00E93D5F"/>
    <w:rsid w:val="00EB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83F1A"/>
  <w15:docId w15:val="{DE9F2EBF-432D-496C-9E1C-00CCB593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</w:style>
  <w:style w:type="paragraph" w:styleId="1">
    <w:name w:val="heading 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5">
    <w:name w:val="TOC Heading"/>
    <w:uiPriority w:val="39"/>
    <w:unhideWhenUsed/>
  </w:style>
  <w:style w:type="paragraph" w:styleId="a6">
    <w:name w:val="table of figures"/>
    <w:basedOn w:val="a"/>
    <w:next w:val="a"/>
    <w:uiPriority w:val="99"/>
    <w:unhideWhenUsed/>
  </w:style>
  <w:style w:type="paragraph" w:styleId="a7">
    <w:name w:val="No Spacing"/>
    <w:uiPriority w:val="1"/>
    <w:qFormat/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8">
    <w:name w:val="Title"/>
    <w:link w:val="a9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9">
    <w:name w:val="Заголовок Знак"/>
    <w:link w:val="a8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a">
    <w:name w:val="Subtitle"/>
    <w:link w:val="ab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ab">
    <w:name w:val="Подзаголовок Знак"/>
    <w:link w:val="aa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">
    <w:name w:val="Subtle Emphasis"/>
    <w:uiPriority w:val="19"/>
    <w:qFormat/>
    <w:rPr>
      <w:i/>
      <w:iCs/>
      <w:color w:val="808080" w:themeColor="text1" w:themeTint="7F"/>
    </w:rPr>
  </w:style>
  <w:style w:type="character" w:styleId="ad">
    <w:name w:val="Emphasis"/>
    <w:uiPriority w:val="20"/>
    <w:qFormat/>
    <w:rPr>
      <w:i/>
      <w:iCs/>
    </w:rPr>
  </w:style>
  <w:style w:type="character" w:styleId="a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f">
    <w:name w:val="Strong"/>
    <w:uiPriority w:val="22"/>
    <w:qFormat/>
    <w:rPr>
      <w:b/>
      <w:bCs/>
    </w:rPr>
  </w:style>
  <w:style w:type="paragraph" w:styleId="23">
    <w:name w:val="Quote"/>
    <w:link w:val="24"/>
    <w:uiPriority w:val="29"/>
    <w:qFormat/>
    <w:rPr>
      <w:i/>
      <w:iCs/>
      <w:color w:val="000000" w:themeColor="text1"/>
    </w:rPr>
  </w:style>
  <w:style w:type="character" w:customStyle="1" w:styleId="24">
    <w:name w:val="Цитата 2 Знак"/>
    <w:link w:val="23"/>
    <w:uiPriority w:val="29"/>
    <w:rPr>
      <w:i/>
      <w:iCs/>
      <w:color w:val="000000" w:themeColor="text1"/>
    </w:rPr>
  </w:style>
  <w:style w:type="paragraph" w:styleId="af0">
    <w:name w:val="Intense Quote"/>
    <w:link w:val="af1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1">
    <w:name w:val="Выделенная цитата Знак"/>
    <w:link w:val="af0"/>
    <w:uiPriority w:val="30"/>
    <w:rPr>
      <w:b/>
      <w:bCs/>
      <w:i/>
      <w:iCs/>
      <w:color w:val="4472C4" w:themeColor="accent1"/>
    </w:rPr>
  </w:style>
  <w:style w:type="character" w:styleId="af2">
    <w:name w:val="Subtle Reference"/>
    <w:uiPriority w:val="31"/>
    <w:qFormat/>
    <w:rPr>
      <w:smallCaps/>
      <w:color w:val="ED7D31" w:themeColor="accent2"/>
      <w:u w:val="single"/>
    </w:rPr>
  </w:style>
  <w:style w:type="character" w:styleId="af3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4">
    <w:name w:val="Book Title"/>
    <w:uiPriority w:val="33"/>
    <w:qFormat/>
    <w:rPr>
      <w:b/>
      <w:bCs/>
      <w:smallCaps/>
      <w:spacing w:val="5"/>
    </w:rPr>
  </w:style>
  <w:style w:type="paragraph" w:styleId="af5">
    <w:name w:val="List Paragraph"/>
    <w:uiPriority w:val="34"/>
    <w:qFormat/>
    <w:pPr>
      <w:ind w:left="720"/>
      <w:contextualSpacing/>
    </w:p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rPr>
      <w:sz w:val="20"/>
      <w:szCs w:val="20"/>
    </w:rPr>
  </w:style>
  <w:style w:type="character" w:styleId="af8">
    <w:name w:val="foot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rPr>
      <w:sz w:val="20"/>
      <w:szCs w:val="20"/>
    </w:rPr>
  </w:style>
  <w:style w:type="character" w:styleId="afb">
    <w:name w:val="endnote reference"/>
    <w:uiPriority w:val="99"/>
    <w:semiHidden/>
    <w:unhideWhenUsed/>
    <w:rPr>
      <w:vertAlign w:val="superscript"/>
    </w:rPr>
  </w:style>
  <w:style w:type="character" w:styleId="afc">
    <w:name w:val="Hyperlink"/>
    <w:uiPriority w:val="99"/>
    <w:unhideWhenUsed/>
    <w:rPr>
      <w:color w:val="0563C1" w:themeColor="hyperlink"/>
      <w:u w:val="single"/>
    </w:rPr>
  </w:style>
  <w:style w:type="paragraph" w:styleId="afd">
    <w:name w:val="Plain Text"/>
    <w:link w:val="afe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e">
    <w:name w:val="Текст Знак"/>
    <w:link w:val="afd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customStyle="1" w:styleId="Standard">
    <w:name w:val="Standard"/>
    <w:uiPriority w:val="99"/>
    <w:rPr>
      <w:rFonts w:ascii="Liberation Serif" w:eastAsia="NSimSun" w:hAnsi="Liberation Serif" w:cs="Arial"/>
      <w:lang w:eastAsia="zh-CN" w:bidi="hi-IN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0"/>
    <w:link w:val="aff1"/>
    <w:uiPriority w:val="99"/>
  </w:style>
  <w:style w:type="character" w:styleId="aff3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5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Шклярова Ксения Алексеевна</dc:creator>
  <cp:lastModifiedBy>Михаил Путята</cp:lastModifiedBy>
  <cp:revision>3</cp:revision>
  <dcterms:created xsi:type="dcterms:W3CDTF">2024-12-11T19:07:00Z</dcterms:created>
  <dcterms:modified xsi:type="dcterms:W3CDTF">2024-12-12T16:12:00Z</dcterms:modified>
</cp:coreProperties>
</file>