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AURIANOA OS</w:t>
      </w:r>
    </w:p>
    <w:p>
      <w:pPr>
        <w:spacing w:after="200"/>
        <w:jc w:val="center"/>
      </w:pPr>
      <w:r>
        <w:rPr>
          <w:i/>
          <w:iCs/>
          <w:sz w:val="28"/>
          <w:szCs w:val="28"/>
        </w:rPr>
        <w:t xml:space="preserve">Refinery Shutdown / Turnaround / Outage Management Platform</w:t>
      </w:r>
    </w:p>
    <w:p>
      <w:pPr>
        <w:spacing w:after="600"/>
        <w:jc w:val="center"/>
      </w:pPr>
      <w:r>
        <w:rPr>
          <w:b/>
          <w:bCs/>
          <w:sz w:val="24"/>
          <w:szCs w:val="24"/>
        </w:rPr>
        <w:t xml:space="preserve">Pre-Migration Baseline Audit — Full System Inventory &amp; Architectural Assessment</w:t>
      </w:r>
    </w:p>
    <w:p>
      <w:pPr>
        <w:spacing w:after="100"/>
        <w:jc w:val="center"/>
      </w:pPr>
      <w:r>
        <w:rPr>
          <w:sz w:val="20"/>
          <w:szCs w:val="20"/>
        </w:rPr>
        <w:t xml:space="preserve">Prepared by: Senior Software Architect  •  Repository: aurianoa-sto-v2  •  Version 2.0</w:t>
      </w:r>
    </w:p>
    <w:p>
      <w:pPr>
        <w:spacing w:after="100"/>
        <w:jc w:val="center"/>
      </w:pPr>
      <w:r>
        <w:rPr>
          <w:sz w:val="20"/>
          <w:szCs w:val="20"/>
        </w:rPr>
        <w:t xml:space="preserve">Date: 16 July 2026  •  Purpose: Baseline snapshot before external-drive → VPS migration</w:t>
      </w:r>
    </w:p>
    <w:p>
      <w:pPr>
        <w:jc w:val="center"/>
      </w:pPr>
      <w:r>
        <w:rPr>
          <w:i/>
          <w:iCs/>
          <w:sz w:val="18"/>
          <w:szCs w:val="18"/>
        </w:rPr>
        <w:t xml:space="preserve">Source: direct static scan of the working tree (no assumptions from prior docs unless re-verified)</w:t>
      </w:r>
    </w:p>
    <w:p>
      <w:r>
        <w:br w:type="page"/>
      </w:r>
    </w:p>
    <w:p>
      <w:pPr>
        <w:pStyle w:val="Heading1"/>
        <w:spacing w:after="200" w:before="400"/>
      </w:pPr>
      <w:r>
        <w:t xml:space="preserve">1. Executive Summary</w:t>
      </w:r>
    </w:p>
    <w:p>
      <w:pPr>
        <w:spacing w:after="120"/>
      </w:pPr>
      <w:r>
        <w:t xml:space="preserve">Aurianoa OS is a mature, feature-rich multi-tenant SaaS platform for refinery Shutdown, Turnaround and Outage (STO) management, built with Next.js 16 / React 19 / Prisma 7 / PostgreSQL. As of this snapshot the codebase contains 312 API route handlers, 112 page routes, 113 Prisma models and 25 enums across roughly 105,000 lines of TypeScript. It currently lives on an external hard drive under active development in Antigravity IDE (an AI-assisted coding environment) and needs to move to a VPS for further team development.</w:t>
      </w:r>
    </w:p>
    <w:p>
      <w:pPr>
        <w:spacing w:after="120"/>
      </w:pPr>
      <w:r>
        <w:t xml:space="preserve">This document is the baseline of record: every API route, every page/feature, and every data model as they exist today, plus the infrastructure state, known defects, and migration posture. It is meant to be diffed against after the VPS migration to confirm nothing was lost or silently changed in transit, and to serve as the starting map for the next phase of development.</w:t>
      </w:r>
    </w:p>
    <w:p>
      <w:pPr>
        <w:spacing w:after="120"/>
      </w:pPr>
      <w:r>
        <w:t xml:space="preserve">Headline findings:</w:t>
      </w:r>
    </w:p>
    <w:p>
      <w:pPr>
        <w:pStyle w:val="ListParagraph"/>
        <w:numPr>
          <w:ilvl w:val="0"/>
          <w:numId w:val="1"/>
        </w:numPr>
        <w:spacing w:after="60"/>
      </w:pPr>
      <w:r>
        <w:t xml:space="preserve">The application is functionally broad and largely complete for the core STO workflow (events, workpacks, activities, joints, blinds, checklists, QA clearance, punch lists, certificates, materials, AI extraction, WhatsApp field updates).</w:t>
      </w:r>
    </w:p>
    <w:p>
      <w:pPr>
        <w:pStyle w:val="ListParagraph"/>
        <w:numPr>
          <w:ilvl w:val="0"/>
          <w:numId w:val="1"/>
        </w:numPr>
        <w:spacing w:after="60"/>
      </w:pPr>
      <w:r>
        <w:t xml:space="preserve">A VPS migration runbook and hardened Docker/Nginx/Redis stack already exist in-repo (VPS_MIGRATION_RUNBOOK.md, docker-compose.prod.yml) and claim the major deployment blockers (Redis, Nginx SSL bootstrap, public uploads security hole, IDOR in Proxy Mode, N+1 dashboard queries) are fixed.</w:t>
      </w:r>
    </w:p>
    <w:p>
      <w:pPr>
        <w:pStyle w:val="ListParagraph"/>
        <w:numPr>
          <w:ilvl w:val="0"/>
          <w:numId w:val="1"/>
        </w:numPr>
        <w:spacing w:after="60"/>
      </w:pPr>
      <w:r>
        <w:t xml:space="preserve">Repository hygiene is poor: ~150+ throwaway debug/scratch files at the root, 9 non-canonical Prisma schema fragments alongside the real one, a plaintext pw.txt committed to git, and stale multi-hundred-line tsc error dumps checked in.</w:t>
      </w:r>
    </w:p>
    <w:p>
      <w:pPr>
        <w:pStyle w:val="ListParagraph"/>
        <w:numPr>
          <w:ilvl w:val="0"/>
          <w:numId w:val="1"/>
        </w:numPr>
        <w:spacing w:after="60"/>
      </w:pPr>
      <w:r>
        <w:t xml:space="preserve">Test coverage is effectively zero (1 Vitest file across the whole project) — this is the single biggest risk to safe further development on a shared server.</w:t>
      </w:r>
    </w:p>
    <w:p>
      <w:pPr>
        <w:pStyle w:val="ListParagraph"/>
        <w:numPr>
          <w:ilvl w:val="0"/>
          <w:numId w:val="1"/>
        </w:numPr>
        <w:spacing w:after="60"/>
      </w:pPr>
      <w:r>
        <w:t xml:space="preserve">Two structural ambiguities run through the schema and UI: Event vs Project (overlapping concepts) and admin vs platform (two parallel admin surfaces) — both should be resolved before the team scales past one developer.</w:t>
      </w:r>
    </w:p>
    <w:p>
      <w:r>
        <w:br w:type="page"/>
      </w:r>
    </w:p>
    <w:p>
      <w:pPr>
        <w:pStyle w:val="Heading1"/>
        <w:spacing w:after="200" w:before="400"/>
      </w:pPr>
      <w:r>
        <w:t xml:space="preserve">2. Technology Stack (as found in package.json)</w:t>
      </w:r>
    </w:p>
    <w:p>
      <w:pPr>
        <w:pStyle w:val="Heading2"/>
        <w:spacing w:after="150" w:before="300"/>
      </w:pPr>
      <w:r>
        <w:t xml:space="preserve">2.1 Core framework</w:t>
      </w:r>
    </w:p>
    <w:p>
      <w:pPr>
        <w:pStyle w:val="ListParagraph"/>
        <w:numPr>
          <w:ilvl w:val="0"/>
          <w:numId w:val="1"/>
        </w:numPr>
        <w:spacing w:after="60"/>
      </w:pPr>
      <w:r>
        <w:t xml:space="preserve">Framework: Next.js 16.1.6 (App Router, Turbopack dev server)</w:t>
      </w:r>
    </w:p>
    <w:p>
      <w:pPr>
        <w:pStyle w:val="ListParagraph"/>
        <w:numPr>
          <w:ilvl w:val="0"/>
          <w:numId w:val="1"/>
        </w:numPr>
        <w:spacing w:after="60"/>
      </w:pPr>
      <w:r>
        <w:t xml:space="preserve">Language: TypeScript 5, React 19.2 / React DOM 19.2</w:t>
      </w:r>
    </w:p>
    <w:p>
      <w:pPr>
        <w:pStyle w:val="ListParagraph"/>
        <w:numPr>
          <w:ilvl w:val="0"/>
          <w:numId w:val="1"/>
        </w:numPr>
        <w:spacing w:after="60"/>
      </w:pPr>
      <w:r>
        <w:t xml:space="preserve">Database: PostgreSQL, accessed via Prisma 7.5 with @prisma/adapter-pg (driver adapter, not the legacy engine binary)</w:t>
      </w:r>
    </w:p>
    <w:p>
      <w:pPr>
        <w:pStyle w:val="ListParagraph"/>
        <w:numPr>
          <w:ilvl w:val="0"/>
          <w:numId w:val="1"/>
        </w:numPr>
        <w:spacing w:after="60"/>
      </w:pPr>
      <w:r>
        <w:t xml:space="preserve">Auth: next-auth 4.24 (credentials provider), CASL 6 (@casl/ability, @casl/prisma) for fine-grained authorization</w:t>
      </w:r>
    </w:p>
    <w:p>
      <w:pPr>
        <w:pStyle w:val="ListParagraph"/>
        <w:numPr>
          <w:ilvl w:val="0"/>
          <w:numId w:val="1"/>
        </w:numPr>
        <w:spacing w:after="60"/>
      </w:pPr>
      <w:r>
        <w:t xml:space="preserve">Background jobs: BullMQ 5.70 + ioredis 5.9, 3 worker entry points under src/workers</w:t>
      </w:r>
    </w:p>
    <w:p>
      <w:pPr>
        <w:pStyle w:val="ListParagraph"/>
        <w:numPr>
          <w:ilvl w:val="0"/>
          <w:numId w:val="1"/>
        </w:numPr>
        <w:spacing w:after="60"/>
      </w:pPr>
      <w:r>
        <w:t xml:space="preserve">Object storage: AWS SDK v3 (@aws-sdk/client-s3, s3-request-presigner) — optional; STORAGE_PROVIDER env toggles local disk vs S3</w:t>
      </w:r>
    </w:p>
    <w:p>
      <w:pPr>
        <w:pStyle w:val="ListParagraph"/>
        <w:numPr>
          <w:ilvl w:val="0"/>
          <w:numId w:val="1"/>
        </w:numPr>
        <w:spacing w:after="60"/>
      </w:pPr>
      <w:r>
        <w:t xml:space="preserve">AI providers: @google-cloud/vertexai, @google/generative-ai (Gemini), openai — abstracted behind src/services/ai/*</w:t>
      </w:r>
    </w:p>
    <w:p>
      <w:pPr>
        <w:pStyle w:val="ListParagraph"/>
        <w:numPr>
          <w:ilvl w:val="0"/>
          <w:numId w:val="1"/>
        </w:numPr>
        <w:spacing w:after="60"/>
      </w:pPr>
      <w:r>
        <w:t xml:space="preserve">Documents: pdf-lib, puppeteer (headless Chromium for PDF rendering), mammoth (docx parsing), pdf-parse, pdfjs-dist, exceljs, canvas</w:t>
      </w:r>
    </w:p>
    <w:p>
      <w:pPr>
        <w:pStyle w:val="ListParagraph"/>
        <w:numPr>
          <w:ilvl w:val="0"/>
          <w:numId w:val="1"/>
        </w:numPr>
        <w:spacing w:after="60"/>
      </w:pPr>
      <w:r>
        <w:t xml:space="preserve">Scheduling UI: gantt-task-react, recharts</w:t>
      </w:r>
    </w:p>
    <w:p>
      <w:pPr>
        <w:pStyle w:val="ListParagraph"/>
        <w:numPr>
          <w:ilvl w:val="0"/>
          <w:numId w:val="1"/>
        </w:numPr>
        <w:spacing w:after="60"/>
      </w:pPr>
      <w:r>
        <w:t xml:space="preserve">Validation: zod 4</w:t>
      </w:r>
    </w:p>
    <w:p>
      <w:pPr>
        <w:pStyle w:val="ListParagraph"/>
        <w:numPr>
          <w:ilvl w:val="0"/>
          <w:numId w:val="1"/>
        </w:numPr>
        <w:spacing w:after="60"/>
      </w:pPr>
      <w:r>
        <w:t xml:space="preserve">Client state/data: zustand 5, swr 2</w:t>
      </w:r>
    </w:p>
    <w:p>
      <w:pPr>
        <w:pStyle w:val="ListParagraph"/>
        <w:numPr>
          <w:ilvl w:val="0"/>
          <w:numId w:val="1"/>
        </w:numPr>
        <w:spacing w:after="60"/>
      </w:pPr>
      <w:r>
        <w:t xml:space="preserve">Styling: Tailwind CSS 4 + PostCSS, tailwindcss-animate</w:t>
      </w:r>
    </w:p>
    <w:p>
      <w:pPr>
        <w:pStyle w:val="ListParagraph"/>
        <w:numPr>
          <w:ilvl w:val="0"/>
          <w:numId w:val="1"/>
        </w:numPr>
        <w:spacing w:after="60"/>
      </w:pPr>
      <w:r>
        <w:t xml:space="preserve">Testing: vitest 4 (installed but essentially unused — 1 spec file)</w:t>
      </w:r>
    </w:p>
    <w:p>
      <w:pPr>
        <w:pStyle w:val="ListParagraph"/>
        <w:numPr>
          <w:ilvl w:val="0"/>
          <w:numId w:val="1"/>
        </w:numPr>
        <w:spacing w:after="60"/>
      </w:pPr>
      <w:r>
        <w:t xml:space="preserve">Rate limiting: rate-limiter-flexible</w:t>
      </w:r>
    </w:p>
    <w:p>
      <w:pPr>
        <w:pStyle w:val="ListParagraph"/>
        <w:numPr>
          <w:ilvl w:val="0"/>
          <w:numId w:val="1"/>
        </w:numPr>
        <w:spacing w:after="60"/>
      </w:pPr>
      <w:r>
        <w:t xml:space="preserve">Node runtime: 20-alpine (per Dockerfile)</w:t>
      </w:r>
    </w:p>
    <w:p>
      <w:pPr>
        <w:pStyle w:val="Heading2"/>
        <w:spacing w:after="150" w:before="300"/>
      </w:pPr>
      <w:r>
        <w:t xml:space="preserve">2.2 Package footprint</w:t>
      </w:r>
    </w:p>
    <w:p>
      <w:pPr>
        <w:spacing w:after="120"/>
      </w:pPr>
      <w:r>
        <w:t xml:space="preserve">47 production dependencies, 12 dev dependencies (59 total top-level packages; see package.json / package-lock.json for the full resolved tree).</w:t>
      </w:r>
    </w:p>
    <w:p>
      <w:pPr>
        <w:pStyle w:val="Heading2"/>
        <w:spacing w:after="150" w:before="300"/>
      </w:pPr>
      <w:r>
        <w:t xml:space="preserve">2.3 Scripts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shd w:fill="1F3864" w:color="auto" w:val="clear"/>
            <w:vAlign w:val="center"/>
          </w:tcPr>
          <w:p>
            <w:r>
              <w:rPr>
                <w:b/>
                <w:bCs/>
                <w:color w:val="FFFFFF"/>
                <w:sz w:val="18"/>
                <w:szCs w:val="18"/>
              </w:rPr>
              <w:t xml:space="preserve">Script</w:t>
            </w:r>
          </w:p>
        </w:tc>
        <w:tc>
          <w:tcPr>
            <w:tcW w:type="dxa" w:w="3760"/>
            <w:shd w:fill="1F3864" w:color="auto" w:val="clear"/>
            <w:vAlign w:val="center"/>
          </w:tcPr>
          <w:p>
            <w:r>
              <w:rPr>
                <w:b/>
                <w:bCs/>
                <w:color w:val="FFFFFF"/>
                <w:sz w:val="18"/>
                <w:szCs w:val="18"/>
              </w:rPr>
              <w:t xml:space="preserve">Command</w:t>
            </w:r>
          </w:p>
        </w:tc>
        <w:tc>
          <w:tcPr>
            <w:tcW w:type="dxa" w:w="4000"/>
            <w:shd w:fill="1F3864" w:color="auto" w:val="clear"/>
            <w:vAlign w:val="center"/>
          </w:tcPr>
          <w:p>
            <w:r>
              <w:rPr>
                <w:b/>
                <w:bCs/>
                <w:color w:val="FFFFFF"/>
                <w:sz w:val="18"/>
                <w:szCs w:val="18"/>
              </w:rPr>
              <w:t xml:space="preserve">Purpose</w:t>
            </w:r>
          </w:p>
        </w:tc>
      </w:tr>
      <w:tr>
        <w:tc>
          <w:tcPr>
            <w:tcW w:type="dxa" w:w="1600"/>
            <w:vAlign w:val="center"/>
          </w:tcPr>
          <w:p>
            <w:r>
              <w:rPr>
                <w:b w:val="false"/>
                <w:bCs w:val="false"/>
                <w:sz w:val="18"/>
                <w:szCs w:val="18"/>
              </w:rPr>
              <w:t xml:space="preserve">dev</w:t>
            </w:r>
          </w:p>
        </w:tc>
        <w:tc>
          <w:tcPr>
            <w:tcW w:type="dxa" w:w="3760"/>
            <w:vAlign w:val="center"/>
          </w:tcPr>
          <w:p>
            <w:r>
              <w:rPr>
                <w:b w:val="false"/>
                <w:bCs w:val="false"/>
                <w:sz w:val="18"/>
                <w:szCs w:val="18"/>
              </w:rPr>
              <w:t xml:space="preserve">next dev --turbopack -p 3001</w:t>
            </w:r>
          </w:p>
        </w:tc>
        <w:tc>
          <w:tcPr>
            <w:tcW w:type="dxa" w:w="4000"/>
            <w:vAlign w:val="center"/>
          </w:tcPr>
          <w:p>
            <w:r>
              <w:rPr>
                <w:b w:val="false"/>
                <w:bCs w:val="false"/>
                <w:sz w:val="18"/>
                <w:szCs w:val="18"/>
              </w:rPr>
              <w:t xml:space="preserve">Local dev server on port 3001</w:t>
            </w:r>
          </w:p>
        </w:tc>
      </w:tr>
      <w:tr>
        <w:tc>
          <w:tcPr>
            <w:tcW w:type="dxa" w:w="1600"/>
            <w:vAlign w:val="center"/>
          </w:tcPr>
          <w:p>
            <w:r>
              <w:rPr>
                <w:b w:val="false"/>
                <w:bCs w:val="false"/>
                <w:sz w:val="18"/>
                <w:szCs w:val="18"/>
              </w:rPr>
              <w:t xml:space="preserve">build</w:t>
            </w:r>
          </w:p>
        </w:tc>
        <w:tc>
          <w:tcPr>
            <w:tcW w:type="dxa" w:w="3760"/>
            <w:vAlign w:val="center"/>
          </w:tcPr>
          <w:p>
            <w:r>
              <w:rPr>
                <w:b w:val="false"/>
                <w:bCs w:val="false"/>
                <w:sz w:val="18"/>
                <w:szCs w:val="18"/>
              </w:rPr>
              <w:t xml:space="preserve">next build</w:t>
            </w:r>
          </w:p>
        </w:tc>
        <w:tc>
          <w:tcPr>
            <w:tcW w:type="dxa" w:w="4000"/>
            <w:vAlign w:val="center"/>
          </w:tcPr>
          <w:p>
            <w:r>
              <w:rPr>
                <w:b w:val="false"/>
                <w:bCs w:val="false"/>
                <w:sz w:val="18"/>
                <w:szCs w:val="18"/>
              </w:rPr>
              <w:t xml:space="preserve">Production build</w:t>
            </w:r>
          </w:p>
        </w:tc>
      </w:tr>
      <w:tr>
        <w:tc>
          <w:tcPr>
            <w:tcW w:type="dxa" w:w="1600"/>
            <w:vAlign w:val="center"/>
          </w:tcPr>
          <w:p>
            <w:r>
              <w:rPr>
                <w:b w:val="false"/>
                <w:bCs w:val="false"/>
                <w:sz w:val="18"/>
                <w:szCs w:val="18"/>
              </w:rPr>
              <w:t xml:space="preserve">start</w:t>
            </w:r>
          </w:p>
        </w:tc>
        <w:tc>
          <w:tcPr>
            <w:tcW w:type="dxa" w:w="3760"/>
            <w:vAlign w:val="center"/>
          </w:tcPr>
          <w:p>
            <w:r>
              <w:rPr>
                <w:b w:val="false"/>
                <w:bCs w:val="false"/>
                <w:sz w:val="18"/>
                <w:szCs w:val="18"/>
              </w:rPr>
              <w:t xml:space="preserve">next start</w:t>
            </w:r>
          </w:p>
        </w:tc>
        <w:tc>
          <w:tcPr>
            <w:tcW w:type="dxa" w:w="4000"/>
            <w:vAlign w:val="center"/>
          </w:tcPr>
          <w:p>
            <w:r>
              <w:rPr>
                <w:b w:val="false"/>
                <w:bCs w:val="false"/>
                <w:sz w:val="18"/>
                <w:szCs w:val="18"/>
              </w:rPr>
              <w:t xml:space="preserve">Run built app</w:t>
            </w:r>
          </w:p>
        </w:tc>
      </w:tr>
      <w:tr>
        <w:tc>
          <w:tcPr>
            <w:tcW w:type="dxa" w:w="1600"/>
            <w:vAlign w:val="center"/>
          </w:tcPr>
          <w:p>
            <w:r>
              <w:rPr>
                <w:b w:val="false"/>
                <w:bCs w:val="false"/>
                <w:sz w:val="18"/>
                <w:szCs w:val="18"/>
              </w:rPr>
              <w:t xml:space="preserve">deploy</w:t>
            </w:r>
          </w:p>
        </w:tc>
        <w:tc>
          <w:tcPr>
            <w:tcW w:type="dxa" w:w="3760"/>
            <w:vAlign w:val="center"/>
          </w:tcPr>
          <w:p>
            <w:r>
              <w:rPr>
                <w:b w:val="false"/>
                <w:bCs w:val="false"/>
                <w:sz w:val="18"/>
                <w:szCs w:val="18"/>
              </w:rPr>
              <w:t xml:space="preserve">prisma migrate deploy &amp;&amp; seed &amp;&amp; next start</w:t>
            </w:r>
          </w:p>
        </w:tc>
        <w:tc>
          <w:tcPr>
            <w:tcW w:type="dxa" w:w="4000"/>
            <w:vAlign w:val="center"/>
          </w:tcPr>
          <w:p>
            <w:r>
              <w:rPr>
                <w:b w:val="false"/>
                <w:bCs w:val="false"/>
                <w:sz w:val="18"/>
                <w:szCs w:val="18"/>
              </w:rPr>
              <w:t xml:space="preserve">One-shot deploy entrypoint</w:t>
            </w:r>
          </w:p>
        </w:tc>
      </w:tr>
      <w:tr>
        <w:tc>
          <w:tcPr>
            <w:tcW w:type="dxa" w:w="1600"/>
            <w:vAlign w:val="center"/>
          </w:tcPr>
          <w:p>
            <w:r>
              <w:rPr>
                <w:b w:val="false"/>
                <w:bCs w:val="false"/>
                <w:sz w:val="18"/>
                <w:szCs w:val="18"/>
              </w:rPr>
              <w:t xml:space="preserve">db:sync</w:t>
            </w:r>
          </w:p>
        </w:tc>
        <w:tc>
          <w:tcPr>
            <w:tcW w:type="dxa" w:w="3760"/>
            <w:vAlign w:val="center"/>
          </w:tcPr>
          <w:p>
            <w:r>
              <w:rPr>
                <w:b w:val="false"/>
                <w:bCs w:val="false"/>
                <w:sz w:val="18"/>
                <w:szCs w:val="18"/>
              </w:rPr>
              <w:t xml:space="preserve">prisma migrate deploy &amp;&amp; prisma generate</w:t>
            </w:r>
          </w:p>
        </w:tc>
        <w:tc>
          <w:tcPr>
            <w:tcW w:type="dxa" w:w="4000"/>
            <w:vAlign w:val="center"/>
          </w:tcPr>
          <w:p>
            <w:r>
              <w:rPr>
                <w:b w:val="false"/>
                <w:bCs w:val="false"/>
                <w:sz w:val="18"/>
                <w:szCs w:val="18"/>
              </w:rPr>
              <w:t xml:space="preserve">Apply migrations + regenerate client</w:t>
            </w:r>
          </w:p>
        </w:tc>
      </w:tr>
      <w:tr>
        <w:tc>
          <w:tcPr>
            <w:tcW w:type="dxa" w:w="1600"/>
            <w:vAlign w:val="center"/>
          </w:tcPr>
          <w:p>
            <w:r>
              <w:rPr>
                <w:b w:val="false"/>
                <w:bCs w:val="false"/>
                <w:sz w:val="18"/>
                <w:szCs w:val="18"/>
              </w:rPr>
              <w:t xml:space="preserve">worker</w:t>
            </w:r>
          </w:p>
        </w:tc>
        <w:tc>
          <w:tcPr>
            <w:tcW w:type="dxa" w:w="3760"/>
            <w:vAlign w:val="center"/>
          </w:tcPr>
          <w:p>
            <w:r>
              <w:rPr>
                <w:b w:val="false"/>
                <w:bCs w:val="false"/>
                <w:sz w:val="18"/>
                <w:szCs w:val="18"/>
              </w:rPr>
              <w:t xml:space="preserve">tsx src/workers/index.ts</w:t>
            </w:r>
          </w:p>
        </w:tc>
        <w:tc>
          <w:tcPr>
            <w:tcW w:type="dxa" w:w="4000"/>
            <w:vAlign w:val="center"/>
          </w:tcPr>
          <w:p>
            <w:r>
              <w:rPr>
                <w:b w:val="false"/>
                <w:bCs w:val="false"/>
                <w:sz w:val="18"/>
                <w:szCs w:val="18"/>
              </w:rPr>
              <w:t xml:space="preserve">Run BullMQ worker process</w:t>
            </w:r>
          </w:p>
        </w:tc>
      </w:tr>
      <w:tr>
        <w:tc>
          <w:tcPr>
            <w:tcW w:type="dxa" w:w="1600"/>
            <w:vAlign w:val="center"/>
          </w:tcPr>
          <w:p>
            <w:r>
              <w:rPr>
                <w:b w:val="false"/>
                <w:bCs w:val="false"/>
                <w:sz w:val="18"/>
                <w:szCs w:val="18"/>
              </w:rPr>
              <w:t xml:space="preserve">seed / seed:superadmin / seed:syority / seed:gasket-lookup / seed:cert-templates</w:t>
            </w:r>
          </w:p>
        </w:tc>
        <w:tc>
          <w:tcPr>
            <w:tcW w:type="dxa" w:w="3760"/>
            <w:vAlign w:val="center"/>
          </w:tcPr>
          <w:p>
            <w:r>
              <w:rPr>
                <w:b w:val="false"/>
                <w:bCs w:val="false"/>
                <w:sz w:val="18"/>
                <w:szCs w:val="18"/>
              </w:rPr>
              <w:t xml:space="preserve">tsx prisma/seed*.ts</w:t>
            </w:r>
          </w:p>
        </w:tc>
        <w:tc>
          <w:tcPr>
            <w:tcW w:type="dxa" w:w="4000"/>
            <w:vAlign w:val="center"/>
          </w:tcPr>
          <w:p>
            <w:r>
              <w:rPr>
                <w:b w:val="false"/>
                <w:bCs w:val="false"/>
                <w:sz w:val="18"/>
                <w:szCs w:val="18"/>
              </w:rPr>
              <w:t xml:space="preserve">Data seeding variants</w:t>
            </w:r>
          </w:p>
        </w:tc>
      </w:tr>
      <w:tr>
        <w:tc>
          <w:tcPr>
            <w:tcW w:type="dxa" w:w="1600"/>
            <w:vAlign w:val="center"/>
          </w:tcPr>
          <w:p>
            <w:r>
              <w:rPr>
                <w:b w:val="false"/>
                <w:bCs w:val="false"/>
                <w:sz w:val="18"/>
                <w:szCs w:val="18"/>
              </w:rPr>
              <w:t xml:space="preserve">backfill:workpack-ids / backfill:activity-codes</w:t>
            </w:r>
          </w:p>
        </w:tc>
        <w:tc>
          <w:tcPr>
            <w:tcW w:type="dxa" w:w="3760"/>
            <w:vAlign w:val="center"/>
          </w:tcPr>
          <w:p>
            <w:r>
              <w:rPr>
                <w:b w:val="false"/>
                <w:bCs w:val="false"/>
                <w:sz w:val="18"/>
                <w:szCs w:val="18"/>
              </w:rPr>
              <w:t xml:space="preserve">tsx prisma/backfill-*.ts</w:t>
            </w:r>
          </w:p>
        </w:tc>
        <w:tc>
          <w:tcPr>
            <w:tcW w:type="dxa" w:w="4000"/>
            <w:vAlign w:val="center"/>
          </w:tcPr>
          <w:p>
            <w:r>
              <w:rPr>
                <w:b w:val="false"/>
                <w:bCs w:val="false"/>
                <w:sz w:val="18"/>
                <w:szCs w:val="18"/>
              </w:rPr>
              <w:t xml:space="preserve">One-off data backfill scripts</w:t>
            </w:r>
          </w:p>
        </w:tc>
      </w:tr>
      <w:tr>
        <w:tc>
          <w:tcPr>
            <w:tcW w:type="dxa" w:w="1600"/>
            <w:vAlign w:val="center"/>
          </w:tcPr>
          <w:p>
            <w:r>
              <w:rPr>
                <w:b w:val="false"/>
                <w:bCs w:val="false"/>
                <w:sz w:val="18"/>
                <w:szCs w:val="18"/>
              </w:rPr>
              <w:t xml:space="preserve">lint</w:t>
            </w:r>
          </w:p>
        </w:tc>
        <w:tc>
          <w:tcPr>
            <w:tcW w:type="dxa" w:w="3760"/>
            <w:vAlign w:val="center"/>
          </w:tcPr>
          <w:p>
            <w:r>
              <w:rPr>
                <w:b w:val="false"/>
                <w:bCs w:val="false"/>
                <w:sz w:val="18"/>
                <w:szCs w:val="18"/>
              </w:rPr>
              <w:t xml:space="preserve">eslint</w:t>
            </w:r>
          </w:p>
        </w:tc>
        <w:tc>
          <w:tcPr>
            <w:tcW w:type="dxa" w:w="4000"/>
            <w:vAlign w:val="center"/>
          </w:tcPr>
          <w:p>
            <w:r>
              <w:rPr>
                <w:b w:val="false"/>
                <w:bCs w:val="false"/>
                <w:sz w:val="18"/>
                <w:szCs w:val="18"/>
              </w:rPr>
              <w:t xml:space="preserve">Lint (not currently gating CI reliably — see §6)</w:t>
            </w:r>
          </w:p>
        </w:tc>
      </w:tr>
    </w:tbl>
    <w:p>
      <w:r>
        <w:br w:type="page"/>
      </w:r>
    </w:p>
    <w:p>
      <w:pPr>
        <w:pStyle w:val="Heading1"/>
        <w:spacing w:after="200" w:before="400"/>
      </w:pPr>
      <w:r>
        <w:t xml:space="preserve">3. Repository &amp; Architecture Map</w:t>
      </w:r>
    </w:p>
    <w:p>
      <w:pPr>
        <w:pStyle w:val="Heading2"/>
        <w:spacing w:after="150" w:before="300"/>
      </w:pPr>
      <w:r>
        <w:t xml:space="preserve">3.1 Top-level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vAlign w:val="center"/>
          </w:tcPr>
          <w:p>
            <w:r>
              <w:rPr>
                <w:b/>
                <w:bCs/>
                <w:color w:val="FFFFFF"/>
                <w:sz w:val="18"/>
                <w:szCs w:val="18"/>
              </w:rPr>
              <w:t xml:space="preserve">Path</w:t>
            </w:r>
          </w:p>
        </w:tc>
        <w:tc>
          <w:tcPr>
            <w:tcW w:type="dxa" w:w="7160"/>
            <w:shd w:fill="1F3864" w:color="auto" w:val="clear"/>
            <w:vAlign w:val="center"/>
          </w:tcPr>
          <w:p>
            <w:r>
              <w:rPr>
                <w:b/>
                <w:bCs/>
                <w:color w:val="FFFFFF"/>
                <w:sz w:val="18"/>
                <w:szCs w:val="18"/>
              </w:rPr>
              <w:t xml:space="preserve">Contents</w:t>
            </w:r>
          </w:p>
        </w:tc>
      </w:tr>
      <w:tr>
        <w:tc>
          <w:tcPr>
            <w:tcW w:type="dxa" w:w="2200"/>
            <w:vAlign w:val="center"/>
          </w:tcPr>
          <w:p>
            <w:r>
              <w:rPr>
                <w:b w:val="false"/>
                <w:bCs w:val="false"/>
                <w:sz w:val="18"/>
                <w:szCs w:val="18"/>
              </w:rPr>
              <w:t xml:space="preserve">app/</w:t>
            </w:r>
          </w:p>
        </w:tc>
        <w:tc>
          <w:tcPr>
            <w:tcW w:type="dxa" w:w="7160"/>
            <w:vAlign w:val="center"/>
          </w:tcPr>
          <w:p>
            <w:r>
              <w:rPr>
                <w:b w:val="false"/>
                <w:bCs w:val="false"/>
                <w:sz w:val="18"/>
                <w:szCs w:val="18"/>
              </w:rPr>
              <w:t xml:space="preserve">Next.js App Router — 112 page.tsx routes (dashboard UI) + 312 route.ts API handlers</w:t>
            </w:r>
          </w:p>
        </w:tc>
      </w:tr>
      <w:tr>
        <w:tc>
          <w:tcPr>
            <w:tcW w:type="dxa" w:w="2200"/>
            <w:vAlign w:val="center"/>
          </w:tcPr>
          <w:p>
            <w:r>
              <w:rPr>
                <w:b w:val="false"/>
                <w:bCs w:val="false"/>
                <w:sz w:val="18"/>
                <w:szCs w:val="18"/>
              </w:rPr>
              <w:t xml:space="preserve">src/components/</w:t>
            </w:r>
          </w:p>
        </w:tc>
        <w:tc>
          <w:tcPr>
            <w:tcW w:type="dxa" w:w="7160"/>
            <w:vAlign w:val="center"/>
          </w:tcPr>
          <w:p>
            <w:r>
              <w:rPr>
                <w:b w:val="false"/>
                <w:bCs w:val="false"/>
                <w:sz w:val="18"/>
                <w:szCs w:val="18"/>
              </w:rPr>
              <w:t xml:space="preserve">React components, organized by feature (Workpack/, Dashboard/, Events/, system/, unit/, ui/, ...)</w:t>
            </w:r>
          </w:p>
        </w:tc>
      </w:tr>
      <w:tr>
        <w:tc>
          <w:tcPr>
            <w:tcW w:type="dxa" w:w="2200"/>
            <w:vAlign w:val="center"/>
          </w:tcPr>
          <w:p>
            <w:r>
              <w:rPr>
                <w:b w:val="false"/>
                <w:bCs w:val="false"/>
                <w:sz w:val="18"/>
                <w:szCs w:val="18"/>
              </w:rPr>
              <w:t xml:space="preserve">src/modules/</w:t>
            </w:r>
          </w:p>
        </w:tc>
        <w:tc>
          <w:tcPr>
            <w:tcW w:type="dxa" w:w="7160"/>
            <w:vAlign w:val="center"/>
          </w:tcPr>
          <w:p>
            <w:r>
              <w:rPr>
                <w:b w:val="false"/>
                <w:bCs w:val="false"/>
                <w:sz w:val="18"/>
                <w:szCs w:val="18"/>
              </w:rPr>
              <w:t xml:space="preserve">Domain service layer: Activity, Attachments, Blinds, certificates, checklists, Constraints, Documents, Forms, JointIntegrity, lessons-learnt, PDF, PunchList, QA, Scheduling, Workpack</w:t>
            </w:r>
          </w:p>
        </w:tc>
      </w:tr>
      <w:tr>
        <w:tc>
          <w:tcPr>
            <w:tcW w:type="dxa" w:w="2200"/>
            <w:vAlign w:val="center"/>
          </w:tcPr>
          <w:p>
            <w:r>
              <w:rPr>
                <w:b w:val="false"/>
                <w:bCs w:val="false"/>
                <w:sz w:val="18"/>
                <w:szCs w:val="18"/>
              </w:rPr>
              <w:t xml:space="preserve">src/services/</w:t>
            </w:r>
          </w:p>
        </w:tc>
        <w:tc>
          <w:tcPr>
            <w:tcW w:type="dxa" w:w="7160"/>
            <w:vAlign w:val="center"/>
          </w:tcPr>
          <w:p>
            <w:r>
              <w:rPr>
                <w:b w:val="false"/>
                <w:bCs w:val="false"/>
                <w:sz w:val="18"/>
                <w:szCs w:val="18"/>
              </w:rPr>
              <w:t xml:space="preserve">Cross-cutting services: ai/, attachments/, forms/, master-data/, pdf/, whatsapp/</w:t>
            </w:r>
          </w:p>
        </w:tc>
      </w:tr>
      <w:tr>
        <w:tc>
          <w:tcPr>
            <w:tcW w:type="dxa" w:w="2200"/>
            <w:vAlign w:val="center"/>
          </w:tcPr>
          <w:p>
            <w:r>
              <w:rPr>
                <w:b w:val="false"/>
                <w:bCs w:val="false"/>
                <w:sz w:val="18"/>
                <w:szCs w:val="18"/>
              </w:rPr>
              <w:t xml:space="preserve">src/core/</w:t>
            </w:r>
          </w:p>
        </w:tc>
        <w:tc>
          <w:tcPr>
            <w:tcW w:type="dxa" w:w="7160"/>
            <w:vAlign w:val="center"/>
          </w:tcPr>
          <w:p>
            <w:r>
              <w:rPr>
                <w:b w:val="false"/>
                <w:bCs w:val="false"/>
                <w:sz w:val="18"/>
                <w:szCs w:val="18"/>
              </w:rPr>
              <w:t xml:space="preserve">Platform/tenant-level services: master-data, Platform/{AI,Assets,Audit,MasterData,Notifications,Tenant}, tenant/services</w:t>
            </w:r>
          </w:p>
        </w:tc>
      </w:tr>
      <w:tr>
        <w:tc>
          <w:tcPr>
            <w:tcW w:type="dxa" w:w="2200"/>
            <w:vAlign w:val="center"/>
          </w:tcPr>
          <w:p>
            <w:r>
              <w:rPr>
                <w:b w:val="false"/>
                <w:bCs w:val="false"/>
                <w:sz w:val="18"/>
                <w:szCs w:val="18"/>
              </w:rPr>
              <w:t xml:space="preserve">src/lib/</w:t>
            </w:r>
          </w:p>
        </w:tc>
        <w:tc>
          <w:tcPr>
            <w:tcW w:type="dxa" w:w="7160"/>
            <w:vAlign w:val="center"/>
          </w:tcPr>
          <w:p>
            <w:r>
              <w:rPr>
                <w:b w:val="false"/>
                <w:bCs w:val="false"/>
                <w:sz w:val="18"/>
                <w:szCs w:val="18"/>
              </w:rPr>
              <w:t xml:space="preserve">Shared utilities: auth.ts, apiGuard.ts, ability.ts, permissions.ts, orgScope.ts, audit.ts, redis.ts, puppeteer.ts, storage/, ai/, email/, materials/, notifications/</w:t>
            </w:r>
          </w:p>
        </w:tc>
      </w:tr>
      <w:tr>
        <w:tc>
          <w:tcPr>
            <w:tcW w:type="dxa" w:w="2200"/>
            <w:vAlign w:val="center"/>
          </w:tcPr>
          <w:p>
            <w:r>
              <w:rPr>
                <w:b w:val="false"/>
                <w:bCs w:val="false"/>
                <w:sz w:val="18"/>
                <w:szCs w:val="18"/>
              </w:rPr>
              <w:t xml:space="preserve">src/workers/</w:t>
            </w:r>
          </w:p>
        </w:tc>
        <w:tc>
          <w:tcPr>
            <w:tcW w:type="dxa" w:w="7160"/>
            <w:vAlign w:val="center"/>
          </w:tcPr>
          <w:p>
            <w:r>
              <w:rPr>
                <w:b w:val="false"/>
                <w:bCs w:val="false"/>
                <w:sz w:val="18"/>
                <w:szCs w:val="18"/>
              </w:rPr>
              <w:t xml:space="preserve">BullMQ worker processes: index.ts, reportDeliveryWorker.ts, scheduleRecalculateWorker.ts</w:t>
            </w:r>
          </w:p>
        </w:tc>
      </w:tr>
      <w:tr>
        <w:tc>
          <w:tcPr>
            <w:tcW w:type="dxa" w:w="2200"/>
            <w:vAlign w:val="center"/>
          </w:tcPr>
          <w:p>
            <w:r>
              <w:rPr>
                <w:b w:val="false"/>
                <w:bCs w:val="false"/>
                <w:sz w:val="18"/>
                <w:szCs w:val="18"/>
              </w:rPr>
              <w:t xml:space="preserve">prisma/</w:t>
            </w:r>
          </w:p>
        </w:tc>
        <w:tc>
          <w:tcPr>
            <w:tcW w:type="dxa" w:w="7160"/>
            <w:vAlign w:val="center"/>
          </w:tcPr>
          <w:p>
            <w:r>
              <w:rPr>
                <w:b w:val="false"/>
                <w:bCs w:val="false"/>
                <w:sz w:val="18"/>
                <w:szCs w:val="18"/>
              </w:rPr>
              <w:t xml:space="preserve">schema.prisma (2,909 lines, 113 models, 25 enums) + 22 migrations + seed scripts + 9 stray non-canonical schema fragments (see §6.2)</w:t>
            </w:r>
          </w:p>
        </w:tc>
      </w:tr>
      <w:tr>
        <w:tc>
          <w:tcPr>
            <w:tcW w:type="dxa" w:w="2200"/>
            <w:vAlign w:val="center"/>
          </w:tcPr>
          <w:p>
            <w:r>
              <w:rPr>
                <w:b w:val="false"/>
                <w:bCs w:val="false"/>
                <w:sz w:val="18"/>
                <w:szCs w:val="18"/>
              </w:rPr>
              <w:t xml:space="preserve">nginx/</w:t>
            </w:r>
          </w:p>
        </w:tc>
        <w:tc>
          <w:tcPr>
            <w:tcW w:type="dxa" w:w="7160"/>
            <w:vAlign w:val="center"/>
          </w:tcPr>
          <w:p>
            <w:r>
              <w:rPr>
                <w:b w:val="false"/>
                <w:bCs w:val="false"/>
                <w:sz w:val="18"/>
                <w:szCs w:val="18"/>
              </w:rPr>
              <w:t xml:space="preserve">Reverse proxy config + Let's Encrypt templates for VPS deployment</w:t>
            </w:r>
          </w:p>
        </w:tc>
      </w:tr>
      <w:tr>
        <w:tc>
          <w:tcPr>
            <w:tcW w:type="dxa" w:w="2200"/>
            <w:vAlign w:val="center"/>
          </w:tcPr>
          <w:p>
            <w:r>
              <w:rPr>
                <w:b w:val="false"/>
                <w:bCs w:val="false"/>
                <w:sz w:val="18"/>
                <w:szCs w:val="18"/>
              </w:rPr>
              <w:t xml:space="preserve">scripts/</w:t>
            </w:r>
          </w:p>
        </w:tc>
        <w:tc>
          <w:tcPr>
            <w:tcW w:type="dxa" w:w="7160"/>
            <w:vAlign w:val="center"/>
          </w:tcPr>
          <w:p>
            <w:r>
              <w:rPr>
                <w:b w:val="false"/>
                <w:bCs w:val="false"/>
                <w:sz w:val="18"/>
                <w:szCs w:val="18"/>
              </w:rPr>
              <w:t xml:space="preserve">Deploy, audit, and one-off maintenance scripts (deploy.sh, init-letsencrypt.sh, vps-setup.sh, audit/*.sql)</w:t>
            </w:r>
          </w:p>
        </w:tc>
      </w:tr>
      <w:tr>
        <w:tc>
          <w:tcPr>
            <w:tcW w:type="dxa" w:w="2200"/>
            <w:vAlign w:val="center"/>
          </w:tcPr>
          <w:p>
            <w:r>
              <w:rPr>
                <w:b w:val="false"/>
                <w:bCs w:val="false"/>
                <w:sz w:val="18"/>
                <w:szCs w:val="18"/>
              </w:rPr>
              <w:t xml:space="preserve">docs/</w:t>
            </w:r>
          </w:p>
        </w:tc>
        <w:tc>
          <w:tcPr>
            <w:tcW w:type="dxa" w:w="7160"/>
            <w:vAlign w:val="center"/>
          </w:tcPr>
          <w:p>
            <w:r>
              <w:rPr>
                <w:b w:val="false"/>
                <w:bCs w:val="false"/>
                <w:sz w:val="18"/>
                <w:szCs w:val="18"/>
              </w:rPr>
              <w:t xml:space="preserve">15+ markdown audit/spec documents plus a prior architectural assessment .docx</w:t>
            </w:r>
          </w:p>
        </w:tc>
      </w:tr>
      <w:tr>
        <w:tc>
          <w:tcPr>
            <w:tcW w:type="dxa" w:w="2200"/>
            <w:vAlign w:val="center"/>
          </w:tcPr>
          <w:p>
            <w:r>
              <w:rPr>
                <w:b w:val="false"/>
                <w:bCs w:val="false"/>
                <w:sz w:val="18"/>
                <w:szCs w:val="18"/>
              </w:rPr>
              <w:t xml:space="preserve">.github/workflows/</w:t>
            </w:r>
          </w:p>
        </w:tc>
        <w:tc>
          <w:tcPr>
            <w:tcW w:type="dxa" w:w="7160"/>
            <w:vAlign w:val="center"/>
          </w:tcPr>
          <w:p>
            <w:r>
              <w:rPr>
                <w:b w:val="false"/>
                <w:bCs w:val="false"/>
                <w:sz w:val="18"/>
                <w:szCs w:val="18"/>
              </w:rPr>
              <w:t xml:space="preserve">4 CI/CD workflow files: deploy.yml, deploy-production.yml, deploy-staging.yml, staging.yml</w:t>
            </w:r>
          </w:p>
        </w:tc>
      </w:tr>
    </w:tbl>
    <w:p>
      <w:pPr>
        <w:pStyle w:val="Heading2"/>
        <w:spacing w:after="150" w:before="300"/>
      </w:pPr>
      <w:r>
        <w:t xml:space="preserve">3.2 Layered architecture (as implemented)</w:t>
      </w:r>
    </w:p>
    <w:p>
      <w:pPr>
        <w:spacing w:after="120"/>
      </w:pPr>
      <w:r>
        <w:t xml:space="preserve">The codebase follows a reasonably conventional layering, though enforcement is inconsistent:</w:t>
      </w:r>
    </w:p>
    <w:p>
      <w:pPr>
        <w:pStyle w:val="ListParagraph"/>
        <w:numPr>
          <w:ilvl w:val="0"/>
          <w:numId w:val="1"/>
        </w:numPr>
        <w:spacing w:after="60"/>
      </w:pPr>
      <w:r>
        <w:t xml:space="preserve">app/api/**/route.ts — HTTP layer: auth/guard check (guardApi / withTenantGuard), request parsing, calls into a Service or Module, returns JSON.</w:t>
      </w:r>
    </w:p>
    <w:p>
      <w:pPr>
        <w:pStyle w:val="ListParagraph"/>
        <w:numPr>
          <w:ilvl w:val="0"/>
          <w:numId w:val="1"/>
        </w:numPr>
        <w:spacing w:after="60"/>
      </w:pPr>
      <w:r>
        <w:t xml:space="preserve">src/modules/*/Services — domain logic layer for the newer feature areas (Workpack, checklists, certificates, Scheduling, etc.).</w:t>
      </w:r>
    </w:p>
    <w:p>
      <w:pPr>
        <w:pStyle w:val="ListParagraph"/>
        <w:numPr>
          <w:ilvl w:val="0"/>
          <w:numId w:val="1"/>
        </w:numPr>
        <w:spacing w:after="60"/>
      </w:pPr>
      <w:r>
        <w:t xml:space="preserve">src/core/* and src/services/* — platform-level and cross-cutting concerns (tenant scoping, AI provider abstraction, WhatsApp integration).</w:t>
      </w:r>
    </w:p>
    <w:p>
      <w:pPr>
        <w:pStyle w:val="ListParagraph"/>
        <w:numPr>
          <w:ilvl w:val="0"/>
          <w:numId w:val="1"/>
        </w:numPr>
        <w:spacing w:after="60"/>
      </w:pPr>
      <w:r>
        <w:t xml:space="preserve">prisma/schema.prisma — single Prisma client shared across the app, workers, and scripts.</w:t>
      </w:r>
    </w:p>
    <w:p>
      <w:pPr>
        <w:pStyle w:val="ListParagraph"/>
        <w:numPr>
          <w:ilvl w:val="0"/>
          <w:numId w:val="1"/>
        </w:numPr>
        <w:spacing w:after="60"/>
      </w:pPr>
      <w:r>
        <w:t xml:space="preserve">No repository/DAO abstraction — routes and services call Prisma directly, which is consistent with Prisma's own recommended pattern for this app size, but means schema changes ripple broadly.</w:t>
      </w:r>
    </w:p>
    <w:p>
      <w:r>
        <w:br w:type="page"/>
      </w:r>
    </w:p>
    <w:p>
      <w:pPr>
        <w:pStyle w:val="Heading1"/>
        <w:spacing w:after="200" w:before="400"/>
      </w:pPr>
      <w:r>
        <w:t xml:space="preserve">4. Complete API Route Inventory (312 routes)</w:t>
      </w:r>
    </w:p>
    <w:p>
      <w:pPr>
        <w:spacing w:after="120"/>
      </w:pPr>
      <w:r>
        <w:t xml:space="preserve">Extracted by scanning every app/api/**/route.ts file and reading its exported HTTP method handlers directly from source. Grouped by top-level domain, largest first.</w:t>
      </w:r>
    </w:p>
    <w:p>
      <w:pPr>
        <w:pStyle w:val="Heading2"/>
        <w:spacing w:after="150" w:before="300"/>
      </w:pPr>
      <w:r>
        <w:t xml:space="preserve">4.1 /api/workpacks  (88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/api/workpacks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w:t>
            </w:r>
          </w:p>
        </w:tc>
        <w:tc>
          <w:tcPr>
            <w:tcW w:type="dxa" w:w="2360"/>
            <w:vAlign w:val="center"/>
          </w:tcPr>
          <w:p>
            <w:r>
              <w:rPr>
                <w:b w:val="false"/>
                <w:bCs w:val="false"/>
                <w:sz w:val="18"/>
                <w:szCs w:val="18"/>
              </w:rPr>
              <w:t xml:space="preserve">DELETE, GET, PATCH</w:t>
            </w:r>
          </w:p>
        </w:tc>
      </w:tr>
      <w:tr>
        <w:tc>
          <w:tcPr>
            <w:tcW w:type="dxa" w:w="7000"/>
            <w:vAlign w:val="center"/>
          </w:tcPr>
          <w:p>
            <w:r>
              <w:rPr>
                <w:b w:val="false"/>
                <w:bCs w:val="false"/>
                <w:sz w:val="18"/>
                <w:szCs w:val="18"/>
              </w:rPr>
              <w:t xml:space="preserve">/api/workpacks/[id]/activities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/api/workpacks/[id]/activities/[activityId]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/api/workpacks/[id]/activities/[activityId]/assign-code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/api/workpacks/[id]/activities/[activityId]/clearance</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/api/workpacks/[id]/activities/[activityId]/predecessors</w:t>
            </w:r>
          </w:p>
        </w:tc>
        <w:tc>
          <w:tcPr>
            <w:tcW w:type="dxa" w:w="2360"/>
            <w:vAlign w:val="center"/>
          </w:tcPr>
          <w:p>
            <w:r>
              <w:rPr>
                <w:b w:val="false"/>
                <w:bCs w:val="false"/>
                <w:sz w:val="18"/>
                <w:szCs w:val="18"/>
              </w:rPr>
              <w:t xml:space="preserve">POST, PUT</w:t>
            </w:r>
          </w:p>
        </w:tc>
      </w:tr>
      <w:tr>
        <w:tc>
          <w:tcPr>
            <w:tcW w:type="dxa" w:w="7000"/>
            <w:vAlign w:val="center"/>
          </w:tcPr>
          <w:p>
            <w:r>
              <w:rPr>
                <w:b w:val="false"/>
                <w:bCs w:val="false"/>
                <w:sz w:val="18"/>
                <w:szCs w:val="18"/>
              </w:rPr>
              <w:t xml:space="preserve">/api/workpacks/[id]/activities/[activityId]/predecessors/[relId]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/api/workpacks/[id]/activities/[activityId]/udf</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/api/workpacks/[id]/activities/bulk</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/api/workpacks/[id]/activities/date-range</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/api/workpacks/[id]/approval</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/api/workpacks/[id]/attachments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/api/workpacks/[id]/attachments/[attachmentId]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/api/workpacks/[id]/attachments/generate-method-statement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/api/workpacks/[id]/audit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/api/workpacks/[id]/blinds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/api/workpacks/[id]/blinds/generate-from-drawing</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/api/workpacks/[id]/certificates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/api/workpacks/[id]/certificates/[certId]</w:t>
            </w:r>
          </w:p>
        </w:tc>
        <w:tc>
          <w:tcPr>
            <w:tcW w:type="dxa" w:w="2360"/>
            <w:vAlign w:val="center"/>
          </w:tcPr>
          <w:p>
            <w:r>
              <w:rPr>
                <w:b w:val="false"/>
                <w:bCs w:val="false"/>
                <w:sz w:val="18"/>
                <w:szCs w:val="18"/>
              </w:rPr>
              <w:t xml:space="preserve">DELETE, GET, PATCH</w:t>
            </w:r>
          </w:p>
        </w:tc>
      </w:tr>
      <w:tr>
        <w:tc>
          <w:tcPr>
            <w:tcW w:type="dxa" w:w="7000"/>
            <w:vAlign w:val="center"/>
          </w:tcPr>
          <w:p>
            <w:r>
              <w:rPr>
                <w:b w:val="false"/>
                <w:bCs w:val="false"/>
                <w:sz w:val="18"/>
                <w:szCs w:val="18"/>
              </w:rPr>
              <w:t xml:space="preserve">/api/workpacks/[id]/certificates/[certId]/pdf</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/api/workpacks/[id]/certificates/pdf-bulk</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/api/workpacks/[id]/checklists/box-up</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/api/workpacks/[id]/checklists/box-up/items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/api/workpacks/[id]/checklists/box-up/items/[itemId]</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/api/workpacks/[id]/checklists/dropping</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/api/workpacks/[id]/checklists/dropping/items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/api/workpacks/[id]/checklists/dropping/items/[itemId]</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/api/workpacks/[id]/checklists/dropping/sign-off</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/api/workpacks/[id]/cleaning</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/api/workpacks/[id]/clearance-boxup</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/api/workpacks/[id]/clearance-boxup/sign-off/[signOffId]</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/api/workpacks/[id]/clearance-boxup/sign-off/[signOffId]/waiver</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/api/workpacks/[id]/clone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/api/workpacks/[id]/constraints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/api/workpacks/[id]/constraints/[constraintId]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/api/workpacks/[id]/constraints/[constraintId]/attach</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/api/workpacks/[id]/constraints/generate-with-ai</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/api/workpacks/[id]/documents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/api/workpacks/[id]/documents/[docId]</w:t>
            </w:r>
          </w:p>
        </w:tc>
        <w:tc>
          <w:tcPr>
            <w:tcW w:type="dxa" w:w="2360"/>
            <w:vAlign w:val="center"/>
          </w:tcPr>
          <w:p>
            <w:r>
              <w:rPr>
                <w:b w:val="false"/>
                <w:bCs w:val="false"/>
                <w:sz w:val="18"/>
                <w:szCs w:val="18"/>
              </w:rPr>
              <w:t xml:space="preserve">DELETE, GET, PATCH</w:t>
            </w:r>
          </w:p>
        </w:tc>
      </w:tr>
      <w:tr>
        <w:tc>
          <w:tcPr>
            <w:tcW w:type="dxa" w:w="7000"/>
            <w:vAlign w:val="center"/>
          </w:tcPr>
          <w:p>
            <w:r>
              <w:rPr>
                <w:b w:val="false"/>
                <w:bCs w:val="false"/>
                <w:sz w:val="18"/>
                <w:szCs w:val="18"/>
              </w:rPr>
              <w:t xml:space="preserve">/api/workpacks/[id]/documents/[docId]/page-count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/api/workpacks/[id]/documents/instance/[instanceId]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/api/workpacks/[id]/electrical-requirements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/api/workpacks/[id]/export/activities-csv</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/api/workpacks/[id]/export/activities-excel</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/api/workpacks/[id]/export/ms-project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/api/workpacks/[id]/export/primavera</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/api/workpacks/[id]/extract-document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/api/workpacks/[id]/extract-document/[jobId]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/api/workpacks/[id]/extract-document/[jobId]/accept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/api/workpacks/[id]/extract-technical-data</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/api/workpacks/[id]/extraction-conflicts/[conflictId]</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/api/workpacks/[id]/hold-points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/api/workpacks/[id]/hold-points/[activityId]</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/api/workpacks/[id]/jcc</w:t>
            </w:r>
          </w:p>
        </w:tc>
        <w:tc>
          <w:tcPr>
            <w:tcW w:type="dxa" w:w="2360"/>
            <w:vAlign w:val="center"/>
          </w:tcPr>
          <w:p>
            <w:r>
              <w:rPr>
                <w:b w:val="false"/>
                <w:bCs w:val="false"/>
                <w:sz w:val="18"/>
                <w:szCs w:val="18"/>
              </w:rPr>
              <w:t xml:space="preserve">GET, PATCH, POST</w:t>
            </w:r>
          </w:p>
        </w:tc>
      </w:tr>
      <w:tr>
        <w:tc>
          <w:tcPr>
            <w:tcW w:type="dxa" w:w="7000"/>
            <w:vAlign w:val="center"/>
          </w:tcPr>
          <w:p>
            <w:r>
              <w:rPr>
                <w:b w:val="false"/>
                <w:bCs w:val="false"/>
                <w:sz w:val="18"/>
                <w:szCs w:val="18"/>
              </w:rPr>
              <w:t xml:space="preserve">/api/workpacks/[id]/jcc/sign</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/api/workpacks/[id]/joints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/api/workpacks/[id]/joints/[jointId]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/api/workpacks/[id]/joints/bulk-create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/api/workpacks/[id]/joints/generate-from-drawing</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/api/workpacks/[id]/joints/sync-from-overview</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/api/workpacks/[id]/lessons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/api/workpacks/[id]/lessons-learnt</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/api/workpacks/[id]/lessons-learnt/[lessonId]</w:t>
            </w:r>
          </w:p>
        </w:tc>
        <w:tc>
          <w:tcPr>
            <w:tcW w:type="dxa" w:w="2360"/>
            <w:vAlign w:val="center"/>
          </w:tcPr>
          <w:p>
            <w:r>
              <w:rPr>
                <w:b w:val="false"/>
                <w:bCs w:val="false"/>
                <w:sz w:val="18"/>
                <w:szCs w:val="18"/>
              </w:rPr>
              <w:t xml:space="preserve">DELETE</w:t>
            </w:r>
          </w:p>
        </w:tc>
      </w:tr>
      <w:tr>
        <w:tc>
          <w:tcPr>
            <w:tcW w:type="dxa" w:w="7000"/>
            <w:vAlign w:val="center"/>
          </w:tcPr>
          <w:p>
            <w:r>
              <w:rPr>
                <w:b w:val="false"/>
                <w:bCs w:val="false"/>
                <w:sz w:val="18"/>
                <w:szCs w:val="18"/>
              </w:rPr>
              <w:t xml:space="preserve">/api/workpacks/[id]/lessons/[lessonId]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/api/workpacks/[id]/materials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/api/workpacks/[id]/materials/[lineId]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/api/workpacks/[id]/materials/auto-fill-gaskets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/api/workpacks/[id]/materials/bulk</w:t>
            </w:r>
          </w:p>
        </w:tc>
        <w:tc>
          <w:tcPr>
            <w:tcW w:type="dxa" w:w="2360"/>
            <w:vAlign w:val="center"/>
          </w:tcPr>
          <w:p>
            <w:r>
              <w:rPr>
                <w:b w:val="false"/>
                <w:bCs w:val="false"/>
                <w:sz w:val="18"/>
                <w:szCs w:val="18"/>
              </w:rPr>
              <w:t xml:space="preserve">PATCH, POST</w:t>
            </w:r>
          </w:p>
        </w:tc>
      </w:tr>
      <w:tr>
        <w:tc>
          <w:tcPr>
            <w:tcW w:type="dxa" w:w="7000"/>
            <w:vAlign w:val="center"/>
          </w:tcPr>
          <w:p>
            <w:r>
              <w:rPr>
                <w:b w:val="false"/>
                <w:bCs w:val="false"/>
                <w:sz w:val="18"/>
                <w:szCs w:val="18"/>
              </w:rPr>
              <w:t xml:space="preserve">/api/workpacks/[id]/materials/bulk-create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/api/workpacks/[id]/materials/export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/api/workpacks/[id]/materials/generate-with-ai</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/api/workpacks/[id]/pdf</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/api/workpacks/[id]/punch-list</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/api/workpacks/[id]/sap-sync</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/api/workpacks/[id]/sap-sync/bom-export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/api/workpacks/[id]/suggest-lessons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/api/workpacks/[id]/suggest-lessons/[jobId]/accept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/api/workpacks/[id]/summary-counts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/api/workpacks/[id]/technical-data</w:t>
            </w:r>
          </w:p>
        </w:tc>
        <w:tc>
          <w:tcPr>
            <w:tcW w:type="dxa" w:w="2360"/>
            <w:vAlign w:val="center"/>
          </w:tcPr>
          <w:p>
            <w:r>
              <w:rPr>
                <w:b w:val="false"/>
                <w:bCs w:val="false"/>
                <w:sz w:val="18"/>
                <w:szCs w:val="18"/>
              </w:rPr>
              <w:t xml:space="preserve">GET, PATCH, POST</w:t>
            </w:r>
          </w:p>
        </w:tc>
      </w:tr>
      <w:tr>
        <w:tc>
          <w:tcPr>
            <w:tcW w:type="dxa" w:w="7000"/>
            <w:vAlign w:val="center"/>
          </w:tcPr>
          <w:p>
            <w:r>
              <w:rPr>
                <w:b w:val="false"/>
                <w:bCs w:val="false"/>
                <w:sz w:val="18"/>
                <w:szCs w:val="18"/>
              </w:rPr>
              <w:t xml:space="preserve">/api/workpacks/[id]/tools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/api/workpacks/[id]/tools/[toolId]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/api/workpacks/[id]/tools/bulk-create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/api/workpacks/[id]/tools/generate-with-ai</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/api/workpacks/[id]/workflow</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/api/workpacks/ai-generate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/api/workpacks/next-number</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/api/workpacks/preview-id</w:t>
            </w:r>
          </w:p>
        </w:tc>
        <w:tc>
          <w:tcPr>
            <w:tcW w:type="dxa" w:w="2360"/>
            <w:vAlign w:val="center"/>
          </w:tcPr>
          <w:p>
            <w:r>
              <w:rPr>
                <w:b w:val="false"/>
                <w:bCs w:val="false"/>
                <w:sz w:val="18"/>
                <w:szCs w:val="18"/>
              </w:rPr>
              <w:t xml:space="preserve">GET</w:t>
            </w:r>
          </w:p>
        </w:tc>
      </w:tr>
    </w:tbl>
    <w:p>
      <w:pPr>
        <w:pStyle w:val="Heading2"/>
        <w:spacing w:after="150" w:before="300"/>
      </w:pPr>
      <w:r>
        <w:t xml:space="preserve">4.2 /api/settings  (35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/api/settings/calendars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/api/settings/calendars/[id]</w:t>
            </w:r>
          </w:p>
        </w:tc>
        <w:tc>
          <w:tcPr>
            <w:tcW w:type="dxa" w:w="2360"/>
            <w:vAlign w:val="center"/>
          </w:tcPr>
          <w:p>
            <w:r>
              <w:rPr>
                <w:b w:val="false"/>
                <w:bCs w:val="false"/>
                <w:sz w:val="18"/>
                <w:szCs w:val="18"/>
              </w:rPr>
              <w:t xml:space="preserve">DELETE, GET, PATCH</w:t>
            </w:r>
          </w:p>
        </w:tc>
      </w:tr>
      <w:tr>
        <w:tc>
          <w:tcPr>
            <w:tcW w:type="dxa" w:w="7000"/>
            <w:vAlign w:val="center"/>
          </w:tcPr>
          <w:p>
            <w:r>
              <w:rPr>
                <w:b w:val="false"/>
                <w:bCs w:val="false"/>
                <w:sz w:val="18"/>
                <w:szCs w:val="18"/>
              </w:rPr>
              <w:t xml:space="preserve">/api/settings/certificate-templates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/api/settings/certificate-templates/[templateId]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/api/settings/integrations</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/api/settings/integrations/test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/api/settings/master-data/activity-codes</w:t>
            </w:r>
          </w:p>
        </w:tc>
        <w:tc>
          <w:tcPr>
            <w:tcW w:type="dxa" w:w="2360"/>
            <w:vAlign w:val="center"/>
          </w:tcPr>
          <w:p>
            <w:r>
              <w:rPr>
                <w:b w:val="false"/>
                <w:bCs w:val="false"/>
                <w:sz w:val="18"/>
                <w:szCs w:val="18"/>
              </w:rPr>
              <w:t xml:space="preserve">DELETE, GET, POST, PUT</w:t>
            </w:r>
          </w:p>
        </w:tc>
      </w:tr>
      <w:tr>
        <w:tc>
          <w:tcPr>
            <w:tcW w:type="dxa" w:w="7000"/>
            <w:vAlign w:val="center"/>
          </w:tcPr>
          <w:p>
            <w:r>
              <w:rPr>
                <w:b w:val="false"/>
                <w:bCs w:val="false"/>
                <w:sz w:val="18"/>
                <w:szCs w:val="18"/>
              </w:rPr>
              <w:t xml:space="preserve">/api/settings/master-data/consumables</w:t>
            </w:r>
          </w:p>
        </w:tc>
        <w:tc>
          <w:tcPr>
            <w:tcW w:type="dxa" w:w="2360"/>
            <w:vAlign w:val="center"/>
          </w:tcPr>
          <w:p>
            <w:r>
              <w:rPr>
                <w:b w:val="false"/>
                <w:bCs w:val="false"/>
                <w:sz w:val="18"/>
                <w:szCs w:val="18"/>
              </w:rPr>
              <w:t xml:space="preserve">GET, POST, PUT</w:t>
            </w:r>
          </w:p>
        </w:tc>
      </w:tr>
      <w:tr>
        <w:tc>
          <w:tcPr>
            <w:tcW w:type="dxa" w:w="7000"/>
            <w:vAlign w:val="center"/>
          </w:tcPr>
          <w:p>
            <w:r>
              <w:rPr>
                <w:b w:val="false"/>
                <w:bCs w:val="false"/>
                <w:sz w:val="18"/>
                <w:szCs w:val="18"/>
              </w:rPr>
              <w:t xml:space="preserve">/api/settings/master-data/contractors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/api/settings/master-data/disciplines</w:t>
            </w:r>
          </w:p>
        </w:tc>
        <w:tc>
          <w:tcPr>
            <w:tcW w:type="dxa" w:w="2360"/>
            <w:vAlign w:val="center"/>
          </w:tcPr>
          <w:p>
            <w:r>
              <w:rPr>
                <w:b w:val="false"/>
                <w:bCs w:val="false"/>
                <w:sz w:val="18"/>
                <w:szCs w:val="18"/>
              </w:rPr>
              <w:t xml:space="preserve">GET, POST, PUT</w:t>
            </w:r>
          </w:p>
        </w:tc>
      </w:tr>
      <w:tr>
        <w:tc>
          <w:tcPr>
            <w:tcW w:type="dxa" w:w="7000"/>
            <w:vAlign w:val="center"/>
          </w:tcPr>
          <w:p>
            <w:r>
              <w:rPr>
                <w:b w:val="false"/>
                <w:bCs w:val="false"/>
                <w:sz w:val="18"/>
                <w:szCs w:val="18"/>
              </w:rPr>
              <w:t xml:space="preserve">/api/settings/master-data/resource-types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/api/settings/master-data/resources</w:t>
            </w:r>
          </w:p>
        </w:tc>
        <w:tc>
          <w:tcPr>
            <w:tcW w:type="dxa" w:w="2360"/>
            <w:vAlign w:val="center"/>
          </w:tcPr>
          <w:p>
            <w:r>
              <w:rPr>
                <w:b w:val="false"/>
                <w:bCs w:val="false"/>
                <w:sz w:val="18"/>
                <w:szCs w:val="18"/>
              </w:rPr>
              <w:t xml:space="preserve">GET, POST, PUT</w:t>
            </w:r>
          </w:p>
        </w:tc>
      </w:tr>
      <w:tr>
        <w:tc>
          <w:tcPr>
            <w:tcW w:type="dxa" w:w="7000"/>
            <w:vAlign w:val="center"/>
          </w:tcPr>
          <w:p>
            <w:r>
              <w:rPr>
                <w:b w:val="false"/>
                <w:bCs w:val="false"/>
                <w:sz w:val="18"/>
                <w:szCs w:val="18"/>
              </w:rPr>
              <w:t xml:space="preserve">/api/settings/organization</w:t>
            </w:r>
          </w:p>
        </w:tc>
        <w:tc>
          <w:tcPr>
            <w:tcW w:type="dxa" w:w="2360"/>
            <w:vAlign w:val="center"/>
          </w:tcPr>
          <w:p>
            <w:r>
              <w:rPr>
                <w:b w:val="false"/>
                <w:bCs w:val="false"/>
                <w:sz w:val="18"/>
                <w:szCs w:val="18"/>
              </w:rPr>
              <w:t xml:space="preserve">GET, PUT</w:t>
            </w:r>
          </w:p>
        </w:tc>
      </w:tr>
      <w:tr>
        <w:tc>
          <w:tcPr>
            <w:tcW w:type="dxa" w:w="7000"/>
            <w:vAlign w:val="center"/>
          </w:tcPr>
          <w:p>
            <w:r>
              <w:rPr>
                <w:b w:val="false"/>
                <w:bCs w:val="false"/>
                <w:sz w:val="18"/>
                <w:szCs w:val="18"/>
              </w:rPr>
              <w:t xml:space="preserve">/api/settings/organization/logo</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/api/settings/print-settings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/api/settings/print-settings/preview</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/api/settings/print-settings/upload-cover</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/api/settings/print-settings/upload-logo</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/api/settings/roles</w:t>
            </w:r>
          </w:p>
        </w:tc>
        <w:tc>
          <w:tcPr>
            <w:tcW w:type="dxa" w:w="2360"/>
            <w:vAlign w:val="center"/>
          </w:tcPr>
          <w:p>
            <w:r>
              <w:rPr>
                <w:b w:val="false"/>
                <w:bCs w:val="false"/>
                <w:sz w:val="18"/>
                <w:szCs w:val="18"/>
              </w:rPr>
              <w:t xml:space="preserve">GET, POST, PUT</w:t>
            </w:r>
          </w:p>
        </w:tc>
      </w:tr>
      <w:tr>
        <w:tc>
          <w:tcPr>
            <w:tcW w:type="dxa" w:w="7000"/>
            <w:vAlign w:val="center"/>
          </w:tcPr>
          <w:p>
            <w:r>
              <w:rPr>
                <w:b w:val="false"/>
                <w:bCs w:val="false"/>
                <w:sz w:val="18"/>
                <w:szCs w:val="18"/>
              </w:rPr>
              <w:t xml:space="preserve">/api/settings/sites</w:t>
            </w:r>
          </w:p>
        </w:tc>
        <w:tc>
          <w:tcPr>
            <w:tcW w:type="dxa" w:w="2360"/>
            <w:vAlign w:val="center"/>
          </w:tcPr>
          <w:p>
            <w:r>
              <w:rPr>
                <w:b w:val="false"/>
                <w:bCs w:val="false"/>
                <w:sz w:val="18"/>
                <w:szCs w:val="18"/>
              </w:rPr>
              <w:t xml:space="preserve">GET, POST, PUT</w:t>
            </w:r>
          </w:p>
        </w:tc>
      </w:tr>
      <w:tr>
        <w:tc>
          <w:tcPr>
            <w:tcW w:type="dxa" w:w="7000"/>
            <w:vAlign w:val="center"/>
          </w:tcPr>
          <w:p>
            <w:r>
              <w:rPr>
                <w:b w:val="false"/>
                <w:bCs w:val="false"/>
                <w:sz w:val="18"/>
                <w:szCs w:val="18"/>
              </w:rPr>
              <w:t xml:space="preserve">/api/settings/sites/[siteId]/plants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/api/settings/sites/[siteId]/plants/[plantId]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/api/settings/sso</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/api/settings/system</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/api/settings/system/api-keys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/api/settings/system/api-keys/[id]</w:t>
            </w:r>
          </w:p>
        </w:tc>
        <w:tc>
          <w:tcPr>
            <w:tcW w:type="dxa" w:w="2360"/>
            <w:vAlign w:val="center"/>
          </w:tcPr>
          <w:p>
            <w:r>
              <w:rPr>
                <w:b w:val="false"/>
                <w:bCs w:val="false"/>
                <w:sz w:val="18"/>
                <w:szCs w:val="18"/>
              </w:rPr>
              <w:t xml:space="preserve">DELETE</w:t>
            </w:r>
          </w:p>
        </w:tc>
      </w:tr>
      <w:tr>
        <w:tc>
          <w:tcPr>
            <w:tcW w:type="dxa" w:w="7000"/>
            <w:vAlign w:val="center"/>
          </w:tcPr>
          <w:p>
            <w:r>
              <w:rPr>
                <w:b w:val="false"/>
                <w:bCs w:val="false"/>
                <w:sz w:val="18"/>
                <w:szCs w:val="18"/>
              </w:rPr>
              <w:t xml:space="preserve">/api/settings/system/webhooks</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/api/settings/system/webhooks/logs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/api/settings/templates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/api/settings/templates/[id]</w:t>
            </w:r>
          </w:p>
        </w:tc>
        <w:tc>
          <w:tcPr>
            <w:tcW w:type="dxa" w:w="2360"/>
            <w:vAlign w:val="center"/>
          </w:tcPr>
          <w:p>
            <w:r>
              <w:rPr>
                <w:b w:val="false"/>
                <w:bCs w:val="false"/>
                <w:sz w:val="18"/>
                <w:szCs w:val="18"/>
              </w:rPr>
              <w:t xml:space="preserve">DELETE, GET, PUT</w:t>
            </w:r>
          </w:p>
        </w:tc>
      </w:tr>
      <w:tr>
        <w:tc>
          <w:tcPr>
            <w:tcW w:type="dxa" w:w="7000"/>
            <w:vAlign w:val="center"/>
          </w:tcPr>
          <w:p>
            <w:r>
              <w:rPr>
                <w:b w:val="false"/>
                <w:bCs w:val="false"/>
                <w:sz w:val="18"/>
                <w:szCs w:val="18"/>
              </w:rPr>
              <w:t xml:space="preserve">/api/settings/templates/[id]/copy</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/api/settings/templates/[id]/toggle-active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/api/settings/udf-definitions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/api/settings/udf-definitions/[id]</w:t>
            </w:r>
          </w:p>
        </w:tc>
        <w:tc>
          <w:tcPr>
            <w:tcW w:type="dxa" w:w="2360"/>
            <w:vAlign w:val="center"/>
          </w:tcPr>
          <w:p>
            <w:r>
              <w:rPr>
                <w:b w:val="false"/>
                <w:bCs w:val="false"/>
                <w:sz w:val="18"/>
                <w:szCs w:val="18"/>
              </w:rPr>
              <w:t xml:space="preserve">DELETE, GET, PUT</w:t>
            </w:r>
          </w:p>
        </w:tc>
      </w:tr>
      <w:tr>
        <w:tc>
          <w:tcPr>
            <w:tcW w:type="dxa" w:w="7000"/>
            <w:vAlign w:val="center"/>
          </w:tcPr>
          <w:p>
            <w:r>
              <w:rPr>
                <w:b w:val="false"/>
                <w:bCs w:val="false"/>
                <w:sz w:val="18"/>
                <w:szCs w:val="18"/>
              </w:rPr>
              <w:t xml:space="preserve">/api/settings/users</w:t>
            </w:r>
          </w:p>
        </w:tc>
        <w:tc>
          <w:tcPr>
            <w:tcW w:type="dxa" w:w="2360"/>
            <w:vAlign w:val="center"/>
          </w:tcPr>
          <w:p>
            <w:r>
              <w:rPr>
                <w:b w:val="false"/>
                <w:bCs w:val="false"/>
                <w:sz w:val="18"/>
                <w:szCs w:val="18"/>
              </w:rPr>
              <w:t xml:space="preserve">GET, POST, PUT</w:t>
            </w:r>
          </w:p>
        </w:tc>
      </w:tr>
    </w:tbl>
    <w:p>
      <w:pPr>
        <w:pStyle w:val="Heading2"/>
        <w:spacing w:after="150" w:before="300"/>
      </w:pPr>
      <w:r>
        <w:t xml:space="preserve">4.3 /api/projects  (28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/api/projects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/api/projects/[id]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/api/projects/[id]/activities/unit-progress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/api/projects/[id]/ai-assistant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/api/projects/[id]/baseline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/api/projects/[id]/baselines</w:t>
            </w:r>
          </w:p>
        </w:tc>
        <w:tc>
          <w:tcPr>
            <w:tcW w:type="dxa" w:w="2360"/>
            <w:vAlign w:val="center"/>
          </w:tcPr>
          <w:p>
            <w:r>
              <w:rPr>
                <w:b w:val="false"/>
                <w:bCs w:val="false"/>
                <w:sz w:val="18"/>
                <w:szCs w:val="18"/>
              </w:rPr>
              <w:t xml:space="preserve">DELETE, GET, POST</w:t>
            </w:r>
          </w:p>
        </w:tc>
      </w:tr>
      <w:tr>
        <w:tc>
          <w:tcPr>
            <w:tcW w:type="dxa" w:w="7000"/>
            <w:vAlign w:val="center"/>
          </w:tcPr>
          <w:p>
            <w:r>
              <w:rPr>
                <w:b w:val="false"/>
                <w:bCs w:val="false"/>
                <w:sz w:val="18"/>
                <w:szCs w:val="18"/>
              </w:rPr>
              <w:t xml:space="preserve">/api/projects/[id]/constraints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/api/projects/[id]/daily-report/generate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/api/projects/[id]/import/[batchId]</w:t>
            </w:r>
          </w:p>
        </w:tc>
        <w:tc>
          <w:tcPr>
            <w:tcW w:type="dxa" w:w="2360"/>
            <w:vAlign w:val="center"/>
          </w:tcPr>
          <w:p>
            <w:r>
              <w:rPr>
                <w:b w:val="false"/>
                <w:bCs w:val="false"/>
                <w:sz w:val="18"/>
                <w:szCs w:val="18"/>
              </w:rPr>
              <w:t xml:space="preserve">DELETE</w:t>
            </w:r>
          </w:p>
        </w:tc>
      </w:tr>
      <w:tr>
        <w:tc>
          <w:tcPr>
            <w:tcW w:type="dxa" w:w="7000"/>
            <w:vAlign w:val="center"/>
          </w:tcPr>
          <w:p>
            <w:r>
              <w:rPr>
                <w:b w:val="false"/>
                <w:bCs w:val="false"/>
                <w:sz w:val="18"/>
                <w:szCs w:val="18"/>
              </w:rPr>
              <w:t xml:space="preserve">/api/projects/[id]/import/ms-project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/api/projects/[id]/import/p6-xer</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/api/projects/[id]/import/p6-xml</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/api/projects/[id]/import/status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/api/projects/[id]/imported-schedule</w:t>
            </w:r>
          </w:p>
        </w:tc>
        <w:tc>
          <w:tcPr>
            <w:tcW w:type="dxa" w:w="2360"/>
            <w:vAlign w:val="center"/>
          </w:tcPr>
          <w:p>
            <w:r>
              <w:rPr>
                <w:b w:val="false"/>
                <w:bCs w:val="false"/>
                <w:sz w:val="18"/>
                <w:szCs w:val="18"/>
              </w:rPr>
              <w:t xml:space="preserve">DELETE, GET</w:t>
            </w:r>
          </w:p>
        </w:tc>
      </w:tr>
      <w:tr>
        <w:tc>
          <w:tcPr>
            <w:tcW w:type="dxa" w:w="7000"/>
            <w:vAlign w:val="center"/>
          </w:tcPr>
          <w:p>
            <w:r>
              <w:rPr>
                <w:b w:val="false"/>
                <w:bCs w:val="false"/>
                <w:sz w:val="18"/>
                <w:szCs w:val="18"/>
              </w:rPr>
              <w:t xml:space="preserve">/api/projects/[id]/lookahead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/api/projects/[id]/punch</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/api/projects/[id]/reports/daily</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/api/projects/[id]/resource-histogram</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/api/projects/[id]/s-curve</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/api/projects/[id]/safety</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/api/projects/[id]/schedule</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/api/projects/[id]/schedule/activities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/api/projects/[id]/schedule/activities/[activityId]</w:t>
            </w:r>
          </w:p>
        </w:tc>
        <w:tc>
          <w:tcPr>
            <w:tcW w:type="dxa" w:w="2360"/>
            <w:vAlign w:val="center"/>
          </w:tcPr>
          <w:p>
            <w:r>
              <w:rPr>
                <w:b w:val="false"/>
                <w:bCs w:val="false"/>
                <w:sz w:val="18"/>
                <w:szCs w:val="18"/>
              </w:rPr>
              <w:t xml:space="preserve">PUT</w:t>
            </w:r>
          </w:p>
        </w:tc>
      </w:tr>
      <w:tr>
        <w:tc>
          <w:tcPr>
            <w:tcW w:type="dxa" w:w="7000"/>
            <w:vAlign w:val="center"/>
          </w:tcPr>
          <w:p>
            <w:r>
              <w:rPr>
                <w:b w:val="false"/>
                <w:bCs w:val="false"/>
                <w:sz w:val="18"/>
                <w:szCs w:val="18"/>
              </w:rPr>
              <w:t xml:space="preserve">/api/projects/[id]/schedule/export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/api/projects/[id]/schedule/export/xer</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/api/projects/[id]/schedule/metrics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/api/projects/[id]/wbs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/api/projects/[id]/wbs/[nodeId]</w:t>
            </w:r>
          </w:p>
        </w:tc>
        <w:tc>
          <w:tcPr>
            <w:tcW w:type="dxa" w:w="2360"/>
            <w:vAlign w:val="center"/>
          </w:tcPr>
          <w:p>
            <w:r>
              <w:rPr>
                <w:b w:val="false"/>
                <w:bCs w:val="false"/>
                <w:sz w:val="18"/>
                <w:szCs w:val="18"/>
              </w:rPr>
              <w:t xml:space="preserve">DELETE, PATCH</w:t>
            </w:r>
          </w:p>
        </w:tc>
      </w:tr>
    </w:tbl>
    <w:p>
      <w:pPr>
        <w:pStyle w:val="Heading2"/>
        <w:spacing w:after="150" w:before="300"/>
      </w:pPr>
      <w:r>
        <w:t xml:space="preserve">4.4 /api/admin  (19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/api/admin/backfill-activity-codes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/api/admin/billing/history</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/api/admin/billing/stats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/api/admin/clearance-parties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/api/admin/clearance-parties/[id]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/api/admin/email/test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/api/admin/equipment-types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/api/admin/equipment-types/[id]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/api/admin/features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/api/admin/features/[id]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/api/admin/onboarding</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/api/admin/role-check</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/api/admin/templates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/api/admin/templates/[id]</w:t>
            </w:r>
          </w:p>
        </w:tc>
        <w:tc>
          <w:tcPr>
            <w:tcW w:type="dxa" w:w="2360"/>
            <w:vAlign w:val="center"/>
          </w:tcPr>
          <w:p>
            <w:r>
              <w:rPr>
                <w:b w:val="false"/>
                <w:bCs w:val="false"/>
                <w:sz w:val="18"/>
                <w:szCs w:val="18"/>
              </w:rPr>
              <w:t xml:space="preserve">GET, PATCH, POST</w:t>
            </w:r>
          </w:p>
        </w:tc>
      </w:tr>
      <w:tr>
        <w:tc>
          <w:tcPr>
            <w:tcW w:type="dxa" w:w="7000"/>
            <w:vAlign w:val="center"/>
          </w:tcPr>
          <w:p>
            <w:r>
              <w:rPr>
                <w:b w:val="false"/>
                <w:bCs w:val="false"/>
                <w:sz w:val="18"/>
                <w:szCs w:val="18"/>
              </w:rPr>
              <w:t xml:space="preserve">/api/admin/templates/[id]/apply</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/api/admin/tenants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/api/admin/tenants/[id]</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/api/admin/tenants/[id]/billing</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/api/admin/users/[id]/reset-password</w:t>
            </w:r>
          </w:p>
        </w:tc>
        <w:tc>
          <w:tcPr>
            <w:tcW w:type="dxa" w:w="2360"/>
            <w:vAlign w:val="center"/>
          </w:tcPr>
          <w:p>
            <w:r>
              <w:rPr>
                <w:b w:val="false"/>
                <w:bCs w:val="false"/>
                <w:sz w:val="18"/>
                <w:szCs w:val="18"/>
              </w:rPr>
              <w:t xml:space="preserve">POST</w:t>
            </w:r>
          </w:p>
        </w:tc>
      </w:tr>
    </w:tbl>
    <w:p>
      <w:pPr>
        <w:pStyle w:val="Heading2"/>
        <w:spacing w:after="150" w:before="300"/>
      </w:pPr>
      <w:r>
        <w:t xml:space="preserve">4.5 /api/events  (15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/api/events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/api/events/[eventId]</w:t>
            </w:r>
          </w:p>
        </w:tc>
        <w:tc>
          <w:tcPr>
            <w:tcW w:type="dxa" w:w="2360"/>
            <w:vAlign w:val="center"/>
          </w:tcPr>
          <w:p>
            <w:r>
              <w:rPr>
                <w:b w:val="false"/>
                <w:bCs w:val="false"/>
                <w:sz w:val="18"/>
                <w:szCs w:val="18"/>
              </w:rPr>
              <w:t xml:space="preserve">DELETE, PUT</w:t>
            </w:r>
          </w:p>
        </w:tc>
      </w:tr>
      <w:tr>
        <w:tc>
          <w:tcPr>
            <w:tcW w:type="dxa" w:w="7000"/>
            <w:vAlign w:val="center"/>
          </w:tcPr>
          <w:p>
            <w:r>
              <w:rPr>
                <w:b w:val="false"/>
                <w:bCs w:val="false"/>
                <w:sz w:val="18"/>
                <w:szCs w:val="18"/>
              </w:rPr>
              <w:t xml:space="preserve">/api/events/[eventId]/close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/api/events/[eventId]/materials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/api/events/[eventId]/phases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/api/events/[eventId]/reports/daily</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/api/events/[eventId]/safety</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/api/events/[eventId]/safety/incidents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/api/events/[eventId]/safety/incidents/[incidentId]</w:t>
            </w:r>
          </w:p>
        </w:tc>
        <w:tc>
          <w:tcPr>
            <w:tcW w:type="dxa" w:w="2360"/>
            <w:vAlign w:val="center"/>
          </w:tcPr>
          <w:p>
            <w:r>
              <w:rPr>
                <w:b w:val="false"/>
                <w:bCs w:val="false"/>
                <w:sz w:val="18"/>
                <w:szCs w:val="18"/>
              </w:rPr>
              <w:t xml:space="preserve">PATCH</w:t>
            </w:r>
          </w:p>
        </w:tc>
      </w:tr>
      <w:tr>
        <w:tc>
          <w:tcPr>
            <w:tcW w:type="dxa" w:w="7000"/>
            <w:vAlign w:val="center"/>
          </w:tcPr>
          <w:p>
            <w:r>
              <w:rPr>
                <w:b w:val="false"/>
                <w:bCs w:val="false"/>
                <w:sz w:val="18"/>
                <w:szCs w:val="18"/>
              </w:rPr>
              <w:t xml:space="preserve">/api/events/[eventId]/safety/photos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/api/events/[eventId]/scope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/api/events/[eventId]/units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/api/events/[eventId]/units/[unitId]</w:t>
            </w:r>
          </w:p>
        </w:tc>
        <w:tc>
          <w:tcPr>
            <w:tcW w:type="dxa" w:w="2360"/>
            <w:vAlign w:val="center"/>
          </w:tcPr>
          <w:p>
            <w:r>
              <w:rPr>
                <w:b w:val="false"/>
                <w:bCs w:val="false"/>
                <w:sz w:val="18"/>
                <w:szCs w:val="18"/>
              </w:rPr>
              <w:t xml:space="preserve">DELETE</w:t>
            </w:r>
          </w:p>
        </w:tc>
      </w:tr>
      <w:tr>
        <w:tc>
          <w:tcPr>
            <w:tcW w:type="dxa" w:w="7000"/>
            <w:vAlign w:val="center"/>
          </w:tcPr>
          <w:p>
            <w:r>
              <w:rPr>
                <w:b w:val="false"/>
                <w:bCs w:val="false"/>
                <w:sz w:val="18"/>
                <w:szCs w:val="18"/>
              </w:rPr>
              <w:t xml:space="preserve">/api/events/[eventId]/wbs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/api/events/[eventId]/wbs/generate</w:t>
            </w:r>
          </w:p>
        </w:tc>
        <w:tc>
          <w:tcPr>
            <w:tcW w:type="dxa" w:w="2360"/>
            <w:vAlign w:val="center"/>
          </w:tcPr>
          <w:p>
            <w:r>
              <w:rPr>
                <w:b w:val="false"/>
                <w:bCs w:val="false"/>
                <w:sz w:val="18"/>
                <w:szCs w:val="18"/>
              </w:rPr>
              <w:t xml:space="preserve">POST</w:t>
            </w:r>
          </w:p>
        </w:tc>
      </w:tr>
    </w:tbl>
    <w:p>
      <w:pPr>
        <w:pStyle w:val="Heading2"/>
        <w:spacing w:after="150" w:before="300"/>
      </w:pPr>
      <w:r>
        <w:t xml:space="preserve">4.6 /api/systems  (15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/api/systems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/api/systems/[systemId]</w:t>
            </w:r>
          </w:p>
        </w:tc>
        <w:tc>
          <w:tcPr>
            <w:tcW w:type="dxa" w:w="2360"/>
            <w:vAlign w:val="center"/>
          </w:tcPr>
          <w:p>
            <w:r>
              <w:rPr>
                <w:b w:val="false"/>
                <w:bCs w:val="false"/>
                <w:sz w:val="18"/>
                <w:szCs w:val="18"/>
              </w:rPr>
              <w:t xml:space="preserve">DELETE, GET, PATCH</w:t>
            </w:r>
          </w:p>
        </w:tc>
      </w:tr>
      <w:tr>
        <w:tc>
          <w:tcPr>
            <w:tcW w:type="dxa" w:w="7000"/>
            <w:vAlign w:val="center"/>
          </w:tcPr>
          <w:p>
            <w:r>
              <w:rPr>
                <w:b w:val="false"/>
                <w:bCs w:val="false"/>
                <w:sz w:val="18"/>
                <w:szCs w:val="18"/>
              </w:rPr>
              <w:t xml:space="preserve">/api/systems/[systemId]/blinds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/api/systems/[systemId]/blinds/[blindId]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/api/systems/[systemId]/drawings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/api/systems/[systemId]/drawings/[drawingId]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/api/systems/[systemId]/events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/api/systems/[systemId]/events/[eventId]</w:t>
            </w:r>
          </w:p>
        </w:tc>
        <w:tc>
          <w:tcPr>
            <w:tcW w:type="dxa" w:w="2360"/>
            <w:vAlign w:val="center"/>
          </w:tcPr>
          <w:p>
            <w:r>
              <w:rPr>
                <w:b w:val="false"/>
                <w:bCs w:val="false"/>
                <w:sz w:val="18"/>
                <w:szCs w:val="18"/>
              </w:rPr>
              <w:t xml:space="preserve">DELETE</w:t>
            </w:r>
          </w:p>
        </w:tc>
      </w:tr>
      <w:tr>
        <w:tc>
          <w:tcPr>
            <w:tcW w:type="dxa" w:w="7000"/>
            <w:vAlign w:val="center"/>
          </w:tcPr>
          <w:p>
            <w:r>
              <w:rPr>
                <w:b w:val="false"/>
                <w:bCs w:val="false"/>
                <w:sz w:val="18"/>
                <w:szCs w:val="18"/>
              </w:rPr>
              <w:t xml:space="preserve">/api/systems/[systemId]/gaskets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/api/systems/[systemId]/gaskets/[gasketId]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/api/systems/[systemId]/procedures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/api/systems/[systemId]/procedures/[procedureId]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/api/systems/[systemId]/wbs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/api/systems/[systemId]/wbs/export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/api/systems/[systemId]/wbs/generate</w:t>
            </w:r>
          </w:p>
        </w:tc>
        <w:tc>
          <w:tcPr>
            <w:tcW w:type="dxa" w:w="2360"/>
            <w:vAlign w:val="center"/>
          </w:tcPr>
          <w:p>
            <w:r>
              <w:rPr>
                <w:b w:val="false"/>
                <w:bCs w:val="false"/>
                <w:sz w:val="18"/>
                <w:szCs w:val="18"/>
              </w:rPr>
              <w:t xml:space="preserve">POST</w:t>
            </w:r>
          </w:p>
        </w:tc>
      </w:tr>
    </w:tbl>
    <w:p>
      <w:pPr>
        <w:pStyle w:val="Heading2"/>
        <w:spacing w:after="150" w:before="300"/>
      </w:pPr>
      <w:r>
        <w:t xml:space="preserve">4.7 /api/master-data  (13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/api/master-data/activity-codes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/api/master-data/disciplines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/api/master-data/gasket-lookup</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/api/master-data/items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/api/master-data/items/[itemId]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/api/master-data/items/counts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/api/master-data/items/draft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/api/master-data/items/import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/api/master-data/items/import/log</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/api/master-data/udf-definitions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/api/master-data/udf-definitions/[id]</w:t>
            </w:r>
          </w:p>
        </w:tc>
        <w:tc>
          <w:tcPr>
            <w:tcW w:type="dxa" w:w="2360"/>
            <w:vAlign w:val="center"/>
          </w:tcPr>
          <w:p>
            <w:r>
              <w:rPr>
                <w:b w:val="false"/>
                <w:bCs w:val="false"/>
                <w:sz w:val="18"/>
                <w:szCs w:val="18"/>
              </w:rPr>
              <w:t xml:space="preserve">DELETE, GET, PUT</w:t>
            </w:r>
          </w:p>
        </w:tc>
      </w:tr>
      <w:tr>
        <w:tc>
          <w:tcPr>
            <w:tcW w:type="dxa" w:w="7000"/>
            <w:vAlign w:val="center"/>
          </w:tcPr>
          <w:p>
            <w:r>
              <w:rPr>
                <w:b w:val="false"/>
                <w:bCs w:val="false"/>
                <w:sz w:val="18"/>
                <w:szCs w:val="18"/>
              </w:rPr>
              <w:t xml:space="preserve">/api/master-data/udf-definitions/[id]/options</w:t>
            </w:r>
          </w:p>
        </w:tc>
        <w:tc>
          <w:tcPr>
            <w:tcW w:type="dxa" w:w="2360"/>
            <w:vAlign w:val="center"/>
          </w:tcPr>
          <w:p>
            <w:r>
              <w:rPr>
                <w:b w:val="false"/>
                <w:bCs w:val="false"/>
                <w:sz w:val="18"/>
                <w:szCs w:val="18"/>
              </w:rPr>
              <w:t xml:space="preserve">GET, PUT</w:t>
            </w:r>
          </w:p>
        </w:tc>
      </w:tr>
      <w:tr>
        <w:tc>
          <w:tcPr>
            <w:tcW w:type="dxa" w:w="7000"/>
            <w:vAlign w:val="center"/>
          </w:tcPr>
          <w:p>
            <w:r>
              <w:rPr>
                <w:b w:val="false"/>
                <w:bCs w:val="false"/>
                <w:sz w:val="18"/>
                <w:szCs w:val="18"/>
              </w:rPr>
              <w:t xml:space="preserve">/api/master-data/udf-definitions/reorder</w:t>
            </w:r>
          </w:p>
        </w:tc>
        <w:tc>
          <w:tcPr>
            <w:tcW w:type="dxa" w:w="2360"/>
            <w:vAlign w:val="center"/>
          </w:tcPr>
          <w:p>
            <w:r>
              <w:rPr>
                <w:b w:val="false"/>
                <w:bCs w:val="false"/>
                <w:sz w:val="18"/>
                <w:szCs w:val="18"/>
              </w:rPr>
              <w:t xml:space="preserve">POST</w:t>
            </w:r>
          </w:p>
        </w:tc>
      </w:tr>
    </w:tbl>
    <w:p>
      <w:pPr>
        <w:pStyle w:val="Heading2"/>
        <w:spacing w:after="150" w:before="300"/>
      </w:pPr>
      <w:r>
        <w:t xml:space="preserve">4.8 /api/units  (9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/api/units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/api/units/[unitId]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/api/units/[unitId]/constraints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/api/units/[unitId]/equipment</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/api/units/[unitId]/responsibilities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/api/units/[unitId]/responsibilities/[respId]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/api/units/[unitId]/schedule</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/api/units/[unitId]/systems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/api/units/[unitId]/workpacks</w:t>
            </w:r>
          </w:p>
        </w:tc>
        <w:tc>
          <w:tcPr>
            <w:tcW w:type="dxa" w:w="2360"/>
            <w:vAlign w:val="center"/>
          </w:tcPr>
          <w:p>
            <w:r>
              <w:rPr>
                <w:b w:val="false"/>
                <w:bCs w:val="false"/>
                <w:sz w:val="18"/>
                <w:szCs w:val="18"/>
              </w:rPr>
              <w:t xml:space="preserve">GET</w:t>
            </w:r>
          </w:p>
        </w:tc>
      </w:tr>
    </w:tbl>
    <w:p>
      <w:pPr>
        <w:pStyle w:val="Heading2"/>
        <w:spacing w:after="150" w:before="300"/>
      </w:pPr>
      <w:r>
        <w:t xml:space="preserve">4.9 /api/auth  (7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/api/auth/[...nextauth]</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/api/auth/change-password</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/api/auth/check-login</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/api/auth/forgot-password</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/api/auth/organizations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/api/auth/reset-password</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/api/auth/verify-token</w:t>
            </w:r>
          </w:p>
        </w:tc>
        <w:tc>
          <w:tcPr>
            <w:tcW w:type="dxa" w:w="2360"/>
            <w:vAlign w:val="center"/>
          </w:tcPr>
          <w:p>
            <w:r>
              <w:rPr>
                <w:b w:val="false"/>
                <w:bCs w:val="false"/>
                <w:sz w:val="18"/>
                <w:szCs w:val="18"/>
              </w:rPr>
              <w:t xml:space="preserve">GET</w:t>
            </w:r>
          </w:p>
        </w:tc>
      </w:tr>
    </w:tbl>
    <w:p>
      <w:pPr>
        <w:pStyle w:val="Heading2"/>
        <w:spacing w:after="150" w:before="300"/>
      </w:pPr>
      <w:r>
        <w:t xml:space="preserve">4.10 /api/whatsapp  (7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/api/whatsapp/audio/[updateId]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/api/whatsapp/test-message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/api/whatsapp/updates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/api/whatsapp/updates/[updateId]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/api/whatsapp/updates/[updateId]/approve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/api/whatsapp/updates/[updateId]/reject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/api/whatsapp/updates/count</w:t>
            </w:r>
          </w:p>
        </w:tc>
        <w:tc>
          <w:tcPr>
            <w:tcW w:type="dxa" w:w="2360"/>
            <w:vAlign w:val="center"/>
          </w:tcPr>
          <w:p>
            <w:r>
              <w:rPr>
                <w:b w:val="false"/>
                <w:bCs w:val="false"/>
                <w:sz w:val="18"/>
                <w:szCs w:val="18"/>
              </w:rPr>
              <w:t xml:space="preserve">GET</w:t>
            </w:r>
          </w:p>
        </w:tc>
      </w:tr>
    </w:tbl>
    <w:p>
      <w:pPr>
        <w:pStyle w:val="Heading2"/>
        <w:spacing w:after="150" w:before="300"/>
      </w:pPr>
      <w:r>
        <w:t xml:space="preserve">4.11 /api/assets  (6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/api/assets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/api/assets/[assetId]</w:t>
            </w:r>
          </w:p>
        </w:tc>
        <w:tc>
          <w:tcPr>
            <w:tcW w:type="dxa" w:w="2360"/>
            <w:vAlign w:val="center"/>
          </w:tcPr>
          <w:p>
            <w:r>
              <w:rPr>
                <w:b w:val="false"/>
                <w:bCs w:val="false"/>
                <w:sz w:val="18"/>
                <w:szCs w:val="18"/>
              </w:rPr>
              <w:t xml:space="preserve">DELETE, GET, PATCH</w:t>
            </w:r>
          </w:p>
        </w:tc>
      </w:tr>
      <w:tr>
        <w:tc>
          <w:tcPr>
            <w:tcW w:type="dxa" w:w="7000"/>
            <w:vAlign w:val="center"/>
          </w:tcPr>
          <w:p>
            <w:r>
              <w:rPr>
                <w:b w:val="false"/>
                <w:bCs w:val="false"/>
                <w:sz w:val="18"/>
                <w:szCs w:val="18"/>
              </w:rPr>
              <w:t xml:space="preserve">/api/assets/[assetId]/nozzles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/api/assets/[assetId]/nozzles/[nozzleId]</w:t>
            </w:r>
          </w:p>
        </w:tc>
        <w:tc>
          <w:tcPr>
            <w:tcW w:type="dxa" w:w="2360"/>
            <w:vAlign w:val="center"/>
          </w:tcPr>
          <w:p>
            <w:r>
              <w:rPr>
                <w:b w:val="false"/>
                <w:bCs w:val="false"/>
                <w:sz w:val="18"/>
                <w:szCs w:val="18"/>
              </w:rPr>
              <w:t xml:space="preserve">DELETE, PATCH</w:t>
            </w:r>
          </w:p>
        </w:tc>
      </w:tr>
      <w:tr>
        <w:tc>
          <w:tcPr>
            <w:tcW w:type="dxa" w:w="7000"/>
            <w:vAlign w:val="center"/>
          </w:tcPr>
          <w:p>
            <w:r>
              <w:rPr>
                <w:b w:val="false"/>
                <w:bCs w:val="false"/>
                <w:sz w:val="18"/>
                <w:szCs w:val="18"/>
              </w:rPr>
              <w:t xml:space="preserve">/api/assets/import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/api/assets/import/template</w:t>
            </w:r>
          </w:p>
        </w:tc>
        <w:tc>
          <w:tcPr>
            <w:tcW w:type="dxa" w:w="2360"/>
            <w:vAlign w:val="center"/>
          </w:tcPr>
          <w:p>
            <w:r>
              <w:rPr>
                <w:b w:val="false"/>
                <w:bCs w:val="false"/>
                <w:sz w:val="18"/>
                <w:szCs w:val="18"/>
              </w:rPr>
              <w:t xml:space="preserve">GET</w:t>
            </w:r>
          </w:p>
        </w:tc>
      </w:tr>
    </w:tbl>
    <w:p>
      <w:pPr>
        <w:pStyle w:val="Heading2"/>
        <w:spacing w:after="150" w:before="300"/>
      </w:pPr>
      <w:r>
        <w:t xml:space="preserve">4.12 /api/forms  (5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/api/forms/instances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/api/forms/instances/[id]</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/api/forms/instances/[id]/submit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/api/forms/templates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/api/forms/templates/[id]</w:t>
            </w:r>
          </w:p>
        </w:tc>
        <w:tc>
          <w:tcPr>
            <w:tcW w:type="dxa" w:w="2360"/>
            <w:vAlign w:val="center"/>
          </w:tcPr>
          <w:p>
            <w:r>
              <w:rPr>
                <w:b w:val="false"/>
                <w:bCs w:val="false"/>
                <w:sz w:val="18"/>
                <w:szCs w:val="18"/>
              </w:rPr>
              <w:t xml:space="preserve">DELETE, GET, PATCH</w:t>
            </w:r>
          </w:p>
        </w:tc>
      </w:tr>
    </w:tbl>
    <w:p>
      <w:pPr>
        <w:pStyle w:val="Heading2"/>
        <w:spacing w:after="150" w:before="300"/>
      </w:pPr>
      <w:r>
        <w:t xml:space="preserve">4.13 /api/attachments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/api/attachments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/api/attachments/[id]</w:t>
            </w:r>
          </w:p>
        </w:tc>
        <w:tc>
          <w:tcPr>
            <w:tcW w:type="dxa" w:w="2360"/>
            <w:vAlign w:val="center"/>
          </w:tcPr>
          <w:p>
            <w:r>
              <w:rPr>
                <w:b w:val="false"/>
                <w:bCs w:val="false"/>
                <w:sz w:val="18"/>
                <w:szCs w:val="18"/>
              </w:rPr>
              <w:t xml:space="preserve">DELETE, GET</w:t>
            </w:r>
          </w:p>
        </w:tc>
      </w:tr>
      <w:tr>
        <w:tc>
          <w:tcPr>
            <w:tcW w:type="dxa" w:w="7000"/>
            <w:vAlign w:val="center"/>
          </w:tcPr>
          <w:p>
            <w:r>
              <w:rPr>
                <w:b w:val="false"/>
                <w:bCs w:val="false"/>
                <w:sz w:val="18"/>
                <w:szCs w:val="18"/>
              </w:rPr>
              <w:t xml:space="preserve">/api/attachments/[id]/confirm</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/api/attachments/upload-url</w:t>
            </w:r>
          </w:p>
        </w:tc>
        <w:tc>
          <w:tcPr>
            <w:tcW w:type="dxa" w:w="2360"/>
            <w:vAlign w:val="center"/>
          </w:tcPr>
          <w:p>
            <w:r>
              <w:rPr>
                <w:b w:val="false"/>
                <w:bCs w:val="false"/>
                <w:sz w:val="18"/>
                <w:szCs w:val="18"/>
              </w:rPr>
              <w:t xml:space="preserve">POST</w:t>
            </w:r>
          </w:p>
        </w:tc>
      </w:tr>
    </w:tbl>
    <w:p>
      <w:pPr>
        <w:pStyle w:val="Heading2"/>
        <w:spacing w:after="150" w:before="300"/>
      </w:pPr>
      <w:r>
        <w:t xml:space="preserve">4.14 /api/documents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/api/documents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/api/documents/[id]</w:t>
            </w:r>
          </w:p>
        </w:tc>
        <w:tc>
          <w:tcPr>
            <w:tcW w:type="dxa" w:w="2360"/>
            <w:vAlign w:val="center"/>
          </w:tcPr>
          <w:p>
            <w:r>
              <w:rPr>
                <w:b w:val="false"/>
                <w:bCs w:val="false"/>
                <w:sz w:val="18"/>
                <w:szCs w:val="18"/>
              </w:rPr>
              <w:t xml:space="preserve">DELETE</w:t>
            </w:r>
          </w:p>
        </w:tc>
      </w:tr>
      <w:tr>
        <w:tc>
          <w:tcPr>
            <w:tcW w:type="dxa" w:w="7000"/>
            <w:vAlign w:val="center"/>
          </w:tcPr>
          <w:p>
            <w:r>
              <w:rPr>
                <w:b w:val="false"/>
                <w:bCs w:val="false"/>
                <w:sz w:val="18"/>
                <w:szCs w:val="18"/>
              </w:rPr>
              <w:t xml:space="preserve">/api/documents/[id]/download</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/api/documents/search</w:t>
            </w:r>
          </w:p>
        </w:tc>
        <w:tc>
          <w:tcPr>
            <w:tcW w:type="dxa" w:w="2360"/>
            <w:vAlign w:val="center"/>
          </w:tcPr>
          <w:p>
            <w:r>
              <w:rPr>
                <w:b w:val="false"/>
                <w:bCs w:val="false"/>
                <w:sz w:val="18"/>
                <w:szCs w:val="18"/>
              </w:rPr>
              <w:t xml:space="preserve">POST</w:t>
            </w:r>
          </w:p>
        </w:tc>
      </w:tr>
    </w:tbl>
    <w:p>
      <w:pPr>
        <w:pStyle w:val="Heading2"/>
        <w:spacing w:after="150" w:before="300"/>
      </w:pPr>
      <w:r>
        <w:t xml:space="preserve">4.15 /api/export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/api/export/generate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/api/export/history</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/api/export/resolve-type</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/api/export/search</w:t>
            </w:r>
          </w:p>
        </w:tc>
        <w:tc>
          <w:tcPr>
            <w:tcW w:type="dxa" w:w="2360"/>
            <w:vAlign w:val="center"/>
          </w:tcPr>
          <w:p>
            <w:r>
              <w:rPr>
                <w:b w:val="false"/>
                <w:bCs w:val="false"/>
                <w:sz w:val="18"/>
                <w:szCs w:val="18"/>
              </w:rPr>
              <w:t xml:space="preserve">GET</w:t>
            </w:r>
          </w:p>
        </w:tc>
      </w:tr>
    </w:tbl>
    <w:p>
      <w:pPr>
        <w:pStyle w:val="Heading2"/>
        <w:spacing w:after="150" w:before="300"/>
      </w:pPr>
      <w:r>
        <w:t xml:space="preserve">4.16 /api/hierarchy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/api/hierarchy</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/api/hierarchy/[type]</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/api/hierarchy/[type]/[id]</w:t>
            </w:r>
          </w:p>
        </w:tc>
        <w:tc>
          <w:tcPr>
            <w:tcW w:type="dxa" w:w="2360"/>
            <w:vAlign w:val="center"/>
          </w:tcPr>
          <w:p>
            <w:r>
              <w:rPr>
                <w:b w:val="false"/>
                <w:bCs w:val="false"/>
                <w:sz w:val="18"/>
                <w:szCs w:val="18"/>
              </w:rPr>
              <w:t xml:space="preserve">DELETE, PUT</w:t>
            </w:r>
          </w:p>
        </w:tc>
      </w:tr>
      <w:tr>
        <w:tc>
          <w:tcPr>
            <w:tcW w:type="dxa" w:w="7000"/>
            <w:vAlign w:val="center"/>
          </w:tcPr>
          <w:p>
            <w:r>
              <w:rPr>
                <w:b w:val="false"/>
                <w:bCs w:val="false"/>
                <w:sz w:val="18"/>
                <w:szCs w:val="18"/>
              </w:rPr>
              <w:t xml:space="preserve">/api/hierarchy/asset/[assetId]/scope</w:t>
            </w:r>
          </w:p>
        </w:tc>
        <w:tc>
          <w:tcPr>
            <w:tcW w:type="dxa" w:w="2360"/>
            <w:vAlign w:val="center"/>
          </w:tcPr>
          <w:p>
            <w:r>
              <w:rPr>
                <w:b w:val="false"/>
                <w:bCs w:val="false"/>
                <w:sz w:val="18"/>
                <w:szCs w:val="18"/>
              </w:rPr>
              <w:t xml:space="preserve">GET</w:t>
            </w:r>
          </w:p>
        </w:tc>
      </w:tr>
    </w:tbl>
    <w:p>
      <w:pPr>
        <w:pStyle w:val="Heading2"/>
        <w:spacing w:after="150" w:before="300"/>
      </w:pPr>
      <w:r>
        <w:t xml:space="preserve">4.17 /api/line-lists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/api/line-lists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/api/line-lists/[lineId]</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/api/line-lists/[lineId]/generate-joints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/api/line-lists/import</w:t>
            </w:r>
          </w:p>
        </w:tc>
        <w:tc>
          <w:tcPr>
            <w:tcW w:type="dxa" w:w="2360"/>
            <w:vAlign w:val="center"/>
          </w:tcPr>
          <w:p>
            <w:r>
              <w:rPr>
                <w:b w:val="false"/>
                <w:bCs w:val="false"/>
                <w:sz w:val="18"/>
                <w:szCs w:val="18"/>
              </w:rPr>
              <w:t xml:space="preserve">POST</w:t>
            </w:r>
          </w:p>
        </w:tc>
      </w:tr>
    </w:tbl>
    <w:p>
      <w:pPr>
        <w:pStyle w:val="Heading2"/>
        <w:spacing w:after="150" w:before="300"/>
      </w:pPr>
      <w:r>
        <w:t xml:space="preserve">4.18 /api/reporting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/api/reporting/dashboard-data</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/api/reporting/deliveries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/api/reporting/templates</w:t>
            </w:r>
          </w:p>
        </w:tc>
        <w:tc>
          <w:tcPr>
            <w:tcW w:type="dxa" w:w="2360"/>
            <w:vAlign w:val="center"/>
          </w:tcPr>
          <w:p>
            <w:r>
              <w:rPr>
                <w:b w:val="false"/>
                <w:bCs w:val="false"/>
                <w:sz w:val="18"/>
                <w:szCs w:val="18"/>
              </w:rPr>
              <w:t xml:space="preserve">GET, POST</w:t>
            </w:r>
          </w:p>
        </w:tc>
      </w:tr>
      <w:tr>
        <w:tc>
          <w:tcPr>
            <w:tcW w:type="dxa" w:w="7000"/>
            <w:vAlign w:val="center"/>
          </w:tcPr>
          <w:p>
            <w:r>
              <w:rPr>
                <w:b w:val="false"/>
                <w:bCs w:val="false"/>
                <w:sz w:val="18"/>
                <w:szCs w:val="18"/>
              </w:rPr>
              <w:t xml:space="preserve">/api/reporting/templates/[id]</w:t>
            </w:r>
          </w:p>
        </w:tc>
        <w:tc>
          <w:tcPr>
            <w:tcW w:type="dxa" w:w="2360"/>
            <w:vAlign w:val="center"/>
          </w:tcPr>
          <w:p>
            <w:r>
              <w:rPr>
                <w:b w:val="false"/>
                <w:bCs w:val="false"/>
                <w:sz w:val="18"/>
                <w:szCs w:val="18"/>
              </w:rPr>
              <w:t xml:space="preserve">DELETE, PUT</w:t>
            </w:r>
          </w:p>
        </w:tc>
      </w:tr>
    </w:tbl>
    <w:p>
      <w:pPr>
        <w:pStyle w:val="Heading2"/>
        <w:spacing w:after="150" w:before="300"/>
      </w:pPr>
      <w:r>
        <w:t xml:space="preserve">4.19 /api/central  (3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/api/central/constraints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/api/central/lessons</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/api/central/lessons/closure-report</w:t>
            </w:r>
          </w:p>
        </w:tc>
        <w:tc>
          <w:tcPr>
            <w:tcW w:type="dxa" w:w="2360"/>
            <w:vAlign w:val="center"/>
          </w:tcPr>
          <w:p>
            <w:r>
              <w:rPr>
                <w:b w:val="false"/>
                <w:bCs w:val="false"/>
                <w:sz w:val="18"/>
                <w:szCs w:val="18"/>
              </w:rPr>
              <w:t xml:space="preserve">GET</w:t>
            </w:r>
          </w:p>
        </w:tc>
      </w:tr>
    </w:tbl>
    <w:p>
      <w:pPr>
        <w:pStyle w:val="Heading2"/>
        <w:spacing w:after="150" w:before="300"/>
      </w:pPr>
      <w:r>
        <w:t xml:space="preserve">4.20 /api/dashboard  (3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/api/dashboard/constraint-heatmap</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/api/dashboard/portfolio-stats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/api/dashboard/system-progress</w:t>
            </w:r>
          </w:p>
        </w:tc>
        <w:tc>
          <w:tcPr>
            <w:tcW w:type="dxa" w:w="2360"/>
            <w:vAlign w:val="center"/>
          </w:tcPr>
          <w:p>
            <w:r>
              <w:rPr>
                <w:b w:val="false"/>
                <w:bCs w:val="false"/>
                <w:sz w:val="18"/>
                <w:szCs w:val="18"/>
              </w:rPr>
              <w:t xml:space="preserve">GET</w:t>
            </w:r>
          </w:p>
        </w:tc>
      </w:tr>
    </w:tbl>
    <w:p>
      <w:pPr>
        <w:pStyle w:val="Heading2"/>
        <w:spacing w:after="150" w:before="300"/>
      </w:pPr>
      <w:r>
        <w:t xml:space="preserve">4.21 /api/notifications  (3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/api/notifications</w:t>
            </w:r>
          </w:p>
        </w:tc>
        <w:tc>
          <w:tcPr>
            <w:tcW w:type="dxa" w:w="2360"/>
            <w:vAlign w:val="center"/>
          </w:tcPr>
          <w:p>
            <w:r>
              <w:rPr>
                <w:b w:val="false"/>
                <w:bCs w:val="false"/>
                <w:sz w:val="18"/>
                <w:szCs w:val="18"/>
              </w:rPr>
              <w:t xml:space="preserve">GET, PATCH</w:t>
            </w:r>
          </w:p>
        </w:tc>
      </w:tr>
      <w:tr>
        <w:tc>
          <w:tcPr>
            <w:tcW w:type="dxa" w:w="7000"/>
            <w:vAlign w:val="center"/>
          </w:tcPr>
          <w:p>
            <w:r>
              <w:rPr>
                <w:b w:val="false"/>
                <w:bCs w:val="false"/>
                <w:sz w:val="18"/>
                <w:szCs w:val="18"/>
              </w:rPr>
              <w:t xml:space="preserve">/api/notifications/[id]/read</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/api/notifications/read-all</w:t>
            </w:r>
          </w:p>
        </w:tc>
        <w:tc>
          <w:tcPr>
            <w:tcW w:type="dxa" w:w="2360"/>
            <w:vAlign w:val="center"/>
          </w:tcPr>
          <w:p>
            <w:r>
              <w:rPr>
                <w:b w:val="false"/>
                <w:bCs w:val="false"/>
                <w:sz w:val="18"/>
                <w:szCs w:val="18"/>
              </w:rPr>
              <w:t xml:space="preserve">POST</w:t>
            </w:r>
          </w:p>
        </w:tc>
      </w:tr>
    </w:tbl>
    <w:p>
      <w:pPr>
        <w:pStyle w:val="Heading2"/>
        <w:spacing w:after="150" w:before="300"/>
      </w:pPr>
      <w:r>
        <w:t xml:space="preserve">4.22 /api/activities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/api/activities</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/api/activities/[id]</w:t>
            </w:r>
          </w:p>
        </w:tc>
        <w:tc>
          <w:tcPr>
            <w:tcW w:type="dxa" w:w="2360"/>
            <w:vAlign w:val="center"/>
          </w:tcPr>
          <w:p>
            <w:r>
              <w:rPr>
                <w:b w:val="false"/>
                <w:bCs w:val="false"/>
                <w:sz w:val="18"/>
                <w:szCs w:val="18"/>
              </w:rPr>
              <w:t xml:space="preserve">DELETE, PUT</w:t>
            </w:r>
          </w:p>
        </w:tc>
      </w:tr>
    </w:tbl>
    <w:p>
      <w:pPr>
        <w:pStyle w:val="Heading2"/>
        <w:spacing w:after="150" w:before="300"/>
      </w:pPr>
      <w:r>
        <w:t xml:space="preserve">4.23 /api/ai-config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/api/ai-config</w:t>
            </w:r>
          </w:p>
        </w:tc>
        <w:tc>
          <w:tcPr>
            <w:tcW w:type="dxa" w:w="2360"/>
            <w:vAlign w:val="center"/>
          </w:tcPr>
          <w:p>
            <w:r>
              <w:rPr>
                <w:b w:val="false"/>
                <w:bCs w:val="false"/>
                <w:sz w:val="18"/>
                <w:szCs w:val="18"/>
              </w:rPr>
              <w:t xml:space="preserve">GET, POST, PUT</w:t>
            </w:r>
          </w:p>
        </w:tc>
      </w:tr>
      <w:tr>
        <w:tc>
          <w:tcPr>
            <w:tcW w:type="dxa" w:w="7000"/>
            <w:vAlign w:val="center"/>
          </w:tcPr>
          <w:p>
            <w:r>
              <w:rPr>
                <w:b w:val="false"/>
                <w:bCs w:val="false"/>
                <w:sz w:val="18"/>
                <w:szCs w:val="18"/>
              </w:rPr>
              <w:t xml:space="preserve">/api/ai-config/diagnostics</w:t>
            </w:r>
          </w:p>
        </w:tc>
        <w:tc>
          <w:tcPr>
            <w:tcW w:type="dxa" w:w="2360"/>
            <w:vAlign w:val="center"/>
          </w:tcPr>
          <w:p>
            <w:r>
              <w:rPr>
                <w:b w:val="false"/>
                <w:bCs w:val="false"/>
                <w:sz w:val="18"/>
                <w:szCs w:val="18"/>
              </w:rPr>
              <w:t xml:space="preserve">POST</w:t>
            </w:r>
          </w:p>
        </w:tc>
      </w:tr>
    </w:tbl>
    <w:p>
      <w:pPr>
        <w:pStyle w:val="Heading2"/>
        <w:spacing w:after="150" w:before="300"/>
      </w:pPr>
      <w:r>
        <w:t xml:space="preserve">4.24 /api/ai-logs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/api/ai-logs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/api/ai-logs/[id]</w:t>
            </w:r>
          </w:p>
        </w:tc>
        <w:tc>
          <w:tcPr>
            <w:tcW w:type="dxa" w:w="2360"/>
            <w:vAlign w:val="center"/>
          </w:tcPr>
          <w:p>
            <w:r>
              <w:rPr>
                <w:b w:val="false"/>
                <w:bCs w:val="false"/>
                <w:sz w:val="18"/>
                <w:szCs w:val="18"/>
              </w:rPr>
              <w:t xml:space="preserve">GET</w:t>
            </w:r>
          </w:p>
        </w:tc>
      </w:tr>
    </w:tbl>
    <w:p>
      <w:pPr>
        <w:pStyle w:val="Heading2"/>
        <w:spacing w:after="150" w:before="300"/>
      </w:pPr>
      <w:r>
        <w:t xml:space="preserve">4.25 /api/asset-register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/api/asset-register/extract-pid</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/api/asset-register/extract-pid/[jobId]/accept</w:t>
            </w:r>
          </w:p>
        </w:tc>
        <w:tc>
          <w:tcPr>
            <w:tcW w:type="dxa" w:w="2360"/>
            <w:vAlign w:val="center"/>
          </w:tcPr>
          <w:p>
            <w:r>
              <w:rPr>
                <w:b w:val="false"/>
                <w:bCs w:val="false"/>
                <w:sz w:val="18"/>
                <w:szCs w:val="18"/>
              </w:rPr>
              <w:t xml:space="preserve">POST</w:t>
            </w:r>
          </w:p>
        </w:tc>
      </w:tr>
    </w:tbl>
    <w:p>
      <w:pPr>
        <w:pStyle w:val="Heading2"/>
        <w:spacing w:after="150" w:before="300"/>
      </w:pPr>
      <w:r>
        <w:t xml:space="preserve">4.26 /api/cron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/api/cron/notification-digest</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/api/cron/shift-reports</w:t>
            </w:r>
          </w:p>
        </w:tc>
        <w:tc>
          <w:tcPr>
            <w:tcW w:type="dxa" w:w="2360"/>
            <w:vAlign w:val="center"/>
          </w:tcPr>
          <w:p>
            <w:r>
              <w:rPr>
                <w:b w:val="false"/>
                <w:bCs w:val="false"/>
                <w:sz w:val="18"/>
                <w:szCs w:val="18"/>
              </w:rPr>
              <w:t xml:space="preserve">POST</w:t>
            </w:r>
          </w:p>
        </w:tc>
      </w:tr>
    </w:tbl>
    <w:p>
      <w:pPr>
        <w:pStyle w:val="Heading2"/>
        <w:spacing w:after="150" w:before="300"/>
      </w:pPr>
      <w:r>
        <w:t xml:space="preserve">4.27 /api/health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/api/health</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/api/health/db</w:t>
            </w:r>
          </w:p>
        </w:tc>
        <w:tc>
          <w:tcPr>
            <w:tcW w:type="dxa" w:w="2360"/>
            <w:vAlign w:val="center"/>
          </w:tcPr>
          <w:p>
            <w:r>
              <w:rPr>
                <w:b w:val="false"/>
                <w:bCs w:val="false"/>
                <w:sz w:val="18"/>
                <w:szCs w:val="18"/>
              </w:rPr>
              <w:t xml:space="preserve">GET</w:t>
            </w:r>
          </w:p>
        </w:tc>
      </w:tr>
    </w:tbl>
    <w:p>
      <w:pPr>
        <w:pStyle w:val="Heading2"/>
        <w:spacing w:after="150" w:before="300"/>
      </w:pPr>
      <w:r>
        <w:t xml:space="preserve">4.28 /api/joint-masters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/api/joint-masters</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/api/joint-masters/[jointId]</w:t>
            </w:r>
          </w:p>
        </w:tc>
        <w:tc>
          <w:tcPr>
            <w:tcW w:type="dxa" w:w="2360"/>
            <w:vAlign w:val="center"/>
          </w:tcPr>
          <w:p>
            <w:r>
              <w:rPr>
                <w:b w:val="false"/>
                <w:bCs w:val="false"/>
                <w:sz w:val="18"/>
                <w:szCs w:val="18"/>
              </w:rPr>
              <w:t xml:space="preserve">GET, PATCH</w:t>
            </w:r>
          </w:p>
        </w:tc>
      </w:tr>
    </w:tbl>
    <w:p>
      <w:pPr>
        <w:pStyle w:val="Heading2"/>
        <w:spacing w:after="150" w:before="300"/>
      </w:pPr>
      <w:r>
        <w:t xml:space="preserve">4.29 /api/proxy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/api/proxy/enter</w:t>
            </w:r>
          </w:p>
        </w:tc>
        <w:tc>
          <w:tcPr>
            <w:tcW w:type="dxa" w:w="2360"/>
            <w:vAlign w:val="center"/>
          </w:tcPr>
          <w:p>
            <w:r>
              <w:rPr>
                <w:b w:val="false"/>
                <w:bCs w:val="false"/>
                <w:sz w:val="18"/>
                <w:szCs w:val="18"/>
              </w:rPr>
              <w:t xml:space="preserve">POST</w:t>
            </w:r>
          </w:p>
        </w:tc>
      </w:tr>
      <w:tr>
        <w:tc>
          <w:tcPr>
            <w:tcW w:type="dxa" w:w="7000"/>
            <w:vAlign w:val="center"/>
          </w:tcPr>
          <w:p>
            <w:r>
              <w:rPr>
                <w:b w:val="false"/>
                <w:bCs w:val="false"/>
                <w:sz w:val="18"/>
                <w:szCs w:val="18"/>
              </w:rPr>
              <w:t xml:space="preserve">/api/proxy/exit</w:t>
            </w:r>
          </w:p>
        </w:tc>
        <w:tc>
          <w:tcPr>
            <w:tcW w:type="dxa" w:w="2360"/>
            <w:vAlign w:val="center"/>
          </w:tcPr>
          <w:p>
            <w:r>
              <w:rPr>
                <w:b w:val="false"/>
                <w:bCs w:val="false"/>
                <w:sz w:val="18"/>
                <w:szCs w:val="18"/>
              </w:rPr>
              <w:t xml:space="preserve">POST</w:t>
            </w:r>
          </w:p>
        </w:tc>
      </w:tr>
    </w:tbl>
    <w:p>
      <w:pPr>
        <w:pStyle w:val="Heading2"/>
        <w:spacing w:after="150" w:before="300"/>
      </w:pPr>
      <w:r>
        <w:t xml:space="preserve">4.30 /api/schedule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/api/schedule</w:t>
            </w:r>
          </w:p>
        </w:tc>
        <w:tc>
          <w:tcPr>
            <w:tcW w:type="dxa" w:w="2360"/>
            <w:vAlign w:val="center"/>
          </w:tcPr>
          <w:p>
            <w:r>
              <w:rPr>
                <w:b w:val="false"/>
                <w:bCs w:val="false"/>
                <w:sz w:val="18"/>
                <w:szCs w:val="18"/>
              </w:rPr>
              <w:t xml:space="preserve">GET</w:t>
            </w:r>
          </w:p>
        </w:tc>
      </w:tr>
      <w:tr>
        <w:tc>
          <w:tcPr>
            <w:tcW w:type="dxa" w:w="7000"/>
            <w:vAlign w:val="center"/>
          </w:tcPr>
          <w:p>
            <w:r>
              <w:rPr>
                <w:b w:val="false"/>
                <w:bCs w:val="false"/>
                <w:sz w:val="18"/>
                <w:szCs w:val="18"/>
              </w:rPr>
              <w:t xml:space="preserve">/api/schedule/resource-histogram</w:t>
            </w:r>
          </w:p>
        </w:tc>
        <w:tc>
          <w:tcPr>
            <w:tcW w:type="dxa" w:w="2360"/>
            <w:vAlign w:val="center"/>
          </w:tcPr>
          <w:p>
            <w:r>
              <w:rPr>
                <w:b w:val="false"/>
                <w:bCs w:val="false"/>
                <w:sz w:val="18"/>
                <w:szCs w:val="18"/>
              </w:rPr>
              <w:t xml:space="preserve">GET</w:t>
            </w:r>
          </w:p>
        </w:tc>
      </w:tr>
    </w:tbl>
    <w:p>
      <w:pPr>
        <w:pStyle w:val="Heading2"/>
        <w:spacing w:after="150" w:before="300"/>
      </w:pPr>
      <w:r>
        <w:t xml:space="preserve">4.31 /api/ai-prompts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/api/ai-prompts</w:t>
            </w:r>
          </w:p>
        </w:tc>
        <w:tc>
          <w:tcPr>
            <w:tcW w:type="dxa" w:w="2360"/>
            <w:vAlign w:val="center"/>
          </w:tcPr>
          <w:p>
            <w:r>
              <w:rPr>
                <w:b w:val="false"/>
                <w:bCs w:val="false"/>
                <w:sz w:val="18"/>
                <w:szCs w:val="18"/>
              </w:rPr>
              <w:t xml:space="preserve">GET, PUT</w:t>
            </w:r>
          </w:p>
        </w:tc>
      </w:tr>
    </w:tbl>
    <w:p>
      <w:pPr>
        <w:pStyle w:val="Heading2"/>
        <w:spacing w:after="150" w:before="300"/>
      </w:pPr>
      <w:r>
        <w:t xml:space="preserve">4.32 /api/certificate-templates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/api/certificate-templates</w:t>
            </w:r>
          </w:p>
        </w:tc>
        <w:tc>
          <w:tcPr>
            <w:tcW w:type="dxa" w:w="2360"/>
            <w:vAlign w:val="center"/>
          </w:tcPr>
          <w:p>
            <w:r>
              <w:rPr>
                <w:b w:val="false"/>
                <w:bCs w:val="false"/>
                <w:sz w:val="18"/>
                <w:szCs w:val="18"/>
              </w:rPr>
              <w:t xml:space="preserve">GET</w:t>
            </w:r>
          </w:p>
        </w:tc>
      </w:tr>
    </w:tbl>
    <w:p>
      <w:pPr>
        <w:pStyle w:val="Heading2"/>
        <w:spacing w:after="150" w:before="300"/>
      </w:pPr>
      <w:r>
        <w:t xml:space="preserve">4.33 /api/disciplines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/api/disciplines</w:t>
            </w:r>
          </w:p>
        </w:tc>
        <w:tc>
          <w:tcPr>
            <w:tcW w:type="dxa" w:w="2360"/>
            <w:vAlign w:val="center"/>
          </w:tcPr>
          <w:p>
            <w:r>
              <w:rPr>
                <w:b w:val="false"/>
                <w:bCs w:val="false"/>
                <w:sz w:val="18"/>
                <w:szCs w:val="18"/>
              </w:rPr>
              <w:t xml:space="preserve">GET</w:t>
            </w:r>
          </w:p>
        </w:tc>
      </w:tr>
    </w:tbl>
    <w:p>
      <w:pPr>
        <w:pStyle w:val="Heading2"/>
        <w:spacing w:after="150" w:before="300"/>
      </w:pPr>
      <w:r>
        <w:t xml:space="preserve">4.34 /api/exports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/api/exports</w:t>
            </w:r>
          </w:p>
        </w:tc>
        <w:tc>
          <w:tcPr>
            <w:tcW w:type="dxa" w:w="2360"/>
            <w:vAlign w:val="center"/>
          </w:tcPr>
          <w:p>
            <w:r>
              <w:rPr>
                <w:b w:val="false"/>
                <w:bCs w:val="false"/>
                <w:sz w:val="18"/>
                <w:szCs w:val="18"/>
              </w:rPr>
              <w:t xml:space="preserve">GET</w:t>
            </w:r>
          </w:p>
        </w:tc>
      </w:tr>
    </w:tbl>
    <w:p>
      <w:pPr>
        <w:pStyle w:val="Heading2"/>
        <w:spacing w:after="150" w:before="300"/>
      </w:pPr>
      <w:r>
        <w:t xml:space="preserve">4.35 /api/nav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/api/nav/counts</w:t>
            </w:r>
          </w:p>
        </w:tc>
        <w:tc>
          <w:tcPr>
            <w:tcW w:type="dxa" w:w="2360"/>
            <w:vAlign w:val="center"/>
          </w:tcPr>
          <w:p>
            <w:r>
              <w:rPr>
                <w:b w:val="false"/>
                <w:bCs w:val="false"/>
                <w:sz w:val="18"/>
                <w:szCs w:val="18"/>
              </w:rPr>
              <w:t xml:space="preserve">GET</w:t>
            </w:r>
          </w:p>
        </w:tc>
      </w:tr>
    </w:tbl>
    <w:p>
      <w:pPr>
        <w:pStyle w:val="Heading2"/>
        <w:spacing w:after="150" w:before="300"/>
      </w:pPr>
      <w:r>
        <w:t xml:space="preserve">4.36 /api/onboarding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/api/onboarding/request</w:t>
            </w:r>
          </w:p>
        </w:tc>
        <w:tc>
          <w:tcPr>
            <w:tcW w:type="dxa" w:w="2360"/>
            <w:vAlign w:val="center"/>
          </w:tcPr>
          <w:p>
            <w:r>
              <w:rPr>
                <w:b w:val="false"/>
                <w:bCs w:val="false"/>
                <w:sz w:val="18"/>
                <w:szCs w:val="18"/>
              </w:rPr>
              <w:t xml:space="preserve">POST</w:t>
            </w:r>
          </w:p>
        </w:tc>
      </w:tr>
    </w:tbl>
    <w:p>
      <w:pPr>
        <w:pStyle w:val="Heading2"/>
        <w:spacing w:after="150" w:before="300"/>
      </w:pPr>
      <w:r>
        <w:t xml:space="preserve">4.37 /api/plants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/api/plants</w:t>
            </w:r>
          </w:p>
        </w:tc>
        <w:tc>
          <w:tcPr>
            <w:tcW w:type="dxa" w:w="2360"/>
            <w:vAlign w:val="center"/>
          </w:tcPr>
          <w:p>
            <w:r>
              <w:rPr>
                <w:b w:val="false"/>
                <w:bCs w:val="false"/>
                <w:sz w:val="18"/>
                <w:szCs w:val="18"/>
              </w:rPr>
              <w:t xml:space="preserve">GET</w:t>
            </w:r>
          </w:p>
        </w:tc>
      </w:tr>
    </w:tbl>
    <w:p>
      <w:pPr>
        <w:pStyle w:val="Heading2"/>
        <w:spacing w:after="150" w:before="300"/>
      </w:pPr>
      <w:r>
        <w:t xml:space="preserve">4.38 /api/shift-reports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/api/shift-reports</w:t>
            </w:r>
          </w:p>
        </w:tc>
        <w:tc>
          <w:tcPr>
            <w:tcW w:type="dxa" w:w="2360"/>
            <w:vAlign w:val="center"/>
          </w:tcPr>
          <w:p>
            <w:r>
              <w:rPr>
                <w:b w:val="false"/>
                <w:bCs w:val="false"/>
                <w:sz w:val="18"/>
                <w:szCs w:val="18"/>
              </w:rPr>
              <w:t xml:space="preserve">GET</w:t>
            </w:r>
          </w:p>
        </w:tc>
      </w:tr>
    </w:tbl>
    <w:p>
      <w:pPr>
        <w:pStyle w:val="Heading2"/>
        <w:spacing w:after="150" w:before="300"/>
      </w:pPr>
      <w:r>
        <w:t xml:space="preserve">4.39 /api/sites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/api/sites/[siteId]/engineering-standards</w:t>
            </w:r>
          </w:p>
        </w:tc>
        <w:tc>
          <w:tcPr>
            <w:tcW w:type="dxa" w:w="2360"/>
            <w:vAlign w:val="center"/>
          </w:tcPr>
          <w:p>
            <w:r>
              <w:rPr>
                <w:b w:val="false"/>
                <w:bCs w:val="false"/>
                <w:sz w:val="18"/>
                <w:szCs w:val="18"/>
              </w:rPr>
              <w:t xml:space="preserve">GET, PATCH</w:t>
            </w:r>
          </w:p>
        </w:tc>
      </w:tr>
    </w:tbl>
    <w:p>
      <w:pPr>
        <w:pStyle w:val="Heading2"/>
        <w:spacing w:after="150" w:before="300"/>
      </w:pPr>
      <w:r>
        <w:t xml:space="preserve">4.40 /api/system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/api/system/readiness</w:t>
            </w:r>
          </w:p>
        </w:tc>
        <w:tc>
          <w:tcPr>
            <w:tcW w:type="dxa" w:w="2360"/>
            <w:vAlign w:val="center"/>
          </w:tcPr>
          <w:p>
            <w:r>
              <w:rPr>
                <w:b w:val="false"/>
                <w:bCs w:val="false"/>
                <w:sz w:val="18"/>
                <w:szCs w:val="18"/>
              </w:rPr>
              <w:t xml:space="preserve">GET</w:t>
            </w:r>
          </w:p>
        </w:tc>
      </w:tr>
    </w:tbl>
    <w:p>
      <w:pPr>
        <w:pStyle w:val="Heading2"/>
        <w:spacing w:after="150" w:before="300"/>
      </w:pPr>
      <w:r>
        <w:t xml:space="preserve">4.41 /api/users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/api/users/me</w:t>
            </w:r>
          </w:p>
        </w:tc>
        <w:tc>
          <w:tcPr>
            <w:tcW w:type="dxa" w:w="2360"/>
            <w:vAlign w:val="center"/>
          </w:tcPr>
          <w:p>
            <w:r>
              <w:rPr>
                <w:b w:val="false"/>
                <w:bCs w:val="false"/>
                <w:sz w:val="18"/>
                <w:szCs w:val="18"/>
              </w:rPr>
              <w:t xml:space="preserve">GET, PATCH</w:t>
            </w:r>
          </w:p>
        </w:tc>
      </w:tr>
    </w:tbl>
    <w:p>
      <w:pPr>
        <w:pStyle w:val="Heading2"/>
        <w:spacing w:after="150" w:before="300"/>
      </w:pPr>
      <w:r>
        <w:t xml:space="preserve">4.42 /api/wbs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/api/wbs/[nodeId]</w:t>
            </w:r>
          </w:p>
        </w:tc>
        <w:tc>
          <w:tcPr>
            <w:tcW w:type="dxa" w:w="2360"/>
            <w:vAlign w:val="center"/>
          </w:tcPr>
          <w:p>
            <w:r>
              <w:rPr>
                <w:b w:val="false"/>
                <w:bCs w:val="false"/>
                <w:sz w:val="18"/>
                <w:szCs w:val="18"/>
              </w:rPr>
              <w:t xml:space="preserve">DELETE, PATCH</w:t>
            </w:r>
          </w:p>
        </w:tc>
      </w:tr>
    </w:tbl>
    <w:p>
      <w:pPr>
        <w:pStyle w:val="Heading2"/>
        <w:spacing w:after="150" w:before="300"/>
      </w:pPr>
      <w:r>
        <w:t xml:space="preserve">4.43 /api/webhooks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/api/webhooks/whatsapp</w:t>
            </w:r>
          </w:p>
        </w:tc>
        <w:tc>
          <w:tcPr>
            <w:tcW w:type="dxa" w:w="2360"/>
            <w:vAlign w:val="center"/>
          </w:tcPr>
          <w:p>
            <w:r>
              <w:rPr>
                <w:b w:val="false"/>
                <w:bCs w:val="false"/>
                <w:sz w:val="18"/>
                <w:szCs w:val="18"/>
              </w:rPr>
              <w:t xml:space="preserve">GET, POST</w:t>
            </w:r>
          </w:p>
        </w:tc>
      </w:tr>
    </w:tbl>
    <w:p>
      <w:pPr>
        <w:pStyle w:val="Heading2"/>
        <w:spacing w:after="150" w:before="300"/>
      </w:pPr>
      <w:r>
        <w:t xml:space="preserve">4.44 /api/whatsapp-config  (1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F3864" w:color="auto" w:val="clear"/>
            <w:vAlign w:val="center"/>
          </w:tcPr>
          <w:p>
            <w:r>
              <w:rPr>
                <w:b/>
                <w:bCs/>
                <w:color w:val="FFFFFF"/>
                <w:sz w:val="18"/>
                <w:szCs w:val="18"/>
              </w:rPr>
              <w:t xml:space="preserve">Route</w:t>
            </w:r>
          </w:p>
        </w:tc>
        <w:tc>
          <w:tcPr>
            <w:tcW w:type="dxa" w:w="2360"/>
            <w:shd w:fill="1F3864" w:color="auto" w:val="clear"/>
            <w:vAlign w:val="center"/>
          </w:tcPr>
          <w:p>
            <w:r>
              <w:rPr>
                <w:b/>
                <w:bCs/>
                <w:color w:val="FFFFFF"/>
                <w:sz w:val="18"/>
                <w:szCs w:val="18"/>
              </w:rPr>
              <w:t xml:space="preserve">Methods</w:t>
            </w:r>
          </w:p>
        </w:tc>
      </w:tr>
      <w:tr>
        <w:tc>
          <w:tcPr>
            <w:tcW w:type="dxa" w:w="7000"/>
            <w:vAlign w:val="center"/>
          </w:tcPr>
          <w:p>
            <w:r>
              <w:rPr>
                <w:b w:val="false"/>
                <w:bCs w:val="false"/>
                <w:sz w:val="18"/>
                <w:szCs w:val="18"/>
              </w:rPr>
              <w:t xml:space="preserve">/api/whatsapp-config</w:t>
            </w:r>
          </w:p>
        </w:tc>
        <w:tc>
          <w:tcPr>
            <w:tcW w:type="dxa" w:w="2360"/>
            <w:vAlign w:val="center"/>
          </w:tcPr>
          <w:p>
            <w:r>
              <w:rPr>
                <w:b w:val="false"/>
                <w:bCs w:val="false"/>
                <w:sz w:val="18"/>
                <w:szCs w:val="18"/>
              </w:rPr>
              <w:t xml:space="preserve">GET, PUT</w:t>
            </w:r>
          </w:p>
        </w:tc>
      </w:tr>
    </w:tbl>
    <w:p>
      <w:r>
        <w:br w:type="page"/>
      </w:r>
    </w:p>
    <w:p>
      <w:pPr>
        <w:pStyle w:val="Heading1"/>
        <w:spacing w:after="200" w:before="400"/>
      </w:pPr>
      <w:r>
        <w:t xml:space="preserve">5. Complete Page / Feature Inventory (112 pages)</w:t>
      </w:r>
    </w:p>
    <w:p>
      <w:pPr>
        <w:spacing w:after="120"/>
      </w:pPr>
      <w:r>
        <w:t xml:space="preserve">Extracted from every app/**/page.tsx file (dashboard route group flattened), grouped by top-level feature area.</w:t>
      </w:r>
    </w:p>
    <w:p>
      <w:pPr>
        <w:pStyle w:val="Heading2"/>
        <w:spacing w:after="150" w:before="300"/>
      </w:pPr>
      <w:r>
        <w:t xml:space="preserve">5.1 settings  (24 pages)</w:t>
      </w:r>
    </w:p>
    <w:p>
      <w:pPr>
        <w:pStyle w:val="ListParagraph"/>
        <w:numPr>
          <w:ilvl w:val="0"/>
          <w:numId w:val="1"/>
        </w:numPr>
        <w:spacing w:after="60"/>
      </w:pPr>
      <w:r>
        <w:t xml:space="preserve">/settings</w:t>
      </w:r>
    </w:p>
    <w:p>
      <w:pPr>
        <w:pStyle w:val="ListParagraph"/>
        <w:numPr>
          <w:ilvl w:val="0"/>
          <w:numId w:val="1"/>
        </w:numPr>
        <w:spacing w:after="60"/>
      </w:pPr>
      <w:r>
        <w:t xml:space="preserve">/settings/ai-logs</w:t>
      </w:r>
    </w:p>
    <w:p>
      <w:pPr>
        <w:pStyle w:val="ListParagraph"/>
        <w:numPr>
          <w:ilvl w:val="0"/>
          <w:numId w:val="1"/>
        </w:numPr>
        <w:spacing w:after="60"/>
      </w:pPr>
      <w:r>
        <w:t xml:space="preserve">/settings/ai-prompts</w:t>
      </w:r>
    </w:p>
    <w:p>
      <w:pPr>
        <w:pStyle w:val="ListParagraph"/>
        <w:numPr>
          <w:ilvl w:val="0"/>
          <w:numId w:val="1"/>
        </w:numPr>
        <w:spacing w:after="60"/>
      </w:pPr>
      <w:r>
        <w:t xml:space="preserve">/settings/assets</w:t>
      </w:r>
    </w:p>
    <w:p>
      <w:pPr>
        <w:pStyle w:val="ListParagraph"/>
        <w:numPr>
          <w:ilvl w:val="0"/>
          <w:numId w:val="1"/>
        </w:numPr>
        <w:spacing w:after="60"/>
      </w:pPr>
      <w:r>
        <w:t xml:space="preserve">/settings/audit-logs</w:t>
      </w:r>
    </w:p>
    <w:p>
      <w:pPr>
        <w:pStyle w:val="ListParagraph"/>
        <w:numPr>
          <w:ilvl w:val="0"/>
          <w:numId w:val="1"/>
        </w:numPr>
        <w:spacing w:after="60"/>
      </w:pPr>
      <w:r>
        <w:t xml:space="preserve">/settings/calendars</w:t>
      </w:r>
    </w:p>
    <w:p>
      <w:pPr>
        <w:pStyle w:val="ListParagraph"/>
        <w:numPr>
          <w:ilvl w:val="0"/>
          <w:numId w:val="1"/>
        </w:numPr>
        <w:spacing w:after="60"/>
      </w:pPr>
      <w:r>
        <w:t xml:space="preserve">/settings/certificate-templates</w:t>
      </w:r>
    </w:p>
    <w:p>
      <w:pPr>
        <w:pStyle w:val="ListParagraph"/>
        <w:numPr>
          <w:ilvl w:val="0"/>
          <w:numId w:val="1"/>
        </w:numPr>
        <w:spacing w:after="60"/>
      </w:pPr>
      <w:r>
        <w:t xml:space="preserve">/settings/clearance-parties</w:t>
      </w:r>
    </w:p>
    <w:p>
      <w:pPr>
        <w:pStyle w:val="ListParagraph"/>
        <w:numPr>
          <w:ilvl w:val="0"/>
          <w:numId w:val="1"/>
        </w:numPr>
        <w:spacing w:after="60"/>
      </w:pPr>
      <w:r>
        <w:t xml:space="preserve">/settings/integrations</w:t>
      </w:r>
    </w:p>
    <w:p>
      <w:pPr>
        <w:pStyle w:val="ListParagraph"/>
        <w:numPr>
          <w:ilvl w:val="0"/>
          <w:numId w:val="1"/>
        </w:numPr>
        <w:spacing w:after="60"/>
      </w:pPr>
      <w:r>
        <w:t xml:space="preserve">/settings/items</w:t>
      </w:r>
    </w:p>
    <w:p>
      <w:pPr>
        <w:pStyle w:val="ListParagraph"/>
        <w:numPr>
          <w:ilvl w:val="0"/>
          <w:numId w:val="1"/>
        </w:numPr>
        <w:spacing w:after="60"/>
      </w:pPr>
      <w:r>
        <w:t xml:space="preserve">/settings/notifications</w:t>
      </w:r>
    </w:p>
    <w:p>
      <w:pPr>
        <w:pStyle w:val="ListParagraph"/>
        <w:numPr>
          <w:ilvl w:val="0"/>
          <w:numId w:val="1"/>
        </w:numPr>
        <w:spacing w:after="60"/>
      </w:pPr>
      <w:r>
        <w:t xml:space="preserve">/settings/organization</w:t>
      </w:r>
    </w:p>
    <w:p>
      <w:pPr>
        <w:pStyle w:val="ListParagraph"/>
        <w:numPr>
          <w:ilvl w:val="0"/>
          <w:numId w:val="1"/>
        </w:numPr>
        <w:spacing w:after="60"/>
      </w:pPr>
      <w:r>
        <w:t xml:space="preserve">/settings/plants</w:t>
      </w:r>
    </w:p>
    <w:p>
      <w:pPr>
        <w:pStyle w:val="ListParagraph"/>
        <w:numPr>
          <w:ilvl w:val="0"/>
          <w:numId w:val="1"/>
        </w:numPr>
        <w:spacing w:after="60"/>
      </w:pPr>
      <w:r>
        <w:t xml:space="preserve">/settings/profile</w:t>
      </w:r>
    </w:p>
    <w:p>
      <w:pPr>
        <w:pStyle w:val="ListParagraph"/>
        <w:numPr>
          <w:ilvl w:val="0"/>
          <w:numId w:val="1"/>
        </w:numPr>
        <w:spacing w:after="60"/>
      </w:pPr>
      <w:r>
        <w:t xml:space="preserve">/settings/roles</w:t>
      </w:r>
    </w:p>
    <w:p>
      <w:pPr>
        <w:pStyle w:val="ListParagraph"/>
        <w:numPr>
          <w:ilvl w:val="0"/>
          <w:numId w:val="1"/>
        </w:numPr>
        <w:spacing w:after="60"/>
      </w:pPr>
      <w:r>
        <w:t xml:space="preserve">/settings/sites</w:t>
      </w:r>
    </w:p>
    <w:p>
      <w:pPr>
        <w:pStyle w:val="ListParagraph"/>
        <w:numPr>
          <w:ilvl w:val="0"/>
          <w:numId w:val="1"/>
        </w:numPr>
        <w:spacing w:after="60"/>
      </w:pPr>
      <w:r>
        <w:t xml:space="preserve">/settings/sites/[siteId]</w:t>
      </w:r>
    </w:p>
    <w:p>
      <w:pPr>
        <w:pStyle w:val="ListParagraph"/>
        <w:numPr>
          <w:ilvl w:val="0"/>
          <w:numId w:val="1"/>
        </w:numPr>
        <w:spacing w:after="60"/>
      </w:pPr>
      <w:r>
        <w:t xml:space="preserve">/settings/sites/[siteId]/standards</w:t>
      </w:r>
    </w:p>
    <w:p>
      <w:pPr>
        <w:pStyle w:val="ListParagraph"/>
        <w:numPr>
          <w:ilvl w:val="0"/>
          <w:numId w:val="1"/>
        </w:numPr>
        <w:spacing w:after="60"/>
      </w:pPr>
      <w:r>
        <w:t xml:space="preserve">/settings/sso</w:t>
      </w:r>
    </w:p>
    <w:p>
      <w:pPr>
        <w:pStyle w:val="ListParagraph"/>
        <w:numPr>
          <w:ilvl w:val="0"/>
          <w:numId w:val="1"/>
        </w:numPr>
        <w:spacing w:after="60"/>
      </w:pPr>
      <w:r>
        <w:t xml:space="preserve">/settings/subscription</w:t>
      </w:r>
    </w:p>
    <w:p>
      <w:pPr>
        <w:pStyle w:val="ListParagraph"/>
        <w:numPr>
          <w:ilvl w:val="0"/>
          <w:numId w:val="1"/>
        </w:numPr>
        <w:spacing w:after="60"/>
      </w:pPr>
      <w:r>
        <w:t xml:space="preserve">/settings/system</w:t>
      </w:r>
    </w:p>
    <w:p>
      <w:pPr>
        <w:pStyle w:val="ListParagraph"/>
        <w:numPr>
          <w:ilvl w:val="0"/>
          <w:numId w:val="1"/>
        </w:numPr>
        <w:spacing w:after="60"/>
      </w:pPr>
      <w:r>
        <w:t xml:space="preserve">/settings/unit-responsibilities</w:t>
      </w:r>
    </w:p>
    <w:p>
      <w:pPr>
        <w:pStyle w:val="ListParagraph"/>
        <w:numPr>
          <w:ilvl w:val="0"/>
          <w:numId w:val="1"/>
        </w:numPr>
        <w:spacing w:after="60"/>
      </w:pPr>
      <w:r>
        <w:t xml:space="preserve">/settings/users</w:t>
      </w:r>
    </w:p>
    <w:p>
      <w:pPr>
        <w:pStyle w:val="ListParagraph"/>
        <w:numPr>
          <w:ilvl w:val="0"/>
          <w:numId w:val="1"/>
        </w:numPr>
        <w:spacing w:after="60"/>
      </w:pPr>
      <w:r>
        <w:t xml:space="preserve">/settings/whatspage.tsx</w:t>
      </w:r>
    </w:p>
    <w:p>
      <w:pPr>
        <w:pStyle w:val="Heading2"/>
        <w:spacing w:after="150" w:before="300"/>
      </w:pPr>
      <w:r>
        <w:t xml:space="preserve">5.2 platform-data  (15 pages)</w:t>
      </w:r>
    </w:p>
    <w:p>
      <w:pPr>
        <w:pStyle w:val="ListParagraph"/>
        <w:numPr>
          <w:ilvl w:val="0"/>
          <w:numId w:val="1"/>
        </w:numPr>
        <w:spacing w:after="60"/>
      </w:pPr>
      <w:r>
        <w:t xml:space="preserve">/platform-data</w:t>
      </w:r>
    </w:p>
    <w:p>
      <w:pPr>
        <w:pStyle w:val="ListParagraph"/>
        <w:numPr>
          <w:ilvl w:val="0"/>
          <w:numId w:val="1"/>
        </w:numPr>
        <w:spacing w:after="60"/>
      </w:pPr>
      <w:r>
        <w:t xml:space="preserve">/platform-data/certificate-templates</w:t>
      </w:r>
    </w:p>
    <w:p>
      <w:pPr>
        <w:pStyle w:val="ListParagraph"/>
        <w:numPr>
          <w:ilvl w:val="0"/>
          <w:numId w:val="1"/>
        </w:numPr>
        <w:spacing w:after="60"/>
      </w:pPr>
      <w:r>
        <w:t xml:space="preserve">/platform-data/master-data/activity-codes</w:t>
      </w:r>
    </w:p>
    <w:p>
      <w:pPr>
        <w:pStyle w:val="ListParagraph"/>
        <w:numPr>
          <w:ilvl w:val="0"/>
          <w:numId w:val="1"/>
        </w:numPr>
        <w:spacing w:after="60"/>
      </w:pPr>
      <w:r>
        <w:t xml:space="preserve">/platform-data/master-data/blinds</w:t>
      </w:r>
    </w:p>
    <w:p>
      <w:pPr>
        <w:pStyle w:val="ListParagraph"/>
        <w:numPr>
          <w:ilvl w:val="0"/>
          <w:numId w:val="1"/>
        </w:numPr>
        <w:spacing w:after="60"/>
      </w:pPr>
      <w:r>
        <w:t xml:space="preserve">/platform-data/master-data/bolts</w:t>
      </w:r>
    </w:p>
    <w:p>
      <w:pPr>
        <w:pStyle w:val="ListParagraph"/>
        <w:numPr>
          <w:ilvl w:val="0"/>
          <w:numId w:val="1"/>
        </w:numPr>
        <w:spacing w:after="60"/>
      </w:pPr>
      <w:r>
        <w:t xml:space="preserve">/platform-data/master-data/consumables</w:t>
      </w:r>
    </w:p>
    <w:p>
      <w:pPr>
        <w:pStyle w:val="ListParagraph"/>
        <w:numPr>
          <w:ilvl w:val="0"/>
          <w:numId w:val="1"/>
        </w:numPr>
        <w:spacing w:after="60"/>
      </w:pPr>
      <w:r>
        <w:t xml:space="preserve">/platform-data/master-data/disciplines</w:t>
      </w:r>
    </w:p>
    <w:p>
      <w:pPr>
        <w:pStyle w:val="ListParagraph"/>
        <w:numPr>
          <w:ilvl w:val="0"/>
          <w:numId w:val="1"/>
        </w:numPr>
        <w:spacing w:after="60"/>
      </w:pPr>
      <w:r>
        <w:t xml:space="preserve">/platform-data/master-data/equipment-types</w:t>
      </w:r>
    </w:p>
    <w:p>
      <w:pPr>
        <w:pStyle w:val="ListParagraph"/>
        <w:numPr>
          <w:ilvl w:val="0"/>
          <w:numId w:val="1"/>
        </w:numPr>
        <w:spacing w:after="60"/>
      </w:pPr>
      <w:r>
        <w:t xml:space="preserve">/platform-data/master-data/gaskets</w:t>
      </w:r>
    </w:p>
    <w:p>
      <w:pPr>
        <w:pStyle w:val="ListParagraph"/>
        <w:numPr>
          <w:ilvl w:val="0"/>
          <w:numId w:val="1"/>
        </w:numPr>
        <w:spacing w:after="60"/>
      </w:pPr>
      <w:r>
        <w:t xml:space="preserve">/platform-data/master-data/resources</w:t>
      </w:r>
    </w:p>
    <w:p>
      <w:pPr>
        <w:pStyle w:val="ListParagraph"/>
        <w:numPr>
          <w:ilvl w:val="0"/>
          <w:numId w:val="1"/>
        </w:numPr>
        <w:spacing w:after="60"/>
      </w:pPr>
      <w:r>
        <w:t xml:space="preserve">/platform-data/print-settings</w:t>
      </w:r>
    </w:p>
    <w:p>
      <w:pPr>
        <w:pStyle w:val="ListParagraph"/>
        <w:numPr>
          <w:ilvl w:val="0"/>
          <w:numId w:val="1"/>
        </w:numPr>
        <w:spacing w:after="60"/>
      </w:pPr>
      <w:r>
        <w:t xml:space="preserve">/platform-data/templates</w:t>
      </w:r>
    </w:p>
    <w:p>
      <w:pPr>
        <w:pStyle w:val="ListParagraph"/>
        <w:numPr>
          <w:ilvl w:val="0"/>
          <w:numId w:val="1"/>
        </w:numPr>
        <w:spacing w:after="60"/>
      </w:pPr>
      <w:r>
        <w:t xml:space="preserve">/platform-data/udf-definitions</w:t>
      </w:r>
    </w:p>
    <w:p>
      <w:pPr>
        <w:pStyle w:val="ListParagraph"/>
        <w:numPr>
          <w:ilvl w:val="0"/>
          <w:numId w:val="1"/>
        </w:numPr>
        <w:spacing w:after="60"/>
      </w:pPr>
      <w:r>
        <w:t xml:space="preserve">/platform-data/workpack-templates</w:t>
      </w:r>
    </w:p>
    <w:p>
      <w:pPr>
        <w:pStyle w:val="ListParagraph"/>
        <w:numPr>
          <w:ilvl w:val="0"/>
          <w:numId w:val="1"/>
        </w:numPr>
        <w:spacing w:after="60"/>
      </w:pPr>
      <w:r>
        <w:t xml:space="preserve">/platform-data/workpack-templates/[id]</w:t>
      </w:r>
    </w:p>
    <w:p>
      <w:pPr>
        <w:pStyle w:val="Heading2"/>
        <w:spacing w:after="150" w:before="300"/>
      </w:pPr>
      <w:r>
        <w:t xml:space="preserve">5.3 projects  (13 pages)</w:t>
      </w:r>
    </w:p>
    <w:p>
      <w:pPr>
        <w:pStyle w:val="ListParagraph"/>
        <w:numPr>
          <w:ilvl w:val="0"/>
          <w:numId w:val="1"/>
        </w:numPr>
        <w:spacing w:after="60"/>
      </w:pPr>
      <w:r>
        <w:t xml:space="preserve">/projects</w:t>
      </w:r>
    </w:p>
    <w:p>
      <w:pPr>
        <w:pStyle w:val="ListParagraph"/>
        <w:numPr>
          <w:ilvl w:val="0"/>
          <w:numId w:val="1"/>
        </w:numPr>
        <w:spacing w:after="60"/>
      </w:pPr>
      <w:r>
        <w:t xml:space="preserve">/projects/[id]</w:t>
      </w:r>
    </w:p>
    <w:p>
      <w:pPr>
        <w:pStyle w:val="ListParagraph"/>
        <w:numPr>
          <w:ilvl w:val="0"/>
          <w:numId w:val="1"/>
        </w:numPr>
        <w:spacing w:after="60"/>
      </w:pPr>
      <w:r>
        <w:t xml:space="preserve">/projects/[id]/constraints</w:t>
      </w:r>
    </w:p>
    <w:p>
      <w:pPr>
        <w:pStyle w:val="ListParagraph"/>
        <w:numPr>
          <w:ilvl w:val="0"/>
          <w:numId w:val="1"/>
        </w:numPr>
        <w:spacing w:after="60"/>
      </w:pPr>
      <w:r>
        <w:t xml:space="preserve">/projects/[id]/equipment</w:t>
      </w:r>
    </w:p>
    <w:p>
      <w:pPr>
        <w:pStyle w:val="ListParagraph"/>
        <w:numPr>
          <w:ilvl w:val="0"/>
          <w:numId w:val="1"/>
        </w:numPr>
        <w:spacing w:after="60"/>
      </w:pPr>
      <w:r>
        <w:t xml:space="preserve">/projects/[id]/imported-schedule</w:t>
      </w:r>
    </w:p>
    <w:p>
      <w:pPr>
        <w:pStyle w:val="ListParagraph"/>
        <w:numPr>
          <w:ilvl w:val="0"/>
          <w:numId w:val="1"/>
        </w:numPr>
        <w:spacing w:after="60"/>
      </w:pPr>
      <w:r>
        <w:t xml:space="preserve">/projects/[id]/lookahead</w:t>
      </w:r>
    </w:p>
    <w:p>
      <w:pPr>
        <w:pStyle w:val="ListParagraph"/>
        <w:numPr>
          <w:ilvl w:val="0"/>
          <w:numId w:val="1"/>
        </w:numPr>
        <w:spacing w:after="60"/>
      </w:pPr>
      <w:r>
        <w:t xml:space="preserve">/projects/[id]/permits</w:t>
      </w:r>
    </w:p>
    <w:p>
      <w:pPr>
        <w:pStyle w:val="ListParagraph"/>
        <w:numPr>
          <w:ilvl w:val="0"/>
          <w:numId w:val="1"/>
        </w:numPr>
        <w:spacing w:after="60"/>
      </w:pPr>
      <w:r>
        <w:t xml:space="preserve">/projects/[id]/punch</w:t>
      </w:r>
    </w:p>
    <w:p>
      <w:pPr>
        <w:pStyle w:val="ListParagraph"/>
        <w:numPr>
          <w:ilvl w:val="0"/>
          <w:numId w:val="1"/>
        </w:numPr>
        <w:spacing w:after="60"/>
      </w:pPr>
      <w:r>
        <w:t xml:space="preserve">/projects/[id]/reports</w:t>
      </w:r>
    </w:p>
    <w:p>
      <w:pPr>
        <w:pStyle w:val="ListParagraph"/>
        <w:numPr>
          <w:ilvl w:val="0"/>
          <w:numId w:val="1"/>
        </w:numPr>
        <w:spacing w:after="60"/>
      </w:pPr>
      <w:r>
        <w:t xml:space="preserve">/projects/[id]/safety</w:t>
      </w:r>
    </w:p>
    <w:p>
      <w:pPr>
        <w:pStyle w:val="ListParagraph"/>
        <w:numPr>
          <w:ilvl w:val="0"/>
          <w:numId w:val="1"/>
        </w:numPr>
        <w:spacing w:after="60"/>
      </w:pPr>
      <w:r>
        <w:t xml:space="preserve">/projects/[id]/schedule</w:t>
      </w:r>
    </w:p>
    <w:p>
      <w:pPr>
        <w:pStyle w:val="ListParagraph"/>
        <w:numPr>
          <w:ilvl w:val="0"/>
          <w:numId w:val="1"/>
        </w:numPr>
        <w:spacing w:after="60"/>
      </w:pPr>
      <w:r>
        <w:t xml:space="preserve">/projects/[id]/ta-dashboard</w:t>
      </w:r>
    </w:p>
    <w:p>
      <w:pPr>
        <w:pStyle w:val="ListParagraph"/>
        <w:numPr>
          <w:ilvl w:val="0"/>
          <w:numId w:val="1"/>
        </w:numPr>
        <w:spacing w:after="60"/>
      </w:pPr>
      <w:r>
        <w:t xml:space="preserve">/projects/[id]/workpacks</w:t>
      </w:r>
    </w:p>
    <w:p>
      <w:pPr>
        <w:pStyle w:val="Heading2"/>
        <w:spacing w:after="150" w:before="300"/>
      </w:pPr>
      <w:r>
        <w:t xml:space="preserve">5.4 platform  (11 pages)</w:t>
      </w:r>
    </w:p>
    <w:p>
      <w:pPr>
        <w:pStyle w:val="ListParagraph"/>
        <w:numPr>
          <w:ilvl w:val="0"/>
          <w:numId w:val="1"/>
        </w:numPr>
        <w:spacing w:after="60"/>
      </w:pPr>
      <w:r>
        <w:t xml:space="preserve">/platform</w:t>
      </w:r>
    </w:p>
    <w:p>
      <w:pPr>
        <w:pStyle w:val="ListParagraph"/>
        <w:numPr>
          <w:ilvl w:val="0"/>
          <w:numId w:val="1"/>
        </w:numPr>
        <w:spacing w:after="60"/>
      </w:pPr>
      <w:r>
        <w:t xml:space="preserve">/platform/ai-config</w:t>
      </w:r>
    </w:p>
    <w:p>
      <w:pPr>
        <w:pStyle w:val="ListParagraph"/>
        <w:numPr>
          <w:ilvl w:val="0"/>
          <w:numId w:val="1"/>
        </w:numPr>
        <w:spacing w:after="60"/>
      </w:pPr>
      <w:r>
        <w:t xml:space="preserve">/platform/billing</w:t>
      </w:r>
    </w:p>
    <w:p>
      <w:pPr>
        <w:pStyle w:val="ListParagraph"/>
        <w:numPr>
          <w:ilvl w:val="0"/>
          <w:numId w:val="1"/>
        </w:numPr>
        <w:spacing w:after="60"/>
      </w:pPr>
      <w:r>
        <w:t xml:space="preserve">/platform/features</w:t>
      </w:r>
    </w:p>
    <w:p>
      <w:pPr>
        <w:pStyle w:val="ListParagraph"/>
        <w:numPr>
          <w:ilvl w:val="0"/>
          <w:numId w:val="1"/>
        </w:numPr>
        <w:spacing w:after="60"/>
      </w:pPr>
      <w:r>
        <w:t xml:space="preserve">/platform/onboarding</w:t>
      </w:r>
    </w:p>
    <w:p>
      <w:pPr>
        <w:pStyle w:val="ListParagraph"/>
        <w:numPr>
          <w:ilvl w:val="0"/>
          <w:numId w:val="1"/>
        </w:numPr>
        <w:spacing w:after="60"/>
      </w:pPr>
      <w:r>
        <w:t xml:space="preserve">/platform/setup</w:t>
      </w:r>
    </w:p>
    <w:p>
      <w:pPr>
        <w:pStyle w:val="ListParagraph"/>
        <w:numPr>
          <w:ilvl w:val="0"/>
          <w:numId w:val="1"/>
        </w:numPr>
        <w:spacing w:after="60"/>
      </w:pPr>
      <w:r>
        <w:t xml:space="preserve">/platform/system</w:t>
      </w:r>
    </w:p>
    <w:p>
      <w:pPr>
        <w:pStyle w:val="ListParagraph"/>
        <w:numPr>
          <w:ilvl w:val="0"/>
          <w:numId w:val="1"/>
        </w:numPr>
        <w:spacing w:after="60"/>
      </w:pPr>
      <w:r>
        <w:t xml:space="preserve">/platform/tenants</w:t>
      </w:r>
    </w:p>
    <w:p>
      <w:pPr>
        <w:pStyle w:val="ListParagraph"/>
        <w:numPr>
          <w:ilvl w:val="0"/>
          <w:numId w:val="1"/>
        </w:numPr>
        <w:spacing w:after="60"/>
      </w:pPr>
      <w:r>
        <w:t xml:space="preserve">/platform/tenants/[id]</w:t>
      </w:r>
    </w:p>
    <w:p>
      <w:pPr>
        <w:pStyle w:val="ListParagraph"/>
        <w:numPr>
          <w:ilvl w:val="0"/>
          <w:numId w:val="1"/>
        </w:numPr>
        <w:spacing w:after="60"/>
      </w:pPr>
      <w:r>
        <w:t xml:space="preserve">/platform/tenants/new</w:t>
      </w:r>
    </w:p>
    <w:p>
      <w:pPr>
        <w:pStyle w:val="ListParagraph"/>
        <w:numPr>
          <w:ilvl w:val="0"/>
          <w:numId w:val="1"/>
        </w:numPr>
        <w:spacing w:after="60"/>
      </w:pPr>
      <w:r>
        <w:t xml:space="preserve">/platform/users</w:t>
      </w:r>
    </w:p>
    <w:p>
      <w:pPr>
        <w:pStyle w:val="Heading2"/>
        <w:spacing w:after="150" w:before="300"/>
      </w:pPr>
      <w:r>
        <w:t xml:space="preserve">5.5 events  (10 pages)</w:t>
      </w:r>
    </w:p>
    <w:p>
      <w:pPr>
        <w:pStyle w:val="ListParagraph"/>
        <w:numPr>
          <w:ilvl w:val="0"/>
          <w:numId w:val="1"/>
        </w:numPr>
        <w:spacing w:after="60"/>
      </w:pPr>
      <w:r>
        <w:t xml:space="preserve">/events</w:t>
      </w:r>
    </w:p>
    <w:p>
      <w:pPr>
        <w:pStyle w:val="ListParagraph"/>
        <w:numPr>
          <w:ilvl w:val="0"/>
          <w:numId w:val="1"/>
        </w:numPr>
        <w:spacing w:after="60"/>
      </w:pPr>
      <w:r>
        <w:t xml:space="preserve">/events/[eventId]</w:t>
      </w:r>
    </w:p>
    <w:p>
      <w:pPr>
        <w:pStyle w:val="ListParagraph"/>
        <w:numPr>
          <w:ilvl w:val="0"/>
          <w:numId w:val="1"/>
        </w:numPr>
        <w:spacing w:after="60"/>
      </w:pPr>
      <w:r>
        <w:t xml:space="preserve">/events/[eventId]/edit</w:t>
      </w:r>
    </w:p>
    <w:p>
      <w:pPr>
        <w:pStyle w:val="ListParagraph"/>
        <w:numPr>
          <w:ilvl w:val="0"/>
          <w:numId w:val="1"/>
        </w:numPr>
        <w:spacing w:after="60"/>
      </w:pPr>
      <w:r>
        <w:t xml:space="preserve">/events/[eventId]/materials</w:t>
      </w:r>
    </w:p>
    <w:p>
      <w:pPr>
        <w:pStyle w:val="ListParagraph"/>
        <w:numPr>
          <w:ilvl w:val="0"/>
          <w:numId w:val="1"/>
        </w:numPr>
        <w:spacing w:after="60"/>
      </w:pPr>
      <w:r>
        <w:t xml:space="preserve">/events/[eventId]/phases</w:t>
      </w:r>
    </w:p>
    <w:p>
      <w:pPr>
        <w:pStyle w:val="ListParagraph"/>
        <w:numPr>
          <w:ilvl w:val="0"/>
          <w:numId w:val="1"/>
        </w:numPr>
        <w:spacing w:after="60"/>
      </w:pPr>
      <w:r>
        <w:t xml:space="preserve">/events/[eventId]/safety</w:t>
      </w:r>
    </w:p>
    <w:p>
      <w:pPr>
        <w:pStyle w:val="ListParagraph"/>
        <w:numPr>
          <w:ilvl w:val="0"/>
          <w:numId w:val="1"/>
        </w:numPr>
        <w:spacing w:after="60"/>
      </w:pPr>
      <w:r>
        <w:t xml:space="preserve">/events/[eventId]/scope</w:t>
      </w:r>
    </w:p>
    <w:p>
      <w:pPr>
        <w:pStyle w:val="ListParagraph"/>
        <w:numPr>
          <w:ilvl w:val="0"/>
          <w:numId w:val="1"/>
        </w:numPr>
        <w:spacing w:after="60"/>
      </w:pPr>
      <w:r>
        <w:t xml:space="preserve">/events/[eventId]/ta-dashboard</w:t>
      </w:r>
    </w:p>
    <w:p>
      <w:pPr>
        <w:pStyle w:val="ListParagraph"/>
        <w:numPr>
          <w:ilvl w:val="0"/>
          <w:numId w:val="1"/>
        </w:numPr>
        <w:spacing w:after="60"/>
      </w:pPr>
      <w:r>
        <w:t xml:space="preserve">/events/[eventId]/wbs</w:t>
      </w:r>
    </w:p>
    <w:p>
      <w:pPr>
        <w:pStyle w:val="ListParagraph"/>
        <w:numPr>
          <w:ilvl w:val="0"/>
          <w:numId w:val="1"/>
        </w:numPr>
        <w:spacing w:after="60"/>
      </w:pPr>
      <w:r>
        <w:t xml:space="preserve">/events/new</w:t>
      </w:r>
    </w:p>
    <w:p>
      <w:pPr>
        <w:pStyle w:val="Heading2"/>
        <w:spacing w:after="150" w:before="300"/>
      </w:pPr>
      <w:r>
        <w:t xml:space="preserve">5.6 planning  (9 pages)</w:t>
      </w:r>
    </w:p>
    <w:p>
      <w:pPr>
        <w:pStyle w:val="ListParagraph"/>
        <w:numPr>
          <w:ilvl w:val="0"/>
          <w:numId w:val="1"/>
        </w:numPr>
        <w:spacing w:after="60"/>
      </w:pPr>
      <w:r>
        <w:t xml:space="preserve">/planning/blinds</w:t>
      </w:r>
    </w:p>
    <w:p>
      <w:pPr>
        <w:pStyle w:val="ListParagraph"/>
        <w:numPr>
          <w:ilvl w:val="0"/>
          <w:numId w:val="1"/>
        </w:numPr>
        <w:spacing w:after="60"/>
      </w:pPr>
      <w:r>
        <w:t xml:space="preserve">/planning/joints</w:t>
      </w:r>
    </w:p>
    <w:p>
      <w:pPr>
        <w:pStyle w:val="ListParagraph"/>
        <w:numPr>
          <w:ilvl w:val="0"/>
          <w:numId w:val="1"/>
        </w:numPr>
        <w:spacing w:after="60"/>
      </w:pPr>
      <w:r>
        <w:t xml:space="preserve">/planning/systems</w:t>
      </w:r>
    </w:p>
    <w:p>
      <w:pPr>
        <w:pStyle w:val="ListParagraph"/>
        <w:numPr>
          <w:ilvl w:val="0"/>
          <w:numId w:val="1"/>
        </w:numPr>
        <w:spacing w:after="60"/>
      </w:pPr>
      <w:r>
        <w:t xml:space="preserve">/planning/systems/[systemId]</w:t>
      </w:r>
    </w:p>
    <w:p>
      <w:pPr>
        <w:pStyle w:val="ListParagraph"/>
        <w:numPr>
          <w:ilvl w:val="0"/>
          <w:numId w:val="1"/>
        </w:numPr>
        <w:spacing w:after="60"/>
      </w:pPr>
      <w:r>
        <w:t xml:space="preserve">/planning/systems/[systemId]/wbs</w:t>
      </w:r>
    </w:p>
    <w:p>
      <w:pPr>
        <w:pStyle w:val="ListParagraph"/>
        <w:numPr>
          <w:ilvl w:val="0"/>
          <w:numId w:val="1"/>
        </w:numPr>
        <w:spacing w:after="60"/>
      </w:pPr>
      <w:r>
        <w:t xml:space="preserve">/planning/systems/new</w:t>
      </w:r>
    </w:p>
    <w:p>
      <w:pPr>
        <w:pStyle w:val="ListParagraph"/>
        <w:numPr>
          <w:ilvl w:val="0"/>
          <w:numId w:val="1"/>
        </w:numPr>
        <w:spacing w:after="60"/>
      </w:pPr>
      <w:r>
        <w:t xml:space="preserve">/planning/units</w:t>
      </w:r>
    </w:p>
    <w:p>
      <w:pPr>
        <w:pStyle w:val="ListParagraph"/>
        <w:numPr>
          <w:ilvl w:val="0"/>
          <w:numId w:val="1"/>
        </w:numPr>
        <w:spacing w:after="60"/>
      </w:pPr>
      <w:r>
        <w:t xml:space="preserve">/planning/units/[unitId]</w:t>
      </w:r>
    </w:p>
    <w:p>
      <w:pPr>
        <w:pStyle w:val="ListParagraph"/>
        <w:numPr>
          <w:ilvl w:val="0"/>
          <w:numId w:val="1"/>
        </w:numPr>
        <w:spacing w:after="60"/>
      </w:pPr>
      <w:r>
        <w:t xml:space="preserve">/planning/units/new</w:t>
      </w:r>
    </w:p>
    <w:p>
      <w:pPr>
        <w:pStyle w:val="Heading2"/>
        <w:spacing w:after="150" w:before="300"/>
      </w:pPr>
      <w:r>
        <w:t xml:space="preserve">5.7 asset-register  (5 pages)</w:t>
      </w:r>
    </w:p>
    <w:p>
      <w:pPr>
        <w:pStyle w:val="ListParagraph"/>
        <w:numPr>
          <w:ilvl w:val="0"/>
          <w:numId w:val="1"/>
        </w:numPr>
        <w:spacing w:after="60"/>
      </w:pPr>
      <w:r>
        <w:t xml:space="preserve">/asset-register</w:t>
      </w:r>
    </w:p>
    <w:p>
      <w:pPr>
        <w:pStyle w:val="ListParagraph"/>
        <w:numPr>
          <w:ilvl w:val="0"/>
          <w:numId w:val="1"/>
        </w:numPr>
        <w:spacing w:after="60"/>
      </w:pPr>
      <w:r>
        <w:t xml:space="preserve">/asset-register/[assetId]</w:t>
      </w:r>
    </w:p>
    <w:p>
      <w:pPr>
        <w:pStyle w:val="ListParagraph"/>
        <w:numPr>
          <w:ilvl w:val="0"/>
          <w:numId w:val="1"/>
        </w:numPr>
        <w:spacing w:after="60"/>
      </w:pPr>
      <w:r>
        <w:t xml:space="preserve">/asset-register/extract-pid</w:t>
      </w:r>
    </w:p>
    <w:p>
      <w:pPr>
        <w:pStyle w:val="ListParagraph"/>
        <w:numPr>
          <w:ilvl w:val="0"/>
          <w:numId w:val="1"/>
        </w:numPr>
        <w:spacing w:after="60"/>
      </w:pPr>
      <w:r>
        <w:t xml:space="preserve">/asset-register/import</w:t>
      </w:r>
    </w:p>
    <w:p>
      <w:pPr>
        <w:pStyle w:val="ListParagraph"/>
        <w:numPr>
          <w:ilvl w:val="0"/>
          <w:numId w:val="1"/>
        </w:numPr>
        <w:spacing w:after="60"/>
      </w:pPr>
      <w:r>
        <w:t xml:space="preserve">/asset-register/new</w:t>
      </w:r>
    </w:p>
    <w:p>
      <w:pPr>
        <w:pStyle w:val="Heading2"/>
        <w:spacing w:after="150" w:before="300"/>
      </w:pPr>
      <w:r>
        <w:t xml:space="preserve">5.8 integrations  (3 pages)</w:t>
      </w:r>
    </w:p>
    <w:p>
      <w:pPr>
        <w:pStyle w:val="ListParagraph"/>
        <w:numPr>
          <w:ilvl w:val="0"/>
          <w:numId w:val="1"/>
        </w:numPr>
        <w:spacing w:after="60"/>
      </w:pPr>
      <w:r>
        <w:t xml:space="preserve">/integrations/export</w:t>
      </w:r>
    </w:p>
    <w:p>
      <w:pPr>
        <w:pStyle w:val="ListParagraph"/>
        <w:numPr>
          <w:ilvl w:val="0"/>
          <w:numId w:val="1"/>
        </w:numPr>
        <w:spacing w:after="60"/>
      </w:pPr>
      <w:r>
        <w:t xml:space="preserve">/integrations/export/history</w:t>
      </w:r>
    </w:p>
    <w:p>
      <w:pPr>
        <w:pStyle w:val="ListParagraph"/>
        <w:numPr>
          <w:ilvl w:val="0"/>
          <w:numId w:val="1"/>
        </w:numPr>
        <w:spacing w:after="60"/>
      </w:pPr>
      <w:r>
        <w:t xml:space="preserve">/integrations/import</w:t>
      </w:r>
    </w:p>
    <w:p>
      <w:pPr>
        <w:pStyle w:val="Heading2"/>
        <w:spacing w:after="150" w:before="300"/>
      </w:pPr>
      <w:r>
        <w:t xml:space="preserve">5.9 workpacks  (3 pages)</w:t>
      </w:r>
    </w:p>
    <w:p>
      <w:pPr>
        <w:pStyle w:val="ListParagraph"/>
        <w:numPr>
          <w:ilvl w:val="0"/>
          <w:numId w:val="1"/>
        </w:numPr>
        <w:spacing w:after="60"/>
      </w:pPr>
      <w:r>
        <w:t xml:space="preserve">/workpacks</w:t>
      </w:r>
    </w:p>
    <w:p>
      <w:pPr>
        <w:pStyle w:val="ListParagraph"/>
        <w:numPr>
          <w:ilvl w:val="0"/>
          <w:numId w:val="1"/>
        </w:numPr>
        <w:spacing w:after="60"/>
      </w:pPr>
      <w:r>
        <w:t xml:space="preserve">/workpacks/[id]</w:t>
      </w:r>
    </w:p>
    <w:p>
      <w:pPr>
        <w:pStyle w:val="ListParagraph"/>
        <w:numPr>
          <w:ilvl w:val="0"/>
          <w:numId w:val="1"/>
        </w:numPr>
        <w:spacing w:after="60"/>
      </w:pPr>
      <w:r>
        <w:t xml:space="preserve">/workpacks/new</w:t>
      </w:r>
    </w:p>
    <w:p>
      <w:pPr>
        <w:pStyle w:val="Heading2"/>
        <w:spacing w:after="150" w:before="300"/>
      </w:pPr>
      <w:r>
        <w:t xml:space="preserve">5.10 auth  (3 pages)</w:t>
      </w:r>
    </w:p>
    <w:p>
      <w:pPr>
        <w:pStyle w:val="ListParagraph"/>
        <w:numPr>
          <w:ilvl w:val="0"/>
          <w:numId w:val="1"/>
        </w:numPr>
        <w:spacing w:after="60"/>
      </w:pPr>
      <w:r>
        <w:t xml:space="preserve">/auth/change-password</w:t>
      </w:r>
    </w:p>
    <w:p>
      <w:pPr>
        <w:pStyle w:val="ListParagraph"/>
        <w:numPr>
          <w:ilvl w:val="0"/>
          <w:numId w:val="1"/>
        </w:numPr>
        <w:spacing w:after="60"/>
      </w:pPr>
      <w:r>
        <w:t xml:space="preserve">/auth/forgot-password</w:t>
      </w:r>
    </w:p>
    <w:p>
      <w:pPr>
        <w:pStyle w:val="ListParagraph"/>
        <w:numPr>
          <w:ilvl w:val="0"/>
          <w:numId w:val="1"/>
        </w:numPr>
        <w:spacing w:after="60"/>
      </w:pPr>
      <w:r>
        <w:t xml:space="preserve">/auth/reset-password</w:t>
      </w:r>
    </w:p>
    <w:p>
      <w:pPr>
        <w:pStyle w:val="Heading2"/>
        <w:spacing w:after="150" w:before="300"/>
      </w:pPr>
      <w:r>
        <w:t xml:space="preserve">5.11 dashboard  (2 pages)</w:t>
      </w:r>
    </w:p>
    <w:p>
      <w:pPr>
        <w:pStyle w:val="ListParagraph"/>
        <w:numPr>
          <w:ilvl w:val="0"/>
          <w:numId w:val="1"/>
        </w:numPr>
        <w:spacing w:after="60"/>
      </w:pPr>
      <w:r>
        <w:t xml:space="preserve">/dashboard</w:t>
      </w:r>
    </w:p>
    <w:p>
      <w:pPr>
        <w:pStyle w:val="ListParagraph"/>
        <w:numPr>
          <w:ilvl w:val="0"/>
          <w:numId w:val="1"/>
        </w:numPr>
        <w:spacing w:after="60"/>
      </w:pPr>
      <w:r>
        <w:t xml:space="preserve">/dashboard/ai-config</w:t>
      </w:r>
    </w:p>
    <w:p>
      <w:pPr>
        <w:pStyle w:val="Heading2"/>
        <w:spacing w:after="150" w:before="300"/>
      </w:pPr>
      <w:r>
        <w:t xml:space="preserve">5.12 constraints  (1 page)</w:t>
      </w:r>
    </w:p>
    <w:p>
      <w:pPr>
        <w:pStyle w:val="ListParagraph"/>
        <w:numPr>
          <w:ilvl w:val="0"/>
          <w:numId w:val="1"/>
        </w:numPr>
        <w:spacing w:after="60"/>
      </w:pPr>
      <w:r>
        <w:t xml:space="preserve">/constraints</w:t>
      </w:r>
    </w:p>
    <w:p>
      <w:pPr>
        <w:pStyle w:val="Heading2"/>
        <w:spacing w:after="150" w:before="300"/>
      </w:pPr>
      <w:r>
        <w:t xml:space="preserve">5.13 documents  (1 page)</w:t>
      </w:r>
    </w:p>
    <w:p>
      <w:pPr>
        <w:pStyle w:val="ListParagraph"/>
        <w:numPr>
          <w:ilvl w:val="0"/>
          <w:numId w:val="1"/>
        </w:numPr>
        <w:spacing w:after="60"/>
      </w:pPr>
      <w:r>
        <w:t xml:space="preserve">/documents</w:t>
      </w:r>
    </w:p>
    <w:p>
      <w:pPr>
        <w:pStyle w:val="Heading2"/>
        <w:spacing w:after="150" w:before="300"/>
      </w:pPr>
      <w:r>
        <w:t xml:space="preserve">5.14 imported-schedule  (1 page)</w:t>
      </w:r>
    </w:p>
    <w:p>
      <w:pPr>
        <w:pStyle w:val="ListParagraph"/>
        <w:numPr>
          <w:ilvl w:val="0"/>
          <w:numId w:val="1"/>
        </w:numPr>
        <w:spacing w:after="60"/>
      </w:pPr>
      <w:r>
        <w:t xml:space="preserve">/imported-schedule</w:t>
      </w:r>
    </w:p>
    <w:p>
      <w:pPr>
        <w:pStyle w:val="Heading2"/>
        <w:spacing w:after="150" w:before="300"/>
      </w:pPr>
      <w:r>
        <w:t xml:space="preserve">5.15 lessons  (1 page)</w:t>
      </w:r>
    </w:p>
    <w:p>
      <w:pPr>
        <w:pStyle w:val="ListParagraph"/>
        <w:numPr>
          <w:ilvl w:val="0"/>
          <w:numId w:val="1"/>
        </w:numPr>
        <w:spacing w:after="60"/>
      </w:pPr>
      <w:r>
        <w:t xml:space="preserve">/lessons</w:t>
      </w:r>
    </w:p>
    <w:p>
      <w:pPr>
        <w:pStyle w:val="Heading2"/>
        <w:spacing w:after="150" w:before="300"/>
      </w:pPr>
      <w:r>
        <w:t xml:space="preserve">5.16 permits  (1 page)</w:t>
      </w:r>
    </w:p>
    <w:p>
      <w:pPr>
        <w:pStyle w:val="ListParagraph"/>
        <w:numPr>
          <w:ilvl w:val="0"/>
          <w:numId w:val="1"/>
        </w:numPr>
        <w:spacing w:after="60"/>
      </w:pPr>
      <w:r>
        <w:t xml:space="preserve">/permits</w:t>
      </w:r>
    </w:p>
    <w:p>
      <w:pPr>
        <w:pStyle w:val="Heading2"/>
        <w:spacing w:after="150" w:before="300"/>
      </w:pPr>
      <w:r>
        <w:t xml:space="preserve">5.17 punch  (1 page)</w:t>
      </w:r>
    </w:p>
    <w:p>
      <w:pPr>
        <w:pStyle w:val="ListParagraph"/>
        <w:numPr>
          <w:ilvl w:val="0"/>
          <w:numId w:val="1"/>
        </w:numPr>
        <w:spacing w:after="60"/>
      </w:pPr>
      <w:r>
        <w:t xml:space="preserve">/punch</w:t>
      </w:r>
    </w:p>
    <w:p>
      <w:pPr>
        <w:pStyle w:val="Heading2"/>
        <w:spacing w:after="150" w:before="300"/>
      </w:pPr>
      <w:r>
        <w:t xml:space="preserve">5.18 reporting  (1 page)</w:t>
      </w:r>
    </w:p>
    <w:p>
      <w:pPr>
        <w:pStyle w:val="ListParagraph"/>
        <w:numPr>
          <w:ilvl w:val="0"/>
          <w:numId w:val="1"/>
        </w:numPr>
        <w:spacing w:after="60"/>
      </w:pPr>
      <w:r>
        <w:t xml:space="preserve">/reporting</w:t>
      </w:r>
    </w:p>
    <w:p>
      <w:pPr>
        <w:pStyle w:val="Heading2"/>
        <w:spacing w:after="150" w:before="300"/>
      </w:pPr>
      <w:r>
        <w:t xml:space="preserve">5.19 safety  (1 page)</w:t>
      </w:r>
    </w:p>
    <w:p>
      <w:pPr>
        <w:pStyle w:val="ListParagraph"/>
        <w:numPr>
          <w:ilvl w:val="0"/>
          <w:numId w:val="1"/>
        </w:numPr>
        <w:spacing w:after="60"/>
      </w:pPr>
      <w:r>
        <w:t xml:space="preserve">/safety</w:t>
      </w:r>
    </w:p>
    <w:p>
      <w:pPr>
        <w:pStyle w:val="Heading2"/>
        <w:spacing w:after="150" w:before="300"/>
      </w:pPr>
      <w:r>
        <w:t xml:space="preserve">5.20 schedule  (1 page)</w:t>
      </w:r>
    </w:p>
    <w:p>
      <w:pPr>
        <w:pStyle w:val="ListParagraph"/>
        <w:numPr>
          <w:ilvl w:val="0"/>
          <w:numId w:val="1"/>
        </w:numPr>
        <w:spacing w:after="60"/>
      </w:pPr>
      <w:r>
        <w:t xml:space="preserve">/schedule</w:t>
      </w:r>
    </w:p>
    <w:p>
      <w:pPr>
        <w:pStyle w:val="Heading2"/>
        <w:spacing w:after="150" w:before="300"/>
      </w:pPr>
      <w:r>
        <w:t xml:space="preserve">5.21 shift-reports  (1 page)</w:t>
      </w:r>
    </w:p>
    <w:p>
      <w:pPr>
        <w:pStyle w:val="ListParagraph"/>
        <w:numPr>
          <w:ilvl w:val="0"/>
          <w:numId w:val="1"/>
        </w:numPr>
        <w:spacing w:after="60"/>
      </w:pPr>
      <w:r>
        <w:t xml:space="preserve">/shift-reports</w:t>
      </w:r>
    </w:p>
    <w:p>
      <w:pPr>
        <w:pStyle w:val="Heading2"/>
        <w:spacing w:after="150" w:before="300"/>
      </w:pPr>
      <w:r>
        <w:t xml:space="preserve">5.22 whatsapp-reviews  (1 page)</w:t>
      </w:r>
    </w:p>
    <w:p>
      <w:pPr>
        <w:pStyle w:val="ListParagraph"/>
        <w:numPr>
          <w:ilvl w:val="0"/>
          <w:numId w:val="1"/>
        </w:numPr>
        <w:spacing w:after="60"/>
      </w:pPr>
      <w:r>
        <w:t xml:space="preserve">/whatsapp-reviews</w:t>
      </w:r>
    </w:p>
    <w:p>
      <w:pPr>
        <w:pStyle w:val="Heading2"/>
        <w:spacing w:after="150" w:before="300"/>
      </w:pPr>
      <w:r>
        <w:t xml:space="preserve">5.23 login  (1 page)</w:t>
      </w:r>
    </w:p>
    <w:p>
      <w:pPr>
        <w:pStyle w:val="ListParagraph"/>
        <w:numPr>
          <w:ilvl w:val="0"/>
          <w:numId w:val="1"/>
        </w:numPr>
        <w:spacing w:after="60"/>
      </w:pPr>
      <w:r>
        <w:t xml:space="preserve">/login</w:t>
      </w:r>
    </w:p>
    <w:p>
      <w:pPr>
        <w:pStyle w:val="Heading2"/>
        <w:spacing w:after="150" w:before="300"/>
      </w:pPr>
      <w:r>
        <w:t xml:space="preserve">5.24 onboarding  (1 page)</w:t>
      </w:r>
    </w:p>
    <w:p>
      <w:pPr>
        <w:pStyle w:val="ListParagraph"/>
        <w:numPr>
          <w:ilvl w:val="0"/>
          <w:numId w:val="1"/>
        </w:numPr>
        <w:spacing w:after="60"/>
      </w:pPr>
      <w:r>
        <w:t xml:space="preserve">/onboarding</w:t>
      </w:r>
    </w:p>
    <w:p>
      <w:pPr>
        <w:pStyle w:val="Heading2"/>
        <w:spacing w:after="150" w:before="300"/>
      </w:pPr>
      <w:r>
        <w:t xml:space="preserve">5.25 page.tsx  (1 page)</w:t>
      </w:r>
    </w:p>
    <w:p>
      <w:pPr>
        <w:pStyle w:val="ListParagraph"/>
        <w:numPr>
          <w:ilvl w:val="0"/>
          <w:numId w:val="1"/>
        </w:numPr>
        <w:spacing w:after="60"/>
      </w:pPr>
      <w:r>
        <w:t xml:space="preserve">/page.tsx</w:t>
      </w:r>
    </w:p>
    <w:p>
      <w:r>
        <w:br w:type="page"/>
      </w:r>
    </w:p>
    <w:p>
      <w:pPr>
        <w:pStyle w:val="Heading1"/>
        <w:spacing w:after="200" w:before="400"/>
      </w:pPr>
      <w:r>
        <w:t xml:space="preserve">6. Data Model — Prisma Schema Inventory</w:t>
      </w:r>
    </w:p>
    <w:p>
      <w:pPr>
        <w:spacing w:after="120"/>
      </w:pPr>
      <w:r>
        <w:t xml:space="preserve">prisma/schema.prisma is 2,909 lines and defines 113 models and 25 enums. Full model list below, grouped loosely by domain for readability (grouping is descriptive, not a schema construct).</w:t>
      </w:r>
    </w:p>
    <w:p>
      <w:pPr>
        <w:pStyle w:val="Heading2"/>
        <w:spacing w:after="150" w:before="300"/>
      </w:pPr>
      <w:r>
        <w:t xml:space="preserve">6.1 Tenant / Org / Access  (12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Organization</w:t>
            </w:r>
          </w:p>
        </w:tc>
        <w:tc>
          <w:tcPr>
            <w:tcW w:type="dxa" w:w="3120"/>
            <w:vAlign w:val="center"/>
          </w:tcPr>
          <w:p>
            <w:r>
              <w:rPr>
                <w:b w:val="false"/>
                <w:bCs w:val="false"/>
                <w:sz w:val="18"/>
                <w:szCs w:val="18"/>
              </w:rPr>
              <w:t xml:space="preserve">OrganizationDocumentSetting</w:t>
            </w:r>
          </w:p>
        </w:tc>
        <w:tc>
          <w:tcPr>
            <w:tcW w:type="dxa" w:w="3120"/>
            <w:vAlign w:val="center"/>
          </w:tcPr>
          <w:p>
            <w:r>
              <w:rPr>
                <w:b w:val="false"/>
                <w:bCs w:val="false"/>
                <w:sz w:val="18"/>
                <w:szCs w:val="18"/>
              </w:rPr>
              <w:t xml:space="preserve">Site</w:t>
            </w:r>
          </w:p>
        </w:tc>
      </w:tr>
      <w:tr>
        <w:tc>
          <w:tcPr>
            <w:tcW w:type="dxa" w:w="3120"/>
            <w:vAlign w:val="center"/>
          </w:tcPr>
          <w:p>
            <w:r>
              <w:rPr>
                <w:b w:val="false"/>
                <w:bCs w:val="false"/>
                <w:sz w:val="18"/>
                <w:szCs w:val="18"/>
              </w:rPr>
              <w:t xml:space="preserve">Plant</w:t>
            </w:r>
          </w:p>
        </w:tc>
        <w:tc>
          <w:tcPr>
            <w:tcW w:type="dxa" w:w="3120"/>
            <w:vAlign w:val="center"/>
          </w:tcPr>
          <w:p>
            <w:r>
              <w:rPr>
                <w:b w:val="false"/>
                <w:bCs w:val="false"/>
                <w:sz w:val="18"/>
                <w:szCs w:val="18"/>
              </w:rPr>
              <w:t xml:space="preserve">User</w:t>
            </w:r>
          </w:p>
        </w:tc>
        <w:tc>
          <w:tcPr>
            <w:tcW w:type="dxa" w:w="3120"/>
            <w:vAlign w:val="center"/>
          </w:tcPr>
          <w:p>
            <w:r>
              <w:rPr>
                <w:b w:val="false"/>
                <w:bCs w:val="false"/>
                <w:sz w:val="18"/>
                <w:szCs w:val="18"/>
              </w:rPr>
              <w:t xml:space="preserve">UserRole</w:t>
            </w:r>
          </w:p>
        </w:tc>
      </w:tr>
      <w:tr>
        <w:tc>
          <w:tcPr>
            <w:tcW w:type="dxa" w:w="3120"/>
            <w:vAlign w:val="center"/>
          </w:tcPr>
          <w:p>
            <w:r>
              <w:rPr>
                <w:b w:val="false"/>
                <w:bCs w:val="false"/>
                <w:sz w:val="18"/>
                <w:szCs w:val="18"/>
              </w:rPr>
              <w:t xml:space="preserve">Role</w:t>
            </w:r>
          </w:p>
        </w:tc>
        <w:tc>
          <w:tcPr>
            <w:tcW w:type="dxa" w:w="3120"/>
            <w:vAlign w:val="center"/>
          </w:tcPr>
          <w:p>
            <w:r>
              <w:rPr>
                <w:b w:val="false"/>
                <w:bCs w:val="false"/>
                <w:sz w:val="18"/>
                <w:szCs w:val="18"/>
              </w:rPr>
              <w:t xml:space="preserve">AuditLog</w:t>
            </w:r>
          </w:p>
        </w:tc>
        <w:tc>
          <w:tcPr>
            <w:tcW w:type="dxa" w:w="3120"/>
            <w:vAlign w:val="center"/>
          </w:tcPr>
          <w:p>
            <w:r>
              <w:rPr>
                <w:b w:val="false"/>
                <w:bCs w:val="false"/>
                <w:sz w:val="18"/>
                <w:szCs w:val="18"/>
              </w:rPr>
              <w:t xml:space="preserve">SystemAuditLog</w:t>
            </w:r>
          </w:p>
        </w:tc>
      </w:tr>
      <w:tr>
        <w:tc>
          <w:tcPr>
            <w:tcW w:type="dxa" w:w="3120"/>
            <w:vAlign w:val="center"/>
          </w:tcPr>
          <w:p>
            <w:r>
              <w:rPr>
                <w:b w:val="false"/>
                <w:bCs w:val="false"/>
                <w:sz w:val="18"/>
                <w:szCs w:val="18"/>
              </w:rPr>
              <w:t xml:space="preserve">BillingLog</w:t>
            </w:r>
          </w:p>
        </w:tc>
        <w:tc>
          <w:tcPr>
            <w:tcW w:type="dxa" w:w="3120"/>
            <w:vAlign w:val="center"/>
          </w:tcPr>
          <w:p>
            <w:r>
              <w:rPr>
                <w:b w:val="false"/>
                <w:bCs w:val="false"/>
                <w:sz w:val="18"/>
                <w:szCs w:val="18"/>
              </w:rPr>
              <w:t xml:space="preserve">FeatureFlag</w:t>
            </w:r>
          </w:p>
        </w:tc>
        <w:tc>
          <w:tcPr>
            <w:tcW w:type="dxa" w:w="3120"/>
            <w:vAlign w:val="center"/>
          </w:tcPr>
          <w:p>
            <w:r>
              <w:rPr>
                <w:b w:val="false"/>
                <w:bCs w:val="false"/>
                <w:sz w:val="18"/>
                <w:szCs w:val="18"/>
              </w:rPr>
              <w:t xml:space="preserve">TenantFeature</w:t>
            </w:r>
          </w:p>
        </w:tc>
      </w:tr>
    </w:tbl>
    <w:p>
      <w:pPr>
        <w:pStyle w:val="Heading2"/>
        <w:spacing w:after="150" w:before="300"/>
      </w:pPr>
      <w:r>
        <w:t xml:space="preserve">6.2 STO Hierarchy  (13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Event</w:t>
            </w:r>
          </w:p>
        </w:tc>
        <w:tc>
          <w:tcPr>
            <w:tcW w:type="dxa" w:w="3120"/>
            <w:vAlign w:val="center"/>
          </w:tcPr>
          <w:p>
            <w:r>
              <w:rPr>
                <w:b w:val="false"/>
                <w:bCs w:val="false"/>
                <w:sz w:val="18"/>
                <w:szCs w:val="18"/>
              </w:rPr>
              <w:t xml:space="preserve">EventSystem</w:t>
            </w:r>
          </w:p>
        </w:tc>
        <w:tc>
          <w:tcPr>
            <w:tcW w:type="dxa" w:w="3120"/>
            <w:vAlign w:val="center"/>
          </w:tcPr>
          <w:p>
            <w:r>
              <w:rPr>
                <w:b w:val="false"/>
                <w:bCs w:val="false"/>
                <w:sz w:val="18"/>
                <w:szCs w:val="18"/>
              </w:rPr>
              <w:t xml:space="preserve">EventUnit</w:t>
            </w:r>
          </w:p>
        </w:tc>
      </w:tr>
      <w:tr>
        <w:tc>
          <w:tcPr>
            <w:tcW w:type="dxa" w:w="3120"/>
            <w:vAlign w:val="center"/>
          </w:tcPr>
          <w:p>
            <w:r>
              <w:rPr>
                <w:b w:val="false"/>
                <w:bCs w:val="false"/>
                <w:sz w:val="18"/>
                <w:szCs w:val="18"/>
              </w:rPr>
              <w:t xml:space="preserve">Project</w:t>
            </w:r>
          </w:p>
        </w:tc>
        <w:tc>
          <w:tcPr>
            <w:tcW w:type="dxa" w:w="3120"/>
            <w:vAlign w:val="center"/>
          </w:tcPr>
          <w:p>
            <w:r>
              <w:rPr>
                <w:b w:val="false"/>
                <w:bCs w:val="false"/>
                <w:sz w:val="18"/>
                <w:szCs w:val="18"/>
              </w:rPr>
              <w:t xml:space="preserve">project_units</w:t>
            </w:r>
          </w:p>
        </w:tc>
        <w:tc>
          <w:tcPr>
            <w:tcW w:type="dxa" w:w="3120"/>
            <w:vAlign w:val="center"/>
          </w:tcPr>
          <w:p>
            <w:r>
              <w:rPr>
                <w:b w:val="false"/>
                <w:bCs w:val="false"/>
                <w:sz w:val="18"/>
                <w:szCs w:val="18"/>
              </w:rPr>
              <w:t xml:space="preserve">Unit</w:t>
            </w:r>
          </w:p>
        </w:tc>
      </w:tr>
      <w:tr>
        <w:tc>
          <w:tcPr>
            <w:tcW w:type="dxa" w:w="3120"/>
            <w:vAlign w:val="center"/>
          </w:tcPr>
          <w:p>
            <w:r>
              <w:rPr>
                <w:b w:val="false"/>
                <w:bCs w:val="false"/>
                <w:sz w:val="18"/>
                <w:szCs w:val="18"/>
              </w:rPr>
              <w:t xml:space="preserve">System</w:t>
            </w:r>
          </w:p>
        </w:tc>
        <w:tc>
          <w:tcPr>
            <w:tcW w:type="dxa" w:w="3120"/>
            <w:vAlign w:val="center"/>
          </w:tcPr>
          <w:p>
            <w:r>
              <w:rPr>
                <w:b w:val="false"/>
                <w:bCs w:val="false"/>
                <w:sz w:val="18"/>
                <w:szCs w:val="18"/>
              </w:rPr>
              <w:t xml:space="preserve">Asset</w:t>
            </w:r>
          </w:p>
        </w:tc>
        <w:tc>
          <w:tcPr>
            <w:tcW w:type="dxa" w:w="3120"/>
            <w:vAlign w:val="center"/>
          </w:tcPr>
          <w:p>
            <w:r>
              <w:rPr>
                <w:b w:val="false"/>
                <w:bCs w:val="false"/>
                <w:sz w:val="18"/>
                <w:szCs w:val="18"/>
              </w:rPr>
              <w:t xml:space="preserve">asset_lines</w:t>
            </w:r>
          </w:p>
        </w:tc>
      </w:tr>
      <w:tr>
        <w:tc>
          <w:tcPr>
            <w:tcW w:type="dxa" w:w="3120"/>
            <w:vAlign w:val="center"/>
          </w:tcPr>
          <w:p>
            <w:r>
              <w:rPr>
                <w:b w:val="false"/>
                <w:bCs w:val="false"/>
                <w:sz w:val="18"/>
                <w:szCs w:val="18"/>
              </w:rPr>
              <w:t xml:space="preserve">Equipment</w:t>
            </w:r>
          </w:p>
        </w:tc>
        <w:tc>
          <w:tcPr>
            <w:tcW w:type="dxa" w:w="3120"/>
            <w:vAlign w:val="center"/>
          </w:tcPr>
          <w:p>
            <w:r>
              <w:rPr>
                <w:b w:val="false"/>
                <w:bCs w:val="false"/>
                <w:sz w:val="18"/>
                <w:szCs w:val="18"/>
              </w:rPr>
              <w:t xml:space="preserve">EquipmentType</w:t>
            </w:r>
          </w:p>
        </w:tc>
        <w:tc>
          <w:tcPr>
            <w:tcW w:type="dxa" w:w="3120"/>
            <w:vAlign w:val="center"/>
          </w:tcPr>
          <w:p>
            <w:r>
              <w:rPr>
                <w:b w:val="false"/>
                <w:bCs w:val="false"/>
                <w:sz w:val="18"/>
                <w:szCs w:val="18"/>
              </w:rPr>
              <w:t xml:space="preserve">nozzles</w:t>
            </w:r>
          </w:p>
        </w:tc>
      </w:tr>
      <w:tr>
        <w:tc>
          <w:tcPr>
            <w:tcW w:type="dxa" w:w="3120"/>
            <w:vAlign w:val="center"/>
          </w:tcPr>
          <w:p>
            <w:r>
              <w:rPr>
                <w:b w:val="false"/>
                <w:bCs w:val="false"/>
                <w:sz w:val="18"/>
                <w:szCs w:val="18"/>
              </w:rPr>
              <w:t xml:space="preserve">WbsNode</w:t>
            </w:r>
          </w:p>
        </w:tc>
        <w:tc>
          <w:tcPr>
            <w:tcW w:type="dxa" w:w="3120"/>
            <w:vAlign w:val="center"/>
          </w:tcPr>
          <w:p>
            <w:r>
              <w:rPr>
                <w:b w:val="false"/>
                <w:bCs w:val="false"/>
                <w:sz w:val="18"/>
                <w:szCs w:val="18"/>
              </w:rPr>
              <w:t xml:space="preserve"/>
            </w:r>
          </w:p>
        </w:tc>
        <w:tc>
          <w:tcPr>
            <w:tcW w:type="dxa" w:w="3120"/>
            <w:vAlign w:val="center"/>
          </w:tcPr>
          <w:p>
            <w:r>
              <w:rPr>
                <w:b w:val="false"/>
                <w:bCs w:val="false"/>
                <w:sz w:val="18"/>
                <w:szCs w:val="18"/>
              </w:rPr>
              <w:t xml:space="preserve"/>
            </w:r>
          </w:p>
        </w:tc>
      </w:tr>
    </w:tbl>
    <w:p>
      <w:pPr>
        <w:pStyle w:val="Heading2"/>
        <w:spacing w:after="150" w:before="300"/>
      </w:pPr>
      <w:r>
        <w:t xml:space="preserve">6.3 Workpack Core  (11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Workpack</w:t>
            </w:r>
          </w:p>
        </w:tc>
        <w:tc>
          <w:tcPr>
            <w:tcW w:type="dxa" w:w="3120"/>
            <w:vAlign w:val="center"/>
          </w:tcPr>
          <w:p>
            <w:r>
              <w:rPr>
                <w:b w:val="false"/>
                <w:bCs w:val="false"/>
                <w:sz w:val="18"/>
                <w:szCs w:val="18"/>
              </w:rPr>
              <w:t xml:space="preserve">WorkpackAttachment</w:t>
            </w:r>
          </w:p>
        </w:tc>
        <w:tc>
          <w:tcPr>
            <w:tcW w:type="dxa" w:w="3120"/>
            <w:vAlign w:val="center"/>
          </w:tcPr>
          <w:p>
            <w:r>
              <w:rPr>
                <w:b w:val="false"/>
                <w:bCs w:val="false"/>
                <w:sz w:val="18"/>
                <w:szCs w:val="18"/>
              </w:rPr>
              <w:t xml:space="preserve">WorkpackDocument</w:t>
            </w:r>
          </w:p>
        </w:tc>
      </w:tr>
      <w:tr>
        <w:tc>
          <w:tcPr>
            <w:tcW w:type="dxa" w:w="3120"/>
            <w:vAlign w:val="center"/>
          </w:tcPr>
          <w:p>
            <w:r>
              <w:rPr>
                <w:b w:val="false"/>
                <w:bCs w:val="false"/>
                <w:sz w:val="18"/>
                <w:szCs w:val="18"/>
              </w:rPr>
              <w:t xml:space="preserve">WorkpackMaterial</w:t>
            </w:r>
          </w:p>
        </w:tc>
        <w:tc>
          <w:tcPr>
            <w:tcW w:type="dxa" w:w="3120"/>
            <w:vAlign w:val="center"/>
          </w:tcPr>
          <w:p>
            <w:r>
              <w:rPr>
                <w:b w:val="false"/>
                <w:bCs w:val="false"/>
                <w:sz w:val="18"/>
                <w:szCs w:val="18"/>
              </w:rPr>
              <w:t xml:space="preserve">workpack_material_lines</w:t>
            </w:r>
          </w:p>
        </w:tc>
        <w:tc>
          <w:tcPr>
            <w:tcW w:type="dxa" w:w="3120"/>
            <w:vAlign w:val="center"/>
          </w:tcPr>
          <w:p>
            <w:r>
              <w:rPr>
                <w:b w:val="false"/>
                <w:bCs w:val="false"/>
                <w:sz w:val="18"/>
                <w:szCs w:val="18"/>
              </w:rPr>
              <w:t xml:space="preserve">WorkpackVersion</w:t>
            </w:r>
          </w:p>
        </w:tc>
      </w:tr>
      <w:tr>
        <w:tc>
          <w:tcPr>
            <w:tcW w:type="dxa" w:w="3120"/>
            <w:vAlign w:val="center"/>
          </w:tcPr>
          <w:p>
            <w:r>
              <w:rPr>
                <w:b w:val="false"/>
                <w:bCs w:val="false"/>
                <w:sz w:val="18"/>
                <w:szCs w:val="18"/>
              </w:rPr>
              <w:t xml:space="preserve">workpack_print_settings</w:t>
            </w:r>
          </w:p>
        </w:tc>
        <w:tc>
          <w:tcPr>
            <w:tcW w:type="dxa" w:w="3120"/>
            <w:vAlign w:val="center"/>
          </w:tcPr>
          <w:p>
            <w:r>
              <w:rPr>
                <w:b w:val="false"/>
                <w:bCs w:val="false"/>
                <w:sz w:val="18"/>
                <w:szCs w:val="18"/>
              </w:rPr>
              <w:t xml:space="preserve">workpack_id_counters</w:t>
            </w:r>
          </w:p>
        </w:tc>
        <w:tc>
          <w:tcPr>
            <w:tcW w:type="dxa" w:w="3120"/>
            <w:vAlign w:val="center"/>
          </w:tcPr>
          <w:p>
            <w:r>
              <w:rPr>
                <w:b w:val="false"/>
                <w:bCs w:val="false"/>
                <w:sz w:val="18"/>
                <w:szCs w:val="18"/>
              </w:rPr>
              <w:t xml:space="preserve">workpack_templates</w:t>
            </w:r>
          </w:p>
        </w:tc>
      </w:tr>
      <w:tr>
        <w:tc>
          <w:tcPr>
            <w:tcW w:type="dxa" w:w="3120"/>
            <w:vAlign w:val="center"/>
          </w:tcPr>
          <w:p>
            <w:r>
              <w:rPr>
                <w:b w:val="false"/>
                <w:bCs w:val="false"/>
                <w:sz w:val="18"/>
                <w:szCs w:val="18"/>
              </w:rPr>
              <w:t xml:space="preserve">workpack_template_activities</w:t>
            </w:r>
          </w:p>
        </w:tc>
        <w:tc>
          <w:tcPr>
            <w:tcW w:type="dxa" w:w="3120"/>
            <w:vAlign w:val="center"/>
          </w:tcPr>
          <w:p>
            <w:r>
              <w:rPr>
                <w:b w:val="false"/>
                <w:bCs w:val="false"/>
                <w:sz w:val="18"/>
                <w:szCs w:val="18"/>
              </w:rPr>
              <w:t xml:space="preserve">workpack_tools</w:t>
            </w:r>
          </w:p>
        </w:tc>
        <w:tc>
          <w:tcPr>
            <w:tcW w:type="dxa" w:w="3120"/>
            <w:vAlign w:val="center"/>
          </w:tcPr>
          <w:p>
            <w:r>
              <w:rPr>
                <w:b w:val="false"/>
                <w:bCs w:val="false"/>
                <w:sz w:val="18"/>
                <w:szCs w:val="18"/>
              </w:rPr>
              <w:t xml:space="preserve"/>
            </w:r>
          </w:p>
        </w:tc>
      </w:tr>
    </w:tbl>
    <w:p>
      <w:pPr>
        <w:pStyle w:val="Heading2"/>
        <w:spacing w:after="150" w:before="300"/>
      </w:pPr>
      <w:r>
        <w:t xml:space="preserve">6.4 Activities / Scheduling  (14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Activity</w:t>
            </w:r>
          </w:p>
        </w:tc>
        <w:tc>
          <w:tcPr>
            <w:tcW w:type="dxa" w:w="3120"/>
            <w:vAlign w:val="center"/>
          </w:tcPr>
          <w:p>
            <w:r>
              <w:rPr>
                <w:b w:val="false"/>
                <w:bCs w:val="false"/>
                <w:sz w:val="18"/>
                <w:szCs w:val="18"/>
              </w:rPr>
              <w:t xml:space="preserve">ActivityLibrary</w:t>
            </w:r>
          </w:p>
        </w:tc>
        <w:tc>
          <w:tcPr>
            <w:tcW w:type="dxa" w:w="3120"/>
            <w:vAlign w:val="center"/>
          </w:tcPr>
          <w:p>
            <w:r>
              <w:rPr>
                <w:b w:val="false"/>
                <w:bCs w:val="false"/>
                <w:sz w:val="18"/>
                <w:szCs w:val="18"/>
              </w:rPr>
              <w:t xml:space="preserve">ActivityLibraryUdfDefault</w:t>
            </w:r>
          </w:p>
        </w:tc>
      </w:tr>
      <w:tr>
        <w:tc>
          <w:tcPr>
            <w:tcW w:type="dxa" w:w="3120"/>
            <w:vAlign w:val="center"/>
          </w:tcPr>
          <w:p>
            <w:r>
              <w:rPr>
                <w:b w:val="false"/>
                <w:bCs w:val="false"/>
                <w:sz w:val="18"/>
                <w:szCs w:val="18"/>
              </w:rPr>
              <w:t xml:space="preserve">ActivityRelationship</w:t>
            </w:r>
          </w:p>
        </w:tc>
        <w:tc>
          <w:tcPr>
            <w:tcW w:type="dxa" w:w="3120"/>
            <w:vAlign w:val="center"/>
          </w:tcPr>
          <w:p>
            <w:r>
              <w:rPr>
                <w:b w:val="false"/>
                <w:bCs w:val="false"/>
                <w:sz w:val="18"/>
                <w:szCs w:val="18"/>
              </w:rPr>
              <w:t xml:space="preserve">ActivityResource</w:t>
            </w:r>
          </w:p>
        </w:tc>
        <w:tc>
          <w:tcPr>
            <w:tcW w:type="dxa" w:w="3120"/>
            <w:vAlign w:val="center"/>
          </w:tcPr>
          <w:p>
            <w:r>
              <w:rPr>
                <w:b w:val="false"/>
                <w:bCs w:val="false"/>
                <w:sz w:val="18"/>
                <w:szCs w:val="18"/>
              </w:rPr>
              <w:t xml:space="preserve">ActivityUdfDefinition</w:t>
            </w:r>
          </w:p>
        </w:tc>
      </w:tr>
      <w:tr>
        <w:tc>
          <w:tcPr>
            <w:tcW w:type="dxa" w:w="3120"/>
            <w:vAlign w:val="center"/>
          </w:tcPr>
          <w:p>
            <w:r>
              <w:rPr>
                <w:b w:val="false"/>
                <w:bCs w:val="false"/>
                <w:sz w:val="18"/>
                <w:szCs w:val="18"/>
              </w:rPr>
              <w:t xml:space="preserve">ActivityUdfOption</w:t>
            </w:r>
          </w:p>
        </w:tc>
        <w:tc>
          <w:tcPr>
            <w:tcW w:type="dxa" w:w="3120"/>
            <w:vAlign w:val="center"/>
          </w:tcPr>
          <w:p>
            <w:r>
              <w:rPr>
                <w:b w:val="false"/>
                <w:bCs w:val="false"/>
                <w:sz w:val="18"/>
                <w:szCs w:val="18"/>
              </w:rPr>
              <w:t xml:space="preserve">ActivityUdfValue</w:t>
            </w:r>
          </w:p>
        </w:tc>
        <w:tc>
          <w:tcPr>
            <w:tcW w:type="dxa" w:w="3120"/>
            <w:vAlign w:val="center"/>
          </w:tcPr>
          <w:p>
            <w:r>
              <w:rPr>
                <w:b w:val="false"/>
                <w:bCs w:val="false"/>
                <w:sz w:val="18"/>
                <w:szCs w:val="18"/>
              </w:rPr>
              <w:t xml:space="preserve">ProgressLog</w:t>
            </w:r>
          </w:p>
        </w:tc>
      </w:tr>
      <w:tr>
        <w:tc>
          <w:tcPr>
            <w:tcW w:type="dxa" w:w="3120"/>
            <w:vAlign w:val="center"/>
          </w:tcPr>
          <w:p>
            <w:r>
              <w:rPr>
                <w:b w:val="false"/>
                <w:bCs w:val="false"/>
                <w:sz w:val="18"/>
                <w:szCs w:val="18"/>
              </w:rPr>
              <w:t xml:space="preserve">BaselineActivity</w:t>
            </w:r>
          </w:p>
        </w:tc>
        <w:tc>
          <w:tcPr>
            <w:tcW w:type="dxa" w:w="3120"/>
            <w:vAlign w:val="center"/>
          </w:tcPr>
          <w:p>
            <w:r>
              <w:rPr>
                <w:b w:val="false"/>
                <w:bCs w:val="false"/>
                <w:sz w:val="18"/>
                <w:szCs w:val="18"/>
              </w:rPr>
              <w:t xml:space="preserve">ScheduleBaseline</w:t>
            </w:r>
          </w:p>
        </w:tc>
        <w:tc>
          <w:tcPr>
            <w:tcW w:type="dxa" w:w="3120"/>
            <w:vAlign w:val="center"/>
          </w:tcPr>
          <w:p>
            <w:r>
              <w:rPr>
                <w:b w:val="false"/>
                <w:bCs w:val="false"/>
                <w:sz w:val="18"/>
                <w:szCs w:val="18"/>
              </w:rPr>
              <w:t xml:space="preserve">ScheduleCalendar</w:t>
            </w:r>
          </w:p>
        </w:tc>
      </w:tr>
      <w:tr>
        <w:tc>
          <w:tcPr>
            <w:tcW w:type="dxa" w:w="3120"/>
            <w:vAlign w:val="center"/>
          </w:tcPr>
          <w:p>
            <w:r>
              <w:rPr>
                <w:b w:val="false"/>
                <w:bCs w:val="false"/>
                <w:sz w:val="18"/>
                <w:szCs w:val="18"/>
              </w:rPr>
              <w:t xml:space="preserve">ScheduleExportJob</w:t>
            </w:r>
          </w:p>
        </w:tc>
        <w:tc>
          <w:tcPr>
            <w:tcW w:type="dxa" w:w="3120"/>
            <w:vAlign w:val="center"/>
          </w:tcPr>
          <w:p>
            <w:r>
              <w:rPr>
                <w:b w:val="false"/>
                <w:bCs w:val="false"/>
                <w:sz w:val="18"/>
                <w:szCs w:val="18"/>
              </w:rPr>
              <w:t xml:space="preserve">activity_code_default_resources</w:t>
            </w:r>
          </w:p>
        </w:tc>
        <w:tc>
          <w:tcPr>
            <w:tcW w:type="dxa" w:w="3120"/>
            <w:vAlign w:val="center"/>
          </w:tcPr>
          <w:p>
            <w:r>
              <w:rPr>
                <w:b w:val="false"/>
                <w:bCs w:val="false"/>
                <w:sz w:val="18"/>
                <w:szCs w:val="18"/>
              </w:rPr>
              <w:t xml:space="preserve"/>
            </w:r>
          </w:p>
        </w:tc>
      </w:tr>
    </w:tbl>
    <w:p>
      <w:pPr>
        <w:pStyle w:val="Heading2"/>
        <w:spacing w:after="150" w:before="300"/>
      </w:pPr>
      <w:r>
        <w:t xml:space="preserve">6.5 Joint Integrity / Blinds  (5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JointIntegrityItem</w:t>
            </w:r>
          </w:p>
        </w:tc>
        <w:tc>
          <w:tcPr>
            <w:tcW w:type="dxa" w:w="3120"/>
            <w:vAlign w:val="center"/>
          </w:tcPr>
          <w:p>
            <w:r>
              <w:rPr>
                <w:b w:val="false"/>
                <w:bCs w:val="false"/>
                <w:sz w:val="18"/>
                <w:szCs w:val="18"/>
              </w:rPr>
              <w:t xml:space="preserve">joint_masters</w:t>
            </w:r>
          </w:p>
        </w:tc>
        <w:tc>
          <w:tcPr>
            <w:tcW w:type="dxa" w:w="3120"/>
            <w:vAlign w:val="center"/>
          </w:tcPr>
          <w:p>
            <w:r>
              <w:rPr>
                <w:b w:val="false"/>
                <w:bCs w:val="false"/>
                <w:sz w:val="18"/>
                <w:szCs w:val="18"/>
              </w:rPr>
              <w:t xml:space="preserve">Blind</w:t>
            </w:r>
          </w:p>
        </w:tc>
      </w:tr>
      <w:tr>
        <w:tc>
          <w:tcPr>
            <w:tcW w:type="dxa" w:w="3120"/>
            <w:vAlign w:val="center"/>
          </w:tcPr>
          <w:p>
            <w:r>
              <w:rPr>
                <w:b w:val="false"/>
                <w:bCs w:val="false"/>
                <w:sz w:val="18"/>
                <w:szCs w:val="18"/>
              </w:rPr>
              <w:t xml:space="preserve">system_blinds</w:t>
            </w:r>
          </w:p>
        </w:tc>
        <w:tc>
          <w:tcPr>
            <w:tcW w:type="dxa" w:w="3120"/>
            <w:vAlign w:val="center"/>
          </w:tcPr>
          <w:p>
            <w:r>
              <w:rPr>
                <w:b w:val="false"/>
                <w:bCs w:val="false"/>
                <w:sz w:val="18"/>
                <w:szCs w:val="18"/>
              </w:rPr>
              <w:t xml:space="preserve">gasket_bolt_lookup</w:t>
            </w:r>
          </w:p>
        </w:tc>
        <w:tc>
          <w:tcPr>
            <w:tcW w:type="dxa" w:w="3120"/>
            <w:vAlign w:val="center"/>
          </w:tcPr>
          <w:p>
            <w:r>
              <w:rPr>
                <w:b w:val="false"/>
                <w:bCs w:val="false"/>
                <w:sz w:val="18"/>
                <w:szCs w:val="18"/>
              </w:rPr>
              <w:t xml:space="preserve"/>
            </w:r>
          </w:p>
        </w:tc>
      </w:tr>
    </w:tbl>
    <w:p>
      <w:pPr>
        <w:pStyle w:val="Heading2"/>
        <w:spacing w:after="150" w:before="300"/>
      </w:pPr>
      <w:r>
        <w:t xml:space="preserve">6.6 Checklists / QA / Clearance  (8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dropping_boxup_checklists</w:t>
            </w:r>
          </w:p>
        </w:tc>
        <w:tc>
          <w:tcPr>
            <w:tcW w:type="dxa" w:w="3120"/>
            <w:vAlign w:val="center"/>
          </w:tcPr>
          <w:p>
            <w:r>
              <w:rPr>
                <w:b w:val="false"/>
                <w:bCs w:val="false"/>
                <w:sz w:val="18"/>
                <w:szCs w:val="18"/>
              </w:rPr>
              <w:t xml:space="preserve">dropping_boxup_checklist_items</w:t>
            </w:r>
          </w:p>
        </w:tc>
        <w:tc>
          <w:tcPr>
            <w:tcW w:type="dxa" w:w="3120"/>
            <w:vAlign w:val="center"/>
          </w:tcPr>
          <w:p>
            <w:r>
              <w:rPr>
                <w:b w:val="false"/>
                <w:bCs w:val="false"/>
                <w:sz w:val="18"/>
                <w:szCs w:val="18"/>
              </w:rPr>
              <w:t xml:space="preserve">cleaning_records</w:t>
            </w:r>
          </w:p>
        </w:tc>
      </w:tr>
      <w:tr>
        <w:tc>
          <w:tcPr>
            <w:tcW w:type="dxa" w:w="3120"/>
            <w:vAlign w:val="center"/>
          </w:tcPr>
          <w:p>
            <w:r>
              <w:rPr>
                <w:b w:val="false"/>
                <w:bCs w:val="false"/>
                <w:sz w:val="18"/>
                <w:szCs w:val="18"/>
              </w:rPr>
              <w:t xml:space="preserve">clearance_for_boxup</w:t>
            </w:r>
          </w:p>
        </w:tc>
        <w:tc>
          <w:tcPr>
            <w:tcW w:type="dxa" w:w="3120"/>
            <w:vAlign w:val="center"/>
          </w:tcPr>
          <w:p>
            <w:r>
              <w:rPr>
                <w:b w:val="false"/>
                <w:bCs w:val="false"/>
                <w:sz w:val="18"/>
                <w:szCs w:val="18"/>
              </w:rPr>
              <w:t xml:space="preserve">clearance_sign_offs</w:t>
            </w:r>
          </w:p>
        </w:tc>
        <w:tc>
          <w:tcPr>
            <w:tcW w:type="dxa" w:w="3120"/>
            <w:vAlign w:val="center"/>
          </w:tcPr>
          <w:p>
            <w:r>
              <w:rPr>
                <w:b w:val="false"/>
                <w:bCs w:val="false"/>
                <w:sz w:val="18"/>
                <w:szCs w:val="18"/>
              </w:rPr>
              <w:t xml:space="preserve">qa_clearance_records</w:t>
            </w:r>
          </w:p>
        </w:tc>
      </w:tr>
      <w:tr>
        <w:tc>
          <w:tcPr>
            <w:tcW w:type="dxa" w:w="3120"/>
            <w:vAlign w:val="center"/>
          </w:tcPr>
          <w:p>
            <w:r>
              <w:rPr>
                <w:b w:val="false"/>
                <w:bCs w:val="false"/>
                <w:sz w:val="18"/>
                <w:szCs w:val="18"/>
              </w:rPr>
              <w:t xml:space="preserve">org_clearance_parties</w:t>
            </w:r>
          </w:p>
        </w:tc>
        <w:tc>
          <w:tcPr>
            <w:tcW w:type="dxa" w:w="3120"/>
            <w:vAlign w:val="center"/>
          </w:tcPr>
          <w:p>
            <w:r>
              <w:rPr>
                <w:b w:val="false"/>
                <w:bCs w:val="false"/>
                <w:sz w:val="18"/>
                <w:szCs w:val="18"/>
              </w:rPr>
              <w:t xml:space="preserve">WorkflowTransition</w:t>
            </w:r>
          </w:p>
        </w:tc>
        <w:tc>
          <w:tcPr>
            <w:tcW w:type="dxa" w:w="3120"/>
            <w:vAlign w:val="center"/>
          </w:tcPr>
          <w:p>
            <w:r>
              <w:rPr>
                <w:b w:val="false"/>
                <w:bCs w:val="false"/>
                <w:sz w:val="18"/>
                <w:szCs w:val="18"/>
              </w:rPr>
              <w:t xml:space="preserve"/>
            </w:r>
          </w:p>
        </w:tc>
      </w:tr>
    </w:tbl>
    <w:p>
      <w:pPr>
        <w:pStyle w:val="Heading2"/>
        <w:spacing w:after="150" w:before="300"/>
      </w:pPr>
      <w:r>
        <w:t xml:space="preserve">6.7 Certificates / Job Completion  (3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certificate_templates</w:t>
            </w:r>
          </w:p>
        </w:tc>
        <w:tc>
          <w:tcPr>
            <w:tcW w:type="dxa" w:w="3120"/>
            <w:vAlign w:val="center"/>
          </w:tcPr>
          <w:p>
            <w:r>
              <w:rPr>
                <w:b w:val="false"/>
                <w:bCs w:val="false"/>
                <w:sz w:val="18"/>
                <w:szCs w:val="18"/>
              </w:rPr>
              <w:t xml:space="preserve">CertificateInstance</w:t>
            </w:r>
          </w:p>
        </w:tc>
        <w:tc>
          <w:tcPr>
            <w:tcW w:type="dxa" w:w="3120"/>
            <w:vAlign w:val="center"/>
          </w:tcPr>
          <w:p>
            <w:r>
              <w:rPr>
                <w:b w:val="false"/>
                <w:bCs w:val="false"/>
                <w:sz w:val="18"/>
                <w:szCs w:val="18"/>
              </w:rPr>
              <w:t xml:space="preserve">job_completion_certificates</w:t>
            </w:r>
          </w:p>
        </w:tc>
      </w:tr>
    </w:tbl>
    <w:p>
      <w:pPr>
        <w:pStyle w:val="Heading2"/>
        <w:spacing w:after="150" w:before="300"/>
      </w:pPr>
      <w:r>
        <w:t xml:space="preserve">6.8 Punch List / Constraints / Lessons  (8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PunchListItem</w:t>
            </w:r>
          </w:p>
        </w:tc>
        <w:tc>
          <w:tcPr>
            <w:tcW w:type="dxa" w:w="3120"/>
            <w:vAlign w:val="center"/>
          </w:tcPr>
          <w:p>
            <w:r>
              <w:rPr>
                <w:b w:val="false"/>
                <w:bCs w:val="false"/>
                <w:sz w:val="18"/>
                <w:szCs w:val="18"/>
              </w:rPr>
              <w:t xml:space="preserve">punch_items</w:t>
            </w:r>
          </w:p>
        </w:tc>
        <w:tc>
          <w:tcPr>
            <w:tcW w:type="dxa" w:w="3120"/>
            <w:vAlign w:val="center"/>
          </w:tcPr>
          <w:p>
            <w:r>
              <w:rPr>
                <w:b w:val="false"/>
                <w:bCs w:val="false"/>
                <w:sz w:val="18"/>
                <w:szCs w:val="18"/>
              </w:rPr>
              <w:t xml:space="preserve">Constraint</w:t>
            </w:r>
          </w:p>
        </w:tc>
      </w:tr>
      <w:tr>
        <w:tc>
          <w:tcPr>
            <w:tcW w:type="dxa" w:w="3120"/>
            <w:vAlign w:val="center"/>
          </w:tcPr>
          <w:p>
            <w:r>
              <w:rPr>
                <w:b w:val="false"/>
                <w:bCs w:val="false"/>
                <w:sz w:val="18"/>
                <w:szCs w:val="18"/>
              </w:rPr>
              <w:t xml:space="preserve">ConstraintLog</w:t>
            </w:r>
          </w:p>
        </w:tc>
        <w:tc>
          <w:tcPr>
            <w:tcW w:type="dxa" w:w="3120"/>
            <w:vAlign w:val="center"/>
          </w:tcPr>
          <w:p>
            <w:r>
              <w:rPr>
                <w:b w:val="false"/>
                <w:bCs w:val="false"/>
                <w:sz w:val="18"/>
                <w:szCs w:val="18"/>
              </w:rPr>
              <w:t xml:space="preserve">constraint_attachments</w:t>
            </w:r>
          </w:p>
        </w:tc>
        <w:tc>
          <w:tcPr>
            <w:tcW w:type="dxa" w:w="3120"/>
            <w:vAlign w:val="center"/>
          </w:tcPr>
          <w:p>
            <w:r>
              <w:rPr>
                <w:b w:val="false"/>
                <w:bCs w:val="false"/>
                <w:sz w:val="18"/>
                <w:szCs w:val="18"/>
              </w:rPr>
              <w:t xml:space="preserve">project_constraints</w:t>
            </w:r>
          </w:p>
        </w:tc>
      </w:tr>
      <w:tr>
        <w:tc>
          <w:tcPr>
            <w:tcW w:type="dxa" w:w="3120"/>
            <w:vAlign w:val="center"/>
          </w:tcPr>
          <w:p>
            <w:r>
              <w:rPr>
                <w:b w:val="false"/>
                <w:bCs w:val="false"/>
                <w:sz w:val="18"/>
                <w:szCs w:val="18"/>
              </w:rPr>
              <w:t xml:space="preserve">LessonLearned</w:t>
            </w:r>
          </w:p>
        </w:tc>
        <w:tc>
          <w:tcPr>
            <w:tcW w:type="dxa" w:w="3120"/>
            <w:vAlign w:val="center"/>
          </w:tcPr>
          <w:p>
            <w:r>
              <w:rPr>
                <w:b w:val="false"/>
                <w:bCs w:val="false"/>
                <w:sz w:val="18"/>
                <w:szCs w:val="18"/>
              </w:rPr>
              <w:t xml:space="preserve">lessons_learnt</w:t>
            </w:r>
          </w:p>
        </w:tc>
        <w:tc>
          <w:tcPr>
            <w:tcW w:type="dxa" w:w="3120"/>
            <w:vAlign w:val="center"/>
          </w:tcPr>
          <w:p>
            <w:r>
              <w:rPr>
                <w:b w:val="false"/>
                <w:bCs w:val="false"/>
                <w:sz w:val="18"/>
                <w:szCs w:val="18"/>
              </w:rPr>
              <w:t xml:space="preserve"/>
            </w:r>
          </w:p>
        </w:tc>
      </w:tr>
    </w:tbl>
    <w:p>
      <w:pPr>
        <w:pStyle w:val="Heading2"/>
        <w:spacing w:after="150" w:before="300"/>
      </w:pPr>
      <w:r>
        <w:t xml:space="preserve">6.9 Documents / Forms / Templates  (9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DocLibrary</w:t>
            </w:r>
          </w:p>
        </w:tc>
        <w:tc>
          <w:tcPr>
            <w:tcW w:type="dxa" w:w="3120"/>
            <w:vAlign w:val="center"/>
          </w:tcPr>
          <w:p>
            <w:r>
              <w:rPr>
                <w:b w:val="false"/>
                <w:bCs w:val="false"/>
                <w:sz w:val="18"/>
                <w:szCs w:val="18"/>
              </w:rPr>
              <w:t xml:space="preserve">DocumentInstance</w:t>
            </w:r>
          </w:p>
        </w:tc>
        <w:tc>
          <w:tcPr>
            <w:tcW w:type="dxa" w:w="3120"/>
            <w:vAlign w:val="center"/>
          </w:tcPr>
          <w:p>
            <w:r>
              <w:rPr>
                <w:b w:val="false"/>
                <w:bCs w:val="false"/>
                <w:sz w:val="18"/>
                <w:szCs w:val="18"/>
              </w:rPr>
              <w:t xml:space="preserve">DocumentTemplate</w:t>
            </w:r>
          </w:p>
        </w:tc>
      </w:tr>
      <w:tr>
        <w:tc>
          <w:tcPr>
            <w:tcW w:type="dxa" w:w="3120"/>
            <w:vAlign w:val="center"/>
          </w:tcPr>
          <w:p>
            <w:r>
              <w:rPr>
                <w:b w:val="false"/>
                <w:bCs w:val="false"/>
                <w:sz w:val="18"/>
                <w:szCs w:val="18"/>
              </w:rPr>
              <w:t xml:space="preserve">FormEntry</w:t>
            </w:r>
          </w:p>
        </w:tc>
        <w:tc>
          <w:tcPr>
            <w:tcW w:type="dxa" w:w="3120"/>
            <w:vAlign w:val="center"/>
          </w:tcPr>
          <w:p>
            <w:r>
              <w:rPr>
                <w:b w:val="false"/>
                <w:bCs w:val="false"/>
                <w:sz w:val="18"/>
                <w:szCs w:val="18"/>
              </w:rPr>
              <w:t xml:space="preserve">FormInstance</w:t>
            </w:r>
          </w:p>
        </w:tc>
        <w:tc>
          <w:tcPr>
            <w:tcW w:type="dxa" w:w="3120"/>
            <w:vAlign w:val="center"/>
          </w:tcPr>
          <w:p>
            <w:r>
              <w:rPr>
                <w:b w:val="false"/>
                <w:bCs w:val="false"/>
                <w:sz w:val="18"/>
                <w:szCs w:val="18"/>
              </w:rPr>
              <w:t xml:space="preserve">FormTemplate</w:t>
            </w:r>
          </w:p>
        </w:tc>
      </w:tr>
      <w:tr>
        <w:tc>
          <w:tcPr>
            <w:tcW w:type="dxa" w:w="3120"/>
            <w:vAlign w:val="center"/>
          </w:tcPr>
          <w:p>
            <w:r>
              <w:rPr>
                <w:b w:val="false"/>
                <w:bCs w:val="false"/>
                <w:sz w:val="18"/>
                <w:szCs w:val="18"/>
              </w:rPr>
              <w:t xml:space="preserve">FormTemplateVersion</w:t>
            </w:r>
          </w:p>
        </w:tc>
        <w:tc>
          <w:tcPr>
            <w:tcW w:type="dxa" w:w="3120"/>
            <w:vAlign w:val="center"/>
          </w:tcPr>
          <w:p>
            <w:r>
              <w:rPr>
                <w:b w:val="false"/>
                <w:bCs w:val="false"/>
                <w:sz w:val="18"/>
                <w:szCs w:val="18"/>
              </w:rPr>
              <w:t xml:space="preserve">template_checklist_items</w:t>
            </w:r>
          </w:p>
        </w:tc>
        <w:tc>
          <w:tcPr>
            <w:tcW w:type="dxa" w:w="3120"/>
            <w:vAlign w:val="center"/>
          </w:tcPr>
          <w:p>
            <w:r>
              <w:rPr>
                <w:b w:val="false"/>
                <w:bCs w:val="false"/>
                <w:sz w:val="18"/>
                <w:szCs w:val="18"/>
              </w:rPr>
              <w:t xml:space="preserve">Attachment</w:t>
            </w:r>
          </w:p>
        </w:tc>
      </w:tr>
    </w:tbl>
    <w:p>
      <w:pPr>
        <w:pStyle w:val="Heading2"/>
        <w:spacing w:after="150" w:before="300"/>
      </w:pPr>
      <w:r>
        <w:t xml:space="preserve">6.10 Materials / Item Catalog  (6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item_catalog</w:t>
            </w:r>
          </w:p>
        </w:tc>
        <w:tc>
          <w:tcPr>
            <w:tcW w:type="dxa" w:w="3120"/>
            <w:vAlign w:val="center"/>
          </w:tcPr>
          <w:p>
            <w:r>
              <w:rPr>
                <w:b w:val="false"/>
                <w:bCs w:val="false"/>
                <w:sz w:val="18"/>
                <w:szCs w:val="18"/>
              </w:rPr>
              <w:t xml:space="preserve">item_catalog_import_logs</w:t>
            </w:r>
          </w:p>
        </w:tc>
        <w:tc>
          <w:tcPr>
            <w:tcW w:type="dxa" w:w="3120"/>
            <w:vAlign w:val="center"/>
          </w:tcPr>
          <w:p>
            <w:r>
              <w:rPr>
                <w:b w:val="false"/>
                <w:bCs w:val="false"/>
                <w:sz w:val="18"/>
                <w:szCs w:val="18"/>
              </w:rPr>
              <w:t xml:space="preserve">Resource</w:t>
            </w:r>
          </w:p>
        </w:tc>
      </w:tr>
      <w:tr>
        <w:tc>
          <w:tcPr>
            <w:tcW w:type="dxa" w:w="3120"/>
            <w:vAlign w:val="center"/>
          </w:tcPr>
          <w:p>
            <w:r>
              <w:rPr>
                <w:b w:val="false"/>
                <w:bCs w:val="false"/>
                <w:sz w:val="18"/>
                <w:szCs w:val="18"/>
              </w:rPr>
              <w:t xml:space="preserve">ResourceType</w:t>
            </w:r>
          </w:p>
        </w:tc>
        <w:tc>
          <w:tcPr>
            <w:tcW w:type="dxa" w:w="3120"/>
            <w:vAlign w:val="center"/>
          </w:tcPr>
          <w:p>
            <w:r>
              <w:rPr>
                <w:b w:val="false"/>
                <w:bCs w:val="false"/>
                <w:sz w:val="18"/>
                <w:szCs w:val="18"/>
              </w:rPr>
              <w:t xml:space="preserve">Contractor</w:t>
            </w:r>
          </w:p>
        </w:tc>
        <w:tc>
          <w:tcPr>
            <w:tcW w:type="dxa" w:w="3120"/>
            <w:vAlign w:val="center"/>
          </w:tcPr>
          <w:p>
            <w:r>
              <w:rPr>
                <w:b w:val="false"/>
                <w:bCs w:val="false"/>
                <w:sz w:val="18"/>
                <w:szCs w:val="18"/>
              </w:rPr>
              <w:t xml:space="preserve">Discipline</w:t>
            </w:r>
          </w:p>
        </w:tc>
      </w:tr>
    </w:tbl>
    <w:p>
      <w:pPr>
        <w:pStyle w:val="Heading2"/>
        <w:spacing w:after="150" w:before="300"/>
      </w:pPr>
      <w:r>
        <w:t xml:space="preserve">6.11 AI  (5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AiExtractionJob</w:t>
            </w:r>
          </w:p>
        </w:tc>
        <w:tc>
          <w:tcPr>
            <w:tcW w:type="dxa" w:w="3120"/>
            <w:vAlign w:val="center"/>
          </w:tcPr>
          <w:p>
            <w:r>
              <w:rPr>
                <w:b w:val="false"/>
                <w:bCs w:val="false"/>
                <w:sz w:val="18"/>
                <w:szCs w:val="18"/>
              </w:rPr>
              <w:t xml:space="preserve">AiExtractionResult</w:t>
            </w:r>
          </w:p>
        </w:tc>
        <w:tc>
          <w:tcPr>
            <w:tcW w:type="dxa" w:w="3120"/>
            <w:vAlign w:val="center"/>
          </w:tcPr>
          <w:p>
            <w:r>
              <w:rPr>
                <w:b w:val="false"/>
                <w:bCs w:val="false"/>
                <w:sz w:val="18"/>
                <w:szCs w:val="18"/>
              </w:rPr>
              <w:t xml:space="preserve">AiProviderSetting</w:t>
            </w:r>
          </w:p>
        </w:tc>
      </w:tr>
      <w:tr>
        <w:tc>
          <w:tcPr>
            <w:tcW w:type="dxa" w:w="3120"/>
            <w:vAlign w:val="center"/>
          </w:tcPr>
          <w:p>
            <w:r>
              <w:rPr>
                <w:b w:val="false"/>
                <w:bCs w:val="false"/>
                <w:sz w:val="18"/>
                <w:szCs w:val="18"/>
              </w:rPr>
              <w:t xml:space="preserve">AiSuggestedItem</w:t>
            </w:r>
          </w:p>
        </w:tc>
        <w:tc>
          <w:tcPr>
            <w:tcW w:type="dxa" w:w="3120"/>
            <w:vAlign w:val="center"/>
          </w:tcPr>
          <w:p>
            <w:r>
              <w:rPr>
                <w:b w:val="false"/>
                <w:bCs w:val="false"/>
                <w:sz w:val="18"/>
                <w:szCs w:val="18"/>
              </w:rPr>
              <w:t xml:space="preserve">extraction_conflicts</w:t>
            </w:r>
          </w:p>
        </w:tc>
        <w:tc>
          <w:tcPr>
            <w:tcW w:type="dxa" w:w="3120"/>
            <w:vAlign w:val="center"/>
          </w:tcPr>
          <w:p>
            <w:r>
              <w:rPr>
                <w:b w:val="false"/>
                <w:bCs w:val="false"/>
                <w:sz w:val="18"/>
                <w:szCs w:val="18"/>
              </w:rPr>
              <w:t xml:space="preserve"/>
            </w:r>
          </w:p>
        </w:tc>
      </w:tr>
    </w:tbl>
    <w:p>
      <w:pPr>
        <w:pStyle w:val="Heading2"/>
        <w:spacing w:after="150" w:before="300"/>
      </w:pPr>
      <w:r>
        <w:t xml:space="preserve">6.12 Safety / Shift / Reporting  (10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SafetyIncident</w:t>
            </w:r>
          </w:p>
        </w:tc>
        <w:tc>
          <w:tcPr>
            <w:tcW w:type="dxa" w:w="3120"/>
            <w:vAlign w:val="center"/>
          </w:tcPr>
          <w:p>
            <w:r>
              <w:rPr>
                <w:b w:val="false"/>
                <w:bCs w:val="false"/>
                <w:sz w:val="18"/>
                <w:szCs w:val="18"/>
              </w:rPr>
              <w:t xml:space="preserve">SafetyLog</w:t>
            </w:r>
          </w:p>
        </w:tc>
        <w:tc>
          <w:tcPr>
            <w:tcW w:type="dxa" w:w="3120"/>
            <w:vAlign w:val="center"/>
          </w:tcPr>
          <w:p>
            <w:r>
              <w:rPr>
                <w:b w:val="false"/>
                <w:bCs w:val="false"/>
                <w:sz w:val="18"/>
                <w:szCs w:val="18"/>
              </w:rPr>
              <w:t xml:space="preserve">SafetyPhoto</w:t>
            </w:r>
          </w:p>
        </w:tc>
      </w:tr>
      <w:tr>
        <w:tc>
          <w:tcPr>
            <w:tcW w:type="dxa" w:w="3120"/>
            <w:vAlign w:val="center"/>
          </w:tcPr>
          <w:p>
            <w:r>
              <w:rPr>
                <w:b w:val="false"/>
                <w:bCs w:val="false"/>
                <w:sz w:val="18"/>
                <w:szCs w:val="18"/>
              </w:rPr>
              <w:t xml:space="preserve">shift_reports</w:t>
            </w:r>
          </w:p>
        </w:tc>
        <w:tc>
          <w:tcPr>
            <w:tcW w:type="dxa" w:w="3120"/>
            <w:vAlign w:val="center"/>
          </w:tcPr>
          <w:p>
            <w:r>
              <w:rPr>
                <w:b w:val="false"/>
                <w:bCs w:val="false"/>
                <w:sz w:val="18"/>
                <w:szCs w:val="18"/>
              </w:rPr>
              <w:t xml:space="preserve">unit_shift_report_recipients</w:t>
            </w:r>
          </w:p>
        </w:tc>
        <w:tc>
          <w:tcPr>
            <w:tcW w:type="dxa" w:w="3120"/>
            <w:vAlign w:val="center"/>
          </w:tcPr>
          <w:p>
            <w:r>
              <w:rPr>
                <w:b w:val="false"/>
                <w:bCs w:val="false"/>
                <w:sz w:val="18"/>
                <w:szCs w:val="18"/>
              </w:rPr>
              <w:t xml:space="preserve">unit_responsibilities</w:t>
            </w:r>
          </w:p>
        </w:tc>
      </w:tr>
      <w:tr>
        <w:tc>
          <w:tcPr>
            <w:tcW w:type="dxa" w:w="3120"/>
            <w:vAlign w:val="center"/>
          </w:tcPr>
          <w:p>
            <w:r>
              <w:rPr>
                <w:b w:val="false"/>
                <w:bCs w:val="false"/>
                <w:sz w:val="18"/>
                <w:szCs w:val="18"/>
              </w:rPr>
              <w:t xml:space="preserve">report_templates</w:t>
            </w:r>
          </w:p>
        </w:tc>
        <w:tc>
          <w:tcPr>
            <w:tcW w:type="dxa" w:w="3120"/>
            <w:vAlign w:val="center"/>
          </w:tcPr>
          <w:p>
            <w:r>
              <w:rPr>
                <w:b w:val="false"/>
                <w:bCs w:val="false"/>
                <w:sz w:val="18"/>
                <w:szCs w:val="18"/>
              </w:rPr>
              <w:t xml:space="preserve">scheduled_deliveries</w:t>
            </w:r>
          </w:p>
        </w:tc>
        <w:tc>
          <w:tcPr>
            <w:tcW w:type="dxa" w:w="3120"/>
            <w:vAlign w:val="center"/>
          </w:tcPr>
          <w:p>
            <w:r>
              <w:rPr>
                <w:b w:val="false"/>
                <w:bCs w:val="false"/>
                <w:sz w:val="18"/>
                <w:szCs w:val="18"/>
              </w:rPr>
              <w:t xml:space="preserve">delivery_logs</w:t>
            </w:r>
          </w:p>
        </w:tc>
      </w:tr>
      <w:tr>
        <w:tc>
          <w:tcPr>
            <w:tcW w:type="dxa" w:w="3120"/>
            <w:vAlign w:val="center"/>
          </w:tcPr>
          <w:p>
            <w:r>
              <w:rPr>
                <w:b w:val="false"/>
                <w:bCs w:val="false"/>
                <w:sz w:val="18"/>
                <w:szCs w:val="18"/>
              </w:rPr>
              <w:t xml:space="preserve">export_history</w:t>
            </w:r>
          </w:p>
        </w:tc>
        <w:tc>
          <w:tcPr>
            <w:tcW w:type="dxa" w:w="3120"/>
            <w:vAlign w:val="center"/>
          </w:tcPr>
          <w:p>
            <w:r>
              <w:rPr>
                <w:b w:val="false"/>
                <w:bCs w:val="false"/>
                <w:sz w:val="18"/>
                <w:szCs w:val="18"/>
              </w:rPr>
              <w:t xml:space="preserve"/>
            </w:r>
          </w:p>
        </w:tc>
        <w:tc>
          <w:tcPr>
            <w:tcW w:type="dxa" w:w="3120"/>
            <w:vAlign w:val="center"/>
          </w:tcPr>
          <w:p>
            <w:r>
              <w:rPr>
                <w:b w:val="false"/>
                <w:bCs w:val="false"/>
                <w:sz w:val="18"/>
                <w:szCs w:val="18"/>
              </w:rPr>
              <w:t xml:space="preserve"/>
            </w:r>
          </w:p>
        </w:tc>
      </w:tr>
    </w:tbl>
    <w:p>
      <w:pPr>
        <w:pStyle w:val="Heading2"/>
        <w:spacing w:after="150" w:before="300"/>
      </w:pPr>
      <w:r>
        <w:t xml:space="preserve">6.13 WhatsApp Integration  (2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whatsapp_sessions</w:t>
            </w:r>
          </w:p>
        </w:tc>
        <w:tc>
          <w:tcPr>
            <w:tcW w:type="dxa" w:w="3120"/>
            <w:vAlign w:val="center"/>
          </w:tcPr>
          <w:p>
            <w:r>
              <w:rPr>
                <w:b w:val="false"/>
                <w:bCs w:val="false"/>
                <w:sz w:val="18"/>
                <w:szCs w:val="18"/>
              </w:rPr>
              <w:t xml:space="preserve">whatsapp_updates</w:t>
            </w:r>
          </w:p>
        </w:tc>
        <w:tc>
          <w:tcPr>
            <w:tcW w:type="dxa" w:w="3120"/>
            <w:vAlign w:val="center"/>
          </w:tcPr>
          <w:p>
            <w:r>
              <w:rPr>
                <w:b w:val="false"/>
                <w:bCs w:val="false"/>
                <w:sz w:val="18"/>
                <w:szCs w:val="18"/>
              </w:rPr>
              <w:t xml:space="preserve"/>
            </w:r>
          </w:p>
        </w:tc>
      </w:tr>
    </w:tbl>
    <w:p>
      <w:pPr>
        <w:pStyle w:val="Heading2"/>
        <w:spacing w:after="150" w:before="300"/>
      </w:pPr>
      <w:r>
        <w:t xml:space="preserve">6.14 Notifications / Misc  (7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c>
          <w:tcPr>
            <w:tcW w:type="dxa" w:w="3120"/>
            <w:shd w:fill="1F3864" w:color="auto" w:val="clear"/>
            <w:vAlign w:val="center"/>
          </w:tcPr>
          <w:p>
            <w:r>
              <w:rPr>
                <w:b/>
                <w:bCs/>
                <w:color w:val="FFFFFF"/>
                <w:sz w:val="18"/>
                <w:szCs w:val="18"/>
              </w:rPr>
              <w:t xml:space="preserve">Model</w:t>
            </w:r>
          </w:p>
        </w:tc>
      </w:tr>
      <w:tr>
        <w:tc>
          <w:tcPr>
            <w:tcW w:type="dxa" w:w="3120"/>
            <w:vAlign w:val="center"/>
          </w:tcPr>
          <w:p>
            <w:r>
              <w:rPr>
                <w:b w:val="false"/>
                <w:bCs w:val="false"/>
                <w:sz w:val="18"/>
                <w:szCs w:val="18"/>
              </w:rPr>
              <w:t xml:space="preserve">Notification</w:t>
            </w:r>
          </w:p>
        </w:tc>
        <w:tc>
          <w:tcPr>
            <w:tcW w:type="dxa" w:w="3120"/>
            <w:vAlign w:val="center"/>
          </w:tcPr>
          <w:p>
            <w:r>
              <w:rPr>
                <w:b w:val="false"/>
                <w:bCs w:val="false"/>
                <w:sz w:val="18"/>
                <w:szCs w:val="18"/>
              </w:rPr>
              <w:t xml:space="preserve">Permit</w:t>
            </w:r>
          </w:p>
        </w:tc>
        <w:tc>
          <w:tcPr>
            <w:tcW w:type="dxa" w:w="3120"/>
            <w:vAlign w:val="center"/>
          </w:tcPr>
          <w:p>
            <w:r>
              <w:rPr>
                <w:b w:val="false"/>
                <w:bCs w:val="false"/>
                <w:sz w:val="18"/>
                <w:szCs w:val="18"/>
              </w:rPr>
              <w:t xml:space="preserve">line_lists</w:t>
            </w:r>
          </w:p>
        </w:tc>
      </w:tr>
      <w:tr>
        <w:tc>
          <w:tcPr>
            <w:tcW w:type="dxa" w:w="3120"/>
            <w:vAlign w:val="center"/>
          </w:tcPr>
          <w:p>
            <w:r>
              <w:rPr>
                <w:b w:val="false"/>
                <w:bCs w:val="false"/>
                <w:sz w:val="18"/>
                <w:szCs w:val="18"/>
              </w:rPr>
              <w:t xml:space="preserve">system_drawings</w:t>
            </w:r>
          </w:p>
        </w:tc>
        <w:tc>
          <w:tcPr>
            <w:tcW w:type="dxa" w:w="3120"/>
            <w:vAlign w:val="center"/>
          </w:tcPr>
          <w:p>
            <w:r>
              <w:rPr>
                <w:b w:val="false"/>
                <w:bCs w:val="false"/>
                <w:sz w:val="18"/>
                <w:szCs w:val="18"/>
              </w:rPr>
              <w:t xml:space="preserve">system_gaskets</w:t>
            </w:r>
          </w:p>
        </w:tc>
        <w:tc>
          <w:tcPr>
            <w:tcW w:type="dxa" w:w="3120"/>
            <w:vAlign w:val="center"/>
          </w:tcPr>
          <w:p>
            <w:r>
              <w:rPr>
                <w:b w:val="false"/>
                <w:bCs w:val="false"/>
                <w:sz w:val="18"/>
                <w:szCs w:val="18"/>
              </w:rPr>
              <w:t xml:space="preserve">system_procedures</w:t>
            </w:r>
          </w:p>
        </w:tc>
      </w:tr>
      <w:tr>
        <w:tc>
          <w:tcPr>
            <w:tcW w:type="dxa" w:w="3120"/>
            <w:vAlign w:val="center"/>
          </w:tcPr>
          <w:p>
            <w:r>
              <w:rPr>
                <w:b w:val="false"/>
                <w:bCs w:val="false"/>
                <w:sz w:val="18"/>
                <w:szCs w:val="18"/>
              </w:rPr>
              <w:t xml:space="preserve">schedule_import_jobs</w:t>
            </w:r>
          </w:p>
        </w:tc>
        <w:tc>
          <w:tcPr>
            <w:tcW w:type="dxa" w:w="3120"/>
            <w:vAlign w:val="center"/>
          </w:tcPr>
          <w:p>
            <w:r>
              <w:rPr>
                <w:b w:val="false"/>
                <w:bCs w:val="false"/>
                <w:sz w:val="18"/>
                <w:szCs w:val="18"/>
              </w:rPr>
              <w:t xml:space="preserve"/>
            </w:r>
          </w:p>
        </w:tc>
        <w:tc>
          <w:tcPr>
            <w:tcW w:type="dxa" w:w="3120"/>
            <w:vAlign w:val="center"/>
          </w:tcPr>
          <w:p>
            <w:r>
              <w:rPr>
                <w:b w:val="false"/>
                <w:bCs w:val="false"/>
                <w:sz w:val="18"/>
                <w:szCs w:val="18"/>
              </w:rPr>
              <w:t xml:space="preserve"/>
            </w:r>
          </w:p>
        </w:tc>
      </w:tr>
    </w:tbl>
    <w:p>
      <w:pPr>
        <w:pStyle w:val="Heading2"/>
        <w:spacing w:after="150" w:before="300"/>
      </w:pPr>
      <w:r>
        <w:t xml:space="preserve">6.15 Enums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vAlign w:val="center"/>
          </w:tcPr>
          <w:p>
            <w:r>
              <w:rPr>
                <w:b/>
                <w:bCs/>
                <w:color w:val="FFFFFF"/>
                <w:sz w:val="18"/>
                <w:szCs w:val="18"/>
              </w:rPr>
              <w:t xml:space="preserve">Enum</w:t>
            </w:r>
          </w:p>
        </w:tc>
        <w:tc>
          <w:tcPr>
            <w:tcW w:type="dxa" w:w="3120"/>
            <w:shd w:fill="1F3864" w:color="auto" w:val="clear"/>
            <w:vAlign w:val="center"/>
          </w:tcPr>
          <w:p>
            <w:r>
              <w:rPr>
                <w:b/>
                <w:bCs/>
                <w:color w:val="FFFFFF"/>
                <w:sz w:val="18"/>
                <w:szCs w:val="18"/>
              </w:rPr>
              <w:t xml:space="preserve">Enum</w:t>
            </w:r>
          </w:p>
        </w:tc>
        <w:tc>
          <w:tcPr>
            <w:tcW w:type="dxa" w:w="3120"/>
            <w:shd w:fill="1F3864" w:color="auto" w:val="clear"/>
            <w:vAlign w:val="center"/>
          </w:tcPr>
          <w:p>
            <w:r>
              <w:rPr>
                <w:b/>
                <w:bCs/>
                <w:color w:val="FFFFFF"/>
                <w:sz w:val="18"/>
                <w:szCs w:val="18"/>
              </w:rPr>
              <w:t xml:space="preserve">Enum</w:t>
            </w:r>
          </w:p>
        </w:tc>
      </w:tr>
      <w:tr>
        <w:tc>
          <w:tcPr>
            <w:tcW w:type="dxa" w:w="3120"/>
            <w:vAlign w:val="center"/>
          </w:tcPr>
          <w:p>
            <w:r>
              <w:rPr>
                <w:b w:val="false"/>
                <w:bCs w:val="false"/>
                <w:sz w:val="18"/>
                <w:szCs w:val="18"/>
              </w:rPr>
              <w:t xml:space="preserve">ActivityStatus</w:t>
            </w:r>
          </w:p>
        </w:tc>
        <w:tc>
          <w:tcPr>
            <w:tcW w:type="dxa" w:w="3120"/>
            <w:vAlign w:val="center"/>
          </w:tcPr>
          <w:p>
            <w:r>
              <w:rPr>
                <w:b w:val="false"/>
                <w:bCs w:val="false"/>
                <w:sz w:val="18"/>
                <w:szCs w:val="18"/>
              </w:rPr>
              <w:t xml:space="preserve">WorkpackStatus</w:t>
            </w:r>
          </w:p>
        </w:tc>
        <w:tc>
          <w:tcPr>
            <w:tcW w:type="dxa" w:w="3120"/>
            <w:vAlign w:val="center"/>
          </w:tcPr>
          <w:p>
            <w:r>
              <w:rPr>
                <w:b w:val="false"/>
                <w:bCs w:val="false"/>
                <w:sz w:val="18"/>
                <w:szCs w:val="18"/>
              </w:rPr>
              <w:t xml:space="preserve">AiJobStatus</w:t>
            </w:r>
          </w:p>
        </w:tc>
      </w:tr>
      <w:tr>
        <w:tc>
          <w:tcPr>
            <w:tcW w:type="dxa" w:w="3120"/>
            <w:vAlign w:val="center"/>
          </w:tcPr>
          <w:p>
            <w:r>
              <w:rPr>
                <w:b w:val="false"/>
                <w:bCs w:val="false"/>
                <w:sz w:val="18"/>
                <w:szCs w:val="18"/>
              </w:rPr>
              <w:t xml:space="preserve">BlindStatus</w:t>
            </w:r>
          </w:p>
        </w:tc>
        <w:tc>
          <w:tcPr>
            <w:tcW w:type="dxa" w:w="3120"/>
            <w:vAlign w:val="center"/>
          </w:tcPr>
          <w:p>
            <w:r>
              <w:rPr>
                <w:b w:val="false"/>
                <w:bCs w:val="false"/>
                <w:sz w:val="18"/>
                <w:szCs w:val="18"/>
              </w:rPr>
              <w:t xml:space="preserve">BlindTestType</w:t>
            </w:r>
          </w:p>
        </w:tc>
        <w:tc>
          <w:tcPr>
            <w:tcW w:type="dxa" w:w="3120"/>
            <w:vAlign w:val="center"/>
          </w:tcPr>
          <w:p>
            <w:r>
              <w:rPr>
                <w:b w:val="false"/>
                <w:bCs w:val="false"/>
                <w:sz w:val="18"/>
                <w:szCs w:val="18"/>
              </w:rPr>
              <w:t xml:space="preserve">BlindType</w:t>
            </w:r>
          </w:p>
        </w:tc>
      </w:tr>
      <w:tr>
        <w:tc>
          <w:tcPr>
            <w:tcW w:type="dxa" w:w="3120"/>
            <w:vAlign w:val="center"/>
          </w:tcPr>
          <w:p>
            <w:r>
              <w:rPr>
                <w:b w:val="false"/>
                <w:bCs w:val="false"/>
                <w:sz w:val="18"/>
                <w:szCs w:val="18"/>
              </w:rPr>
              <w:t xml:space="preserve">ChecklistType</w:t>
            </w:r>
          </w:p>
        </w:tc>
        <w:tc>
          <w:tcPr>
            <w:tcW w:type="dxa" w:w="3120"/>
            <w:vAlign w:val="center"/>
          </w:tcPr>
          <w:p>
            <w:r>
              <w:rPr>
                <w:b w:val="false"/>
                <w:bCs w:val="false"/>
                <w:sz w:val="18"/>
                <w:szCs w:val="18"/>
              </w:rPr>
              <w:t xml:space="preserve">CleaningMethod</w:t>
            </w:r>
          </w:p>
        </w:tc>
        <w:tc>
          <w:tcPr>
            <w:tcW w:type="dxa" w:w="3120"/>
            <w:vAlign w:val="center"/>
          </w:tcPr>
          <w:p>
            <w:r>
              <w:rPr>
                <w:b w:val="false"/>
                <w:bCs w:val="false"/>
                <w:sz w:val="18"/>
                <w:szCs w:val="18"/>
              </w:rPr>
              <w:t xml:space="preserve">ConstraintStatus</w:t>
            </w:r>
          </w:p>
        </w:tc>
      </w:tr>
      <w:tr>
        <w:tc>
          <w:tcPr>
            <w:tcW w:type="dxa" w:w="3120"/>
            <w:vAlign w:val="center"/>
          </w:tcPr>
          <w:p>
            <w:r>
              <w:rPr>
                <w:b w:val="false"/>
                <w:bCs w:val="false"/>
                <w:sz w:val="18"/>
                <w:szCs w:val="18"/>
              </w:rPr>
              <w:t xml:space="preserve">ConstraintType</w:t>
            </w:r>
          </w:p>
        </w:tc>
        <w:tc>
          <w:tcPr>
            <w:tcW w:type="dxa" w:w="3120"/>
            <w:vAlign w:val="center"/>
          </w:tcPr>
          <w:p>
            <w:r>
              <w:rPr>
                <w:b w:val="false"/>
                <w:bCs w:val="false"/>
                <w:sz w:val="18"/>
                <w:szCs w:val="18"/>
              </w:rPr>
              <w:t xml:space="preserve">DocumentReviewStatus</w:t>
            </w:r>
          </w:p>
        </w:tc>
        <w:tc>
          <w:tcPr>
            <w:tcW w:type="dxa" w:w="3120"/>
            <w:vAlign w:val="center"/>
          </w:tcPr>
          <w:p>
            <w:r>
              <w:rPr>
                <w:b w:val="false"/>
                <w:bCs w:val="false"/>
                <w:sz w:val="18"/>
                <w:szCs w:val="18"/>
              </w:rPr>
              <w:t xml:space="preserve">FormStatus</w:t>
            </w:r>
          </w:p>
        </w:tc>
      </w:tr>
      <w:tr>
        <w:tc>
          <w:tcPr>
            <w:tcW w:type="dxa" w:w="3120"/>
            <w:vAlign w:val="center"/>
          </w:tcPr>
          <w:p>
            <w:r>
              <w:rPr>
                <w:b w:val="false"/>
                <w:bCs w:val="false"/>
                <w:sz w:val="18"/>
                <w:szCs w:val="18"/>
              </w:rPr>
              <w:t xml:space="preserve">JointStatus</w:t>
            </w:r>
          </w:p>
        </w:tc>
        <w:tc>
          <w:tcPr>
            <w:tcW w:type="dxa" w:w="3120"/>
            <w:vAlign w:val="center"/>
          </w:tcPr>
          <w:p>
            <w:r>
              <w:rPr>
                <w:b w:val="false"/>
                <w:bCs w:val="false"/>
                <w:sz w:val="18"/>
                <w:szCs w:val="18"/>
              </w:rPr>
              <w:t xml:space="preserve">LessonsLearntCategory</w:t>
            </w:r>
          </w:p>
        </w:tc>
        <w:tc>
          <w:tcPr>
            <w:tcW w:type="dxa" w:w="3120"/>
            <w:vAlign w:val="center"/>
          </w:tcPr>
          <w:p>
            <w:r>
              <w:rPr>
                <w:b w:val="false"/>
                <w:bCs w:val="false"/>
                <w:sz w:val="18"/>
                <w:szCs w:val="18"/>
              </w:rPr>
              <w:t xml:space="preserve">MaterialStatus</w:t>
            </w:r>
          </w:p>
        </w:tc>
      </w:tr>
      <w:tr>
        <w:tc>
          <w:tcPr>
            <w:tcW w:type="dxa" w:w="3120"/>
            <w:vAlign w:val="center"/>
          </w:tcPr>
          <w:p>
            <w:r>
              <w:rPr>
                <w:b w:val="false"/>
                <w:bCs w:val="false"/>
                <w:sz w:val="18"/>
                <w:szCs w:val="18"/>
              </w:rPr>
              <w:t xml:space="preserve">Priority</w:t>
            </w:r>
          </w:p>
        </w:tc>
        <w:tc>
          <w:tcPr>
            <w:tcW w:type="dxa" w:w="3120"/>
            <w:vAlign w:val="center"/>
          </w:tcPr>
          <w:p>
            <w:r>
              <w:rPr>
                <w:b w:val="false"/>
                <w:bCs w:val="false"/>
                <w:sz w:val="18"/>
                <w:szCs w:val="18"/>
              </w:rPr>
              <w:t xml:space="preserve">PunchCategory</w:t>
            </w:r>
          </w:p>
        </w:tc>
        <w:tc>
          <w:tcPr>
            <w:tcW w:type="dxa" w:w="3120"/>
            <w:vAlign w:val="center"/>
          </w:tcPr>
          <w:p>
            <w:r>
              <w:rPr>
                <w:b w:val="false"/>
                <w:bCs w:val="false"/>
                <w:sz w:val="18"/>
                <w:szCs w:val="18"/>
              </w:rPr>
              <w:t xml:space="preserve">PunchStatus</w:t>
            </w:r>
          </w:p>
        </w:tc>
      </w:tr>
      <w:tr>
        <w:tc>
          <w:tcPr>
            <w:tcW w:type="dxa" w:w="3120"/>
            <w:vAlign w:val="center"/>
          </w:tcPr>
          <w:p>
            <w:r>
              <w:rPr>
                <w:b w:val="false"/>
                <w:bCs w:val="false"/>
                <w:sz w:val="18"/>
                <w:szCs w:val="18"/>
              </w:rPr>
              <w:t xml:space="preserve">RelationshipType</w:t>
            </w:r>
          </w:p>
        </w:tc>
        <w:tc>
          <w:tcPr>
            <w:tcW w:type="dxa" w:w="3120"/>
            <w:vAlign w:val="center"/>
          </w:tcPr>
          <w:p>
            <w:r>
              <w:rPr>
                <w:b w:val="false"/>
                <w:bCs w:val="false"/>
                <w:sz w:val="18"/>
                <w:szCs w:val="18"/>
              </w:rPr>
              <w:t xml:space="preserve">ResourceType2</w:t>
            </w:r>
          </w:p>
        </w:tc>
        <w:tc>
          <w:tcPr>
            <w:tcW w:type="dxa" w:w="3120"/>
            <w:vAlign w:val="center"/>
          </w:tcPr>
          <w:p>
            <w:r>
              <w:rPr>
                <w:b w:val="false"/>
                <w:bCs w:val="false"/>
                <w:sz w:val="18"/>
                <w:szCs w:val="18"/>
              </w:rPr>
              <w:t xml:space="preserve">SuggestedItemStatus</w:t>
            </w:r>
          </w:p>
        </w:tc>
      </w:tr>
      <w:tr>
        <w:tc>
          <w:tcPr>
            <w:tcW w:type="dxa" w:w="3120"/>
            <w:vAlign w:val="center"/>
          </w:tcPr>
          <w:p>
            <w:r>
              <w:rPr>
                <w:b w:val="false"/>
                <w:bCs w:val="false"/>
                <w:sz w:val="18"/>
                <w:szCs w:val="18"/>
              </w:rPr>
              <w:t xml:space="preserve">TighteningMethod</w:t>
            </w:r>
          </w:p>
        </w:tc>
        <w:tc>
          <w:tcPr>
            <w:tcW w:type="dxa" w:w="3120"/>
            <w:vAlign w:val="center"/>
          </w:tcPr>
          <w:p>
            <w:r>
              <w:rPr>
                <w:b w:val="false"/>
                <w:bCs w:val="false"/>
                <w:sz w:val="18"/>
                <w:szCs w:val="18"/>
              </w:rPr>
              <w:t xml:space="preserve">ToolCategory</w:t>
            </w:r>
          </w:p>
        </w:tc>
        <w:tc>
          <w:tcPr>
            <w:tcW w:type="dxa" w:w="3120"/>
            <w:vAlign w:val="center"/>
          </w:tcPr>
          <w:p>
            <w:r>
              <w:rPr>
                <w:b w:val="false"/>
                <w:bCs w:val="false"/>
                <w:sz w:val="18"/>
                <w:szCs w:val="18"/>
              </w:rPr>
              <w:t xml:space="preserve">WbsNodeType</w:t>
            </w:r>
          </w:p>
        </w:tc>
      </w:tr>
      <w:tr>
        <w:tc>
          <w:tcPr>
            <w:tcW w:type="dxa" w:w="3120"/>
            <w:vAlign w:val="center"/>
          </w:tcPr>
          <w:p>
            <w:r>
              <w:rPr>
                <w:b w:val="false"/>
                <w:bCs w:val="false"/>
                <w:sz w:val="18"/>
                <w:szCs w:val="18"/>
              </w:rPr>
              <w:t xml:space="preserve">WorkflowAction</w:t>
            </w:r>
          </w:p>
        </w:tc>
        <w:tc>
          <w:tcPr>
            <w:tcW w:type="dxa" w:w="3120"/>
            <w:vAlign w:val="center"/>
          </w:tcPr>
          <w:p>
            <w:r>
              <w:rPr>
                <w:b w:val="false"/>
                <w:bCs w:val="false"/>
                <w:sz w:val="18"/>
                <w:szCs w:val="18"/>
              </w:rPr>
              <w:t xml:space="preserve"/>
            </w:r>
          </w:p>
        </w:tc>
        <w:tc>
          <w:tcPr>
            <w:tcW w:type="dxa" w:w="3120"/>
            <w:vAlign w:val="center"/>
          </w:tcPr>
          <w:p>
            <w:r>
              <w:rPr>
                <w:b w:val="false"/>
                <w:bCs w:val="false"/>
                <w:sz w:val="18"/>
                <w:szCs w:val="18"/>
              </w:rPr>
              <w:t xml:space="preserve"/>
            </w:r>
          </w:p>
        </w:tc>
      </w:tr>
    </w:tbl>
    <w:p>
      <w:pPr>
        <w:spacing w:after="120"/>
      </w:pPr>
      <w:r>
        <w:t xml:space="preserve">22 migration files exist under prisma/migrations/, plus 9 stand-alone .sql files applied outside Prisma's tracking (add_attachments.sql, add_lesson_learned.sql, add_safety_module.sql, enhance_materials.sql, phase1_expansion.sql, and others) — this is a migration-drift risk flagged in prior audits and still open.</w:t>
      </w:r>
    </w:p>
    <w:p>
      <w:r>
        <w:br w:type="page"/>
      </w:r>
    </w:p>
    <w:p>
      <w:pPr>
        <w:pStyle w:val="Heading1"/>
        <w:spacing w:after="200" w:before="400"/>
      </w:pPr>
      <w:r>
        <w:t xml:space="preserve">7. Infrastructure &amp; Deployment State</w:t>
      </w:r>
    </w:p>
    <w:p>
      <w:pPr>
        <w:pStyle w:val="Heading2"/>
        <w:spacing w:after="150" w:before="300"/>
      </w:pPr>
      <w:r>
        <w:t xml:space="preserve">7.1 Containers (docker-compose.yml + .prod.yml)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shd w:fill="1F3864" w:color="auto" w:val="clear"/>
            <w:vAlign w:val="center"/>
          </w:tcPr>
          <w:p>
            <w:r>
              <w:rPr>
                <w:b/>
                <w:bCs/>
                <w:color w:val="FFFFFF"/>
                <w:sz w:val="18"/>
                <w:szCs w:val="18"/>
              </w:rPr>
              <w:t xml:space="preserve">Service</w:t>
            </w:r>
          </w:p>
        </w:tc>
        <w:tc>
          <w:tcPr>
            <w:tcW w:type="dxa" w:w="3200"/>
            <w:shd w:fill="1F3864" w:color="auto" w:val="clear"/>
            <w:vAlign w:val="center"/>
          </w:tcPr>
          <w:p>
            <w:r>
              <w:rPr>
                <w:b/>
                <w:bCs/>
                <w:color w:val="FFFFFF"/>
                <w:sz w:val="18"/>
                <w:szCs w:val="18"/>
              </w:rPr>
              <w:t xml:space="preserve">Image / Build</w:t>
            </w:r>
          </w:p>
        </w:tc>
        <w:tc>
          <w:tcPr>
            <w:tcW w:type="dxa" w:w="4760"/>
            <w:shd w:fill="1F3864" w:color="auto" w:val="clear"/>
            <w:vAlign w:val="center"/>
          </w:tcPr>
          <w:p>
            <w:r>
              <w:rPr>
                <w:b/>
                <w:bCs/>
                <w:color w:val="FFFFFF"/>
                <w:sz w:val="18"/>
                <w:szCs w:val="18"/>
              </w:rPr>
              <w:t xml:space="preserve">Notes</w:t>
            </w:r>
          </w:p>
        </w:tc>
      </w:tr>
      <w:tr>
        <w:tc>
          <w:tcPr>
            <w:tcW w:type="dxa" w:w="1400"/>
            <w:vAlign w:val="center"/>
          </w:tcPr>
          <w:p>
            <w:r>
              <w:rPr>
                <w:b w:val="false"/>
                <w:bCs w:val="false"/>
                <w:sz w:val="18"/>
                <w:szCs w:val="18"/>
              </w:rPr>
              <w:t xml:space="preserve">app</w:t>
            </w:r>
          </w:p>
        </w:tc>
        <w:tc>
          <w:tcPr>
            <w:tcW w:type="dxa" w:w="3200"/>
            <w:vAlign w:val="center"/>
          </w:tcPr>
          <w:p>
            <w:r>
              <w:rPr>
                <w:b w:val="false"/>
                <w:bCs w:val="false"/>
                <w:sz w:val="18"/>
                <w:szCs w:val="18"/>
              </w:rPr>
              <w:t xml:space="preserve">Built from Dockerfile (multi-stage, node:20-alpine)</w:t>
            </w:r>
          </w:p>
        </w:tc>
        <w:tc>
          <w:tcPr>
            <w:tcW w:type="dxa" w:w="4760"/>
            <w:vAlign w:val="center"/>
          </w:tcPr>
          <w:p>
            <w:r>
              <w:rPr>
                <w:b w:val="false"/>
                <w:bCs w:val="false"/>
                <w:sz w:val="18"/>
                <w:szCs w:val="18"/>
              </w:rPr>
              <w:t xml:space="preserve">Next.js app; port unpublished in prod (ports: !reset []), reachable only via nginx</w:t>
            </w:r>
          </w:p>
        </w:tc>
      </w:tr>
      <w:tr>
        <w:tc>
          <w:tcPr>
            <w:tcW w:type="dxa" w:w="1400"/>
            <w:vAlign w:val="center"/>
          </w:tcPr>
          <w:p>
            <w:r>
              <w:rPr>
                <w:b w:val="false"/>
                <w:bCs w:val="false"/>
                <w:sz w:val="18"/>
                <w:szCs w:val="18"/>
              </w:rPr>
              <w:t xml:space="preserve">worker</w:t>
            </w:r>
          </w:p>
        </w:tc>
        <w:tc>
          <w:tcPr>
            <w:tcW w:type="dxa" w:w="3200"/>
            <w:vAlign w:val="center"/>
          </w:tcPr>
          <w:p>
            <w:r>
              <w:rPr>
                <w:b w:val="false"/>
                <w:bCs w:val="false"/>
                <w:sz w:val="18"/>
                <w:szCs w:val="18"/>
              </w:rPr>
              <w:t xml:space="preserve">Same build, builder stage, runs tsx src/workers/index.ts</w:t>
            </w:r>
          </w:p>
        </w:tc>
        <w:tc>
          <w:tcPr>
            <w:tcW w:type="dxa" w:w="4760"/>
            <w:vAlign w:val="center"/>
          </w:tcPr>
          <w:p>
            <w:r>
              <w:rPr>
                <w:b w:val="false"/>
                <w:bCs w:val="false"/>
                <w:sz w:val="18"/>
                <w:szCs w:val="18"/>
              </w:rPr>
              <w:t xml:space="preserve">BullMQ worker — must run as a separate long-lived process, not serverless</w:t>
            </w:r>
          </w:p>
        </w:tc>
      </w:tr>
      <w:tr>
        <w:tc>
          <w:tcPr>
            <w:tcW w:type="dxa" w:w="1400"/>
            <w:vAlign w:val="center"/>
          </w:tcPr>
          <w:p>
            <w:r>
              <w:rPr>
                <w:b w:val="false"/>
                <w:bCs w:val="false"/>
                <w:sz w:val="18"/>
                <w:szCs w:val="18"/>
              </w:rPr>
              <w:t xml:space="preserve">migrator</w:t>
            </w:r>
          </w:p>
        </w:tc>
        <w:tc>
          <w:tcPr>
            <w:tcW w:type="dxa" w:w="3200"/>
            <w:vAlign w:val="center"/>
          </w:tcPr>
          <w:p>
            <w:r>
              <w:rPr>
                <w:b w:val="false"/>
                <w:bCs w:val="false"/>
                <w:sz w:val="18"/>
                <w:szCs w:val="18"/>
              </w:rPr>
              <w:t xml:space="preserve">Same build, builder stage, profile 'tools'</w:t>
            </w:r>
          </w:p>
        </w:tc>
        <w:tc>
          <w:tcPr>
            <w:tcW w:type="dxa" w:w="4760"/>
            <w:vAlign w:val="center"/>
          </w:tcPr>
          <w:p>
            <w:r>
              <w:rPr>
                <w:b w:val="false"/>
                <w:bCs w:val="false"/>
                <w:sz w:val="18"/>
                <w:szCs w:val="18"/>
              </w:rPr>
              <w:t xml:space="preserve">One-off: prisma migrate deploy / seed runner</w:t>
            </w:r>
          </w:p>
        </w:tc>
      </w:tr>
      <w:tr>
        <w:tc>
          <w:tcPr>
            <w:tcW w:type="dxa" w:w="1400"/>
            <w:vAlign w:val="center"/>
          </w:tcPr>
          <w:p>
            <w:r>
              <w:rPr>
                <w:b w:val="false"/>
                <w:bCs w:val="false"/>
                <w:sz w:val="18"/>
                <w:szCs w:val="18"/>
              </w:rPr>
              <w:t xml:space="preserve">db</w:t>
            </w:r>
          </w:p>
        </w:tc>
        <w:tc>
          <w:tcPr>
            <w:tcW w:type="dxa" w:w="3200"/>
            <w:vAlign w:val="center"/>
          </w:tcPr>
          <w:p>
            <w:r>
              <w:rPr>
                <w:b w:val="false"/>
                <w:bCs w:val="false"/>
                <w:sz w:val="18"/>
                <w:szCs w:val="18"/>
              </w:rPr>
              <w:t xml:space="preserve">postgres:15-alpine</w:t>
            </w:r>
          </w:p>
        </w:tc>
        <w:tc>
          <w:tcPr>
            <w:tcW w:type="dxa" w:w="4760"/>
            <w:vAlign w:val="center"/>
          </w:tcPr>
          <w:p>
            <w:r>
              <w:rPr>
                <w:b w:val="false"/>
                <w:bCs w:val="false"/>
                <w:sz w:val="18"/>
                <w:szCs w:val="18"/>
              </w:rPr>
              <w:t xml:space="preserve">Bound to 127.0.0.1:5432 only in prod; named volume pgdata</w:t>
            </w:r>
          </w:p>
        </w:tc>
      </w:tr>
      <w:tr>
        <w:tc>
          <w:tcPr>
            <w:tcW w:type="dxa" w:w="1400"/>
            <w:vAlign w:val="center"/>
          </w:tcPr>
          <w:p>
            <w:r>
              <w:rPr>
                <w:b w:val="false"/>
                <w:bCs w:val="false"/>
                <w:sz w:val="18"/>
                <w:szCs w:val="18"/>
              </w:rPr>
              <w:t xml:space="preserve">redis</w:t>
            </w:r>
          </w:p>
        </w:tc>
        <w:tc>
          <w:tcPr>
            <w:tcW w:type="dxa" w:w="3200"/>
            <w:vAlign w:val="center"/>
          </w:tcPr>
          <w:p>
            <w:r>
              <w:rPr>
                <w:b w:val="false"/>
                <w:bCs w:val="false"/>
                <w:sz w:val="18"/>
                <w:szCs w:val="18"/>
              </w:rPr>
              <w:t xml:space="preserve">redis:7-alpine, --appendonly yes</w:t>
            </w:r>
          </w:p>
        </w:tc>
        <w:tc>
          <w:tcPr>
            <w:tcW w:type="dxa" w:w="4760"/>
            <w:vAlign w:val="center"/>
          </w:tcPr>
          <w:p>
            <w:r>
              <w:rPr>
                <w:b w:val="false"/>
                <w:bCs w:val="false"/>
                <w:sz w:val="18"/>
                <w:szCs w:val="18"/>
              </w:rPr>
              <w:t xml:space="preserve">Bound to 127.0.0.1:6379 only; required by BullMQ; named volume redisdata</w:t>
            </w:r>
          </w:p>
        </w:tc>
      </w:tr>
      <w:tr>
        <w:tc>
          <w:tcPr>
            <w:tcW w:type="dxa" w:w="1400"/>
            <w:vAlign w:val="center"/>
          </w:tcPr>
          <w:p>
            <w:r>
              <w:rPr>
                <w:b w:val="false"/>
                <w:bCs w:val="false"/>
                <w:sz w:val="18"/>
                <w:szCs w:val="18"/>
              </w:rPr>
              <w:t xml:space="preserve">nginx</w:t>
            </w:r>
          </w:p>
        </w:tc>
        <w:tc>
          <w:tcPr>
            <w:tcW w:type="dxa" w:w="3200"/>
            <w:vAlign w:val="center"/>
          </w:tcPr>
          <w:p>
            <w:r>
              <w:rPr>
                <w:b w:val="false"/>
                <w:bCs w:val="false"/>
                <w:sz w:val="18"/>
                <w:szCs w:val="18"/>
              </w:rPr>
              <w:t xml:space="preserve">nginx:alpine</w:t>
            </w:r>
          </w:p>
        </w:tc>
        <w:tc>
          <w:tcPr>
            <w:tcW w:type="dxa" w:w="4760"/>
            <w:vAlign w:val="center"/>
          </w:tcPr>
          <w:p>
            <w:r>
              <w:rPr>
                <w:b w:val="false"/>
                <w:bCs w:val="false"/>
                <w:sz w:val="18"/>
                <w:szCs w:val="18"/>
              </w:rPr>
              <w:t xml:space="preserve">Reverse proxy + TLS termination; templated config substitutes ${DOMAIN} at boot</w:t>
            </w:r>
          </w:p>
        </w:tc>
      </w:tr>
      <w:tr>
        <w:tc>
          <w:tcPr>
            <w:tcW w:type="dxa" w:w="1400"/>
            <w:vAlign w:val="center"/>
          </w:tcPr>
          <w:p>
            <w:r>
              <w:rPr>
                <w:b w:val="false"/>
                <w:bCs w:val="false"/>
                <w:sz w:val="18"/>
                <w:szCs w:val="18"/>
              </w:rPr>
              <w:t xml:space="preserve">certbot</w:t>
            </w:r>
          </w:p>
        </w:tc>
        <w:tc>
          <w:tcPr>
            <w:tcW w:type="dxa" w:w="3200"/>
            <w:vAlign w:val="center"/>
          </w:tcPr>
          <w:p>
            <w:r>
              <w:rPr>
                <w:b w:val="false"/>
                <w:bCs w:val="false"/>
                <w:sz w:val="18"/>
                <w:szCs w:val="18"/>
              </w:rPr>
              <w:t xml:space="preserve">certbot/certbot</w:t>
            </w:r>
          </w:p>
        </w:tc>
        <w:tc>
          <w:tcPr>
            <w:tcW w:type="dxa" w:w="4760"/>
            <w:vAlign w:val="center"/>
          </w:tcPr>
          <w:p>
            <w:r>
              <w:rPr>
                <w:b w:val="false"/>
                <w:bCs w:val="false"/>
                <w:sz w:val="18"/>
                <w:szCs w:val="18"/>
              </w:rPr>
              <w:t xml:space="preserve">Automatic Let's Encrypt renewal loop (12h)</w:t>
            </w:r>
          </w:p>
        </w:tc>
      </w:tr>
    </w:tbl>
    <w:p>
      <w:pPr>
        <w:pStyle w:val="Heading2"/>
        <w:spacing w:after="150" w:before="300"/>
      </w:pPr>
      <w:r>
        <w:t xml:space="preserve">7.2 Environment variables (.env.example)</w:t>
      </w:r>
    </w:p>
    <w:p>
      <w:pPr>
        <w:spacing w:after="120"/>
      </w:pPr>
      <w:r>
        <w:t xml:space="preserve">24 variables defined: DATABASE_URL, NEXTAUTH_URL/SECRET, PLATFORM_ADMIN_EMAIL/PASSWORD, SMTP_HOST/PORT/USER/PASSWORD, EMAIL_FROM, AI_MODEL, GEMINI_API_KEY, GOOGLE_CLOUD_PROJECT/LOCATION, VERTEX_AI_SERVICE_ACCOUNT_JSON, ENCRYPTION_KEY, REDIS_URL, DOMAIN, WHATSAPP_VERIFY_TOKEN, STORAGE_PROVIDER, and optional AWS_* (S3). The real .env is present in the working tree but is not committed to git — confirmed by direct check of `git ls-files`.</w:t>
      </w:r>
    </w:p>
    <w:p>
      <w:pPr>
        <w:pStyle w:val="Heading2"/>
        <w:spacing w:after="150" w:before="300"/>
      </w:pPr>
      <w:r>
        <w:t xml:space="preserve">7.3 CI/CD</w:t>
      </w:r>
    </w:p>
    <w:p>
      <w:pPr>
        <w:spacing w:after="120"/>
      </w:pPr>
      <w:r>
        <w:t xml:space="preserve">4 GitHub Actions workflows exist (deploy.yml, deploy-production.yml, deploy-staging.yml, staging.yml). Per the in-repo runbook, the pipeline runs `npm run lint` and `npx tsc --noEmit` before deploying — with several hundred pre-existing TypeScript errors on record in this tree, that gate will fail unless errors are fixed or the step is relaxed. This needs to be verified live post-migration (see §9).</w:t>
      </w:r>
    </w:p>
    <w:p>
      <w:pPr>
        <w:pStyle w:val="Heading2"/>
        <w:spacing w:after="150" w:before="300"/>
      </w:pPr>
      <w:r>
        <w:t xml:space="preserve">7.4 VPS Migration Runbook — status per the in-repo document</w:t>
      </w:r>
    </w:p>
    <w:p>
      <w:pPr>
        <w:spacing w:after="120"/>
      </w:pPr>
      <w:r>
        <w:t xml:space="preserve">A file named VPS_MIGRATION_RUNBOOK.md (dated 3 July 2026) already exists in the repository and claims the following were fixed in this codebase prior to migration:</w:t>
      </w:r>
    </w:p>
    <w:p>
      <w:pPr>
        <w:pStyle w:val="ListParagraph"/>
        <w:numPr>
          <w:ilvl w:val="0"/>
          <w:numId w:val="1"/>
        </w:numPr>
        <w:spacing w:after="60"/>
      </w:pPr>
      <w:r>
        <w:t xml:space="preserve">Missing Redis container for BullMQ — added with healthcheck + persistent volume</w:t>
      </w:r>
    </w:p>
    <w:p>
      <w:pPr>
        <w:pStyle w:val="ListParagraph"/>
        <w:numPr>
          <w:ilvl w:val="0"/>
          <w:numId w:val="1"/>
        </w:numPr>
        <w:spacing w:after="60"/>
      </w:pPr>
      <w:r>
        <w:t xml:space="preserve">Nginx template/env-substitution mismatch that broke boot</w:t>
      </w:r>
    </w:p>
    <w:p>
      <w:pPr>
        <w:pStyle w:val="ListParagraph"/>
        <w:numPr>
          <w:ilvl w:val="0"/>
          <w:numId w:val="1"/>
        </w:numPr>
        <w:spacing w:after="60"/>
      </w:pPr>
      <w:r>
        <w:t xml:space="preserve">SSL bootstrap chicken-and-egg — resolved via a temporary self-signed cert step</w:t>
      </w:r>
    </w:p>
    <w:p>
      <w:pPr>
        <w:pStyle w:val="ListParagraph"/>
        <w:numPr>
          <w:ilvl w:val="0"/>
          <w:numId w:val="1"/>
        </w:numPr>
        <w:spacing w:after="60"/>
      </w:pPr>
      <w:r>
        <w:t xml:space="preserve">Legacy docker-compose v1 syntax and broken health check in deploy.sh — rewritten</w:t>
      </w:r>
    </w:p>
    <w:p>
      <w:pPr>
        <w:pStyle w:val="ListParagraph"/>
        <w:numPr>
          <w:ilvl w:val="0"/>
          <w:numId w:val="1"/>
        </w:numPr>
        <w:spacing w:after="60"/>
      </w:pPr>
      <w:r>
        <w:t xml:space="preserve">Postgres/Redis ports exposed publicly — now bound to 127.0.0.1</w:t>
      </w:r>
    </w:p>
    <w:p>
      <w:pPr>
        <w:pStyle w:val="ListParagraph"/>
        <w:numPr>
          <w:ilvl w:val="0"/>
          <w:numId w:val="1"/>
        </w:numPr>
        <w:spacing w:after="60"/>
      </w:pPr>
      <w:r>
        <w:t xml:space="preserve">Uploaded documents served unauthenticated from public/ — moved to private uploads/ + authed download route</w:t>
      </w:r>
    </w:p>
    <w:p>
      <w:pPr>
        <w:pStyle w:val="ListParagraph"/>
        <w:numPr>
          <w:ilvl w:val="0"/>
          <w:numId w:val="1"/>
        </w:numPr>
        <w:spacing w:after="60"/>
      </w:pPr>
      <w:r>
        <w:t xml:space="preserve">IDOR on document download route (no tenant check) — fixed</w:t>
      </w:r>
    </w:p>
    <w:p>
      <w:pPr>
        <w:pStyle w:val="ListParagraph"/>
        <w:numPr>
          <w:ilvl w:val="0"/>
          <w:numId w:val="1"/>
        </w:numPr>
        <w:spacing w:after="60"/>
      </w:pPr>
      <w:r>
        <w:t xml:space="preserve">Proxy Mode (platform admin impersonating a tenant) querying the admin's own org instead of the tenant's — fixed across ~140 orgScope call sites</w:t>
      </w:r>
    </w:p>
    <w:p>
      <w:pPr>
        <w:pStyle w:val="ListParagraph"/>
        <w:numPr>
          <w:ilvl w:val="0"/>
          <w:numId w:val="1"/>
        </w:numPr>
        <w:spacing w:after="60"/>
      </w:pPr>
      <w:r>
        <w:t xml:space="preserve">N+1 query cascade on dashboard load (~12 queries × N systems) — replaced with a batched query</w:t>
      </w:r>
    </w:p>
    <w:p>
      <w:pPr>
        <w:pStyle w:val="ListParagraph"/>
        <w:numPr>
          <w:ilvl w:val="0"/>
          <w:numId w:val="1"/>
        </w:numPr>
        <w:spacing w:after="60"/>
      </w:pPr>
      <w:r>
        <w:t xml:space="preserve">Hardcoded WhatsApp webhook verify token — now read from env</w:t>
      </w:r>
    </w:p>
    <w:p>
      <w:pPr>
        <w:pStyle w:val="ListParagraph"/>
        <w:numPr>
          <w:ilvl w:val="0"/>
          <w:numId w:val="1"/>
        </w:numPr>
        <w:spacing w:after="60"/>
      </w:pPr>
      <w:r>
        <w:t xml:space="preserve">Docker volume permission mismatch (EACCES) on uploads — fixed in Dockerfile</w:t>
      </w:r>
    </w:p>
    <w:p>
      <w:pPr>
        <w:spacing w:after="120"/>
      </w:pPr>
      <w:r>
        <w:rPr>
          <w:i/>
          <w:iCs/>
        </w:rPr>
        <w:t xml:space="preserve">Still explicitly flagged as open in that same document: ~400 TypeScript errors masked by ignoreBuildErrors: true in next.config.ts; 9 raw .sql migration files outside Prisma's tracking; WhatsApp inbound processing running as a floating (un-awaited) promise.</w:t>
      </w:r>
    </w:p>
    <w:p>
      <w:pPr>
        <w:spacing w:after="120"/>
      </w:pPr>
      <w:r>
        <w:t xml:space="preserve">These are self-reported claims from a prior audit pass, not independently re-verified line-by-line in this session. Treat §9 (Recommended Actions) item 1 as the instruction to re-verify each of these before relying on them in production.</w:t>
      </w:r>
    </w:p>
    <w:p>
      <w:r>
        <w:br w:type="page"/>
      </w:r>
    </w:p>
    <w:p>
      <w:pPr>
        <w:pStyle w:val="Heading1"/>
        <w:spacing w:after="200" w:before="400"/>
      </w:pPr>
      <w:r>
        <w:t xml:space="preserve">8. Known Issues &amp; Findings</w:t>
      </w:r>
    </w:p>
    <w:p>
      <w:pPr>
        <w:spacing w:after="120"/>
      </w:pPr>
      <w:r>
        <w:t xml:space="preserve">Consolidated from direct repo inspection plus prior audit documents already committed to this repo (MASTER_AUDIT_REPORT.md, docs/FULL_DUPLICATION_AUDIT_REPORT.md, platform_vs_tenant_audit.md, docs/Aurianoa_OS_Architectural_Assessment.docx). Each finding is carried forward only where the underlying evidence (file/model names) still exists in the current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rPr>
          <w:tblHeader/>
        </w:trPr>
        <w:tc>
          <w:tcPr>
            <w:tcW w:type="dxa" w:w="700"/>
            <w:shd w:fill="1F3864" w:color="auto" w:val="clear"/>
            <w:vAlign w:val="center"/>
          </w:tcPr>
          <w:p>
            <w:r>
              <w:rPr>
                <w:b/>
                <w:bCs/>
                <w:color w:val="FFFFFF"/>
                <w:sz w:val="18"/>
                <w:szCs w:val="18"/>
              </w:rPr>
              <w:t xml:space="preserve">ID</w:t>
            </w:r>
          </w:p>
        </w:tc>
        <w:tc>
          <w:tcPr>
            <w:tcW w:type="dxa" w:w="2100"/>
            <w:shd w:fill="1F3864" w:color="auto" w:val="clear"/>
            <w:vAlign w:val="center"/>
          </w:tcPr>
          <w:p>
            <w:r>
              <w:rPr>
                <w:b/>
                <w:bCs/>
                <w:color w:val="FFFFFF"/>
                <w:sz w:val="18"/>
                <w:szCs w:val="18"/>
              </w:rPr>
              <w:t xml:space="preserve">Finding</w:t>
            </w:r>
          </w:p>
        </w:tc>
        <w:tc>
          <w:tcPr>
            <w:tcW w:type="dxa" w:w="6560"/>
            <w:shd w:fill="1F3864" w:color="auto" w:val="clear"/>
            <w:vAlign w:val="center"/>
          </w:tcPr>
          <w:p>
            <w:r>
              <w:rPr>
                <w:b/>
                <w:bCs/>
                <w:color w:val="FFFFFF"/>
                <w:sz w:val="18"/>
                <w:szCs w:val="18"/>
              </w:rPr>
              <w:t xml:space="preserve">Detail</w:t>
            </w:r>
          </w:p>
        </w:tc>
      </w:tr>
      <w:tr>
        <w:tc>
          <w:tcPr>
            <w:tcW w:type="dxa" w:w="700"/>
            <w:vAlign w:val="center"/>
          </w:tcPr>
          <w:p>
            <w:r>
              <w:rPr>
                <w:b w:val="false"/>
                <w:bCs w:val="false"/>
                <w:sz w:val="18"/>
                <w:szCs w:val="18"/>
              </w:rPr>
              <w:t xml:space="preserve">F-01</w:t>
            </w:r>
          </w:p>
        </w:tc>
        <w:tc>
          <w:tcPr>
            <w:tcW w:type="dxa" w:w="2100"/>
            <w:vAlign w:val="center"/>
          </w:tcPr>
          <w:p>
            <w:r>
              <w:rPr>
                <w:b w:val="false"/>
                <w:bCs w:val="false"/>
                <w:sz w:val="18"/>
                <w:szCs w:val="18"/>
              </w:rPr>
              <w:t xml:space="preserve">Platform vs Tenant boundary is blurred</w:t>
            </w:r>
          </w:p>
        </w:tc>
        <w:tc>
          <w:tcPr>
            <w:tcW w:type="dxa" w:w="6560"/>
            <w:vAlign w:val="center"/>
          </w:tcPr>
          <w:p>
            <w:r>
              <w:rPr>
                <w:b w:val="false"/>
                <w:bCs w:val="false"/>
                <w:sz w:val="18"/>
                <w:szCs w:val="18"/>
              </w:rPr>
              <w:t xml:space="preserve">Two parallel admin surfaces exist: /admin/* and /platform/* directories, with duplicated navigation and 19 routes under /api/admin. Risk: a platform admin can accidentally mutate tenant data outside of an explicit, audited Proxy Mode.</w:t>
            </w:r>
          </w:p>
        </w:tc>
      </w:tr>
      <w:tr>
        <w:tc>
          <w:tcPr>
            <w:tcW w:type="dxa" w:w="700"/>
            <w:vAlign w:val="center"/>
          </w:tcPr>
          <w:p>
            <w:r>
              <w:rPr>
                <w:b w:val="false"/>
                <w:bCs w:val="false"/>
                <w:sz w:val="18"/>
                <w:szCs w:val="18"/>
              </w:rPr>
              <w:t xml:space="preserve">F-02</w:t>
            </w:r>
          </w:p>
        </w:tc>
        <w:tc>
          <w:tcPr>
            <w:tcW w:type="dxa" w:w="2100"/>
            <w:vAlign w:val="center"/>
          </w:tcPr>
          <w:p>
            <w:r>
              <w:rPr>
                <w:b w:val="false"/>
                <w:bCs w:val="false"/>
                <w:sz w:val="18"/>
                <w:szCs w:val="18"/>
              </w:rPr>
              <w:t xml:space="preserve">Event and Project overlap</w:t>
            </w:r>
          </w:p>
        </w:tc>
        <w:tc>
          <w:tcPr>
            <w:tcW w:type="dxa" w:w="6560"/>
            <w:vAlign w:val="center"/>
          </w:tcPr>
          <w:p>
            <w:r>
              <w:rPr>
                <w:b w:val="false"/>
                <w:bCs w:val="false"/>
                <w:sz w:val="18"/>
                <w:szCs w:val="18"/>
              </w:rPr>
              <w:t xml:space="preserve">Both Event and Project are top-level Prisma models with parallel page trees (/events/[eventId] and /projects/[id]) and near-duplicate dashboards. Causes double data entry and reporting drift.</w:t>
            </w:r>
          </w:p>
        </w:tc>
      </w:tr>
      <w:tr>
        <w:tc>
          <w:tcPr>
            <w:tcW w:type="dxa" w:w="700"/>
            <w:vAlign w:val="center"/>
          </w:tcPr>
          <w:p>
            <w:r>
              <w:rPr>
                <w:b w:val="false"/>
                <w:bCs w:val="false"/>
                <w:sz w:val="18"/>
                <w:szCs w:val="18"/>
              </w:rPr>
              <w:t xml:space="preserve">F-03</w:t>
            </w:r>
          </w:p>
        </w:tc>
        <w:tc>
          <w:tcPr>
            <w:tcW w:type="dxa" w:w="2100"/>
            <w:vAlign w:val="center"/>
          </w:tcPr>
          <w:p>
            <w:r>
              <w:rPr>
                <w:b w:val="false"/>
                <w:bCs w:val="false"/>
                <w:sz w:val="18"/>
                <w:szCs w:val="18"/>
              </w:rPr>
              <w:t xml:space="preserve">Discipline / Hold-Point stored twice</w:t>
            </w:r>
          </w:p>
        </w:tc>
        <w:tc>
          <w:tcPr>
            <w:tcW w:type="dxa" w:w="6560"/>
            <w:vAlign w:val="center"/>
          </w:tcPr>
          <w:p>
            <w:r>
              <w:rPr>
                <w:b w:val="false"/>
                <w:bCs w:val="false"/>
                <w:sz w:val="18"/>
                <w:szCs w:val="18"/>
              </w:rPr>
              <w:t xml:space="preserve">Activity.discipline_id is a native column, but the UDF (User Defined Field) system also allows a tenant to define a 'discipline' custom field, so the same fact can live in two places and disagree.</w:t>
            </w:r>
          </w:p>
        </w:tc>
      </w:tr>
      <w:tr>
        <w:tc>
          <w:tcPr>
            <w:tcW w:type="dxa" w:w="700"/>
            <w:vAlign w:val="center"/>
          </w:tcPr>
          <w:p>
            <w:r>
              <w:rPr>
                <w:b w:val="false"/>
                <w:bCs w:val="false"/>
                <w:sz w:val="18"/>
                <w:szCs w:val="18"/>
              </w:rPr>
              <w:t xml:space="preserve">F-04</w:t>
            </w:r>
          </w:p>
        </w:tc>
        <w:tc>
          <w:tcPr>
            <w:tcW w:type="dxa" w:w="2100"/>
            <w:vAlign w:val="center"/>
          </w:tcPr>
          <w:p>
            <w:r>
              <w:rPr>
                <w:b w:val="false"/>
                <w:bCs w:val="false"/>
                <w:sz w:val="18"/>
                <w:szCs w:val="18"/>
              </w:rPr>
              <w:t xml:space="preserve">Monolithic UI file — WorkpackTabs.tsx</w:t>
            </w:r>
          </w:p>
        </w:tc>
        <w:tc>
          <w:tcPr>
            <w:tcW w:type="dxa" w:w="6560"/>
            <w:vAlign w:val="center"/>
          </w:tcPr>
          <w:p>
            <w:r>
              <w:rPr>
                <w:b w:val="false"/>
                <w:bCs w:val="false"/>
                <w:sz w:val="18"/>
                <w:szCs w:val="18"/>
              </w:rPr>
              <w:t xml:space="preserve">This single component drives every tab of the core workpack workspace. High merge-conflict risk and hard to test in isolation; a natural candidate to split per tab.</w:t>
            </w:r>
          </w:p>
        </w:tc>
      </w:tr>
      <w:tr>
        <w:tc>
          <w:tcPr>
            <w:tcW w:type="dxa" w:w="700"/>
            <w:vAlign w:val="center"/>
          </w:tcPr>
          <w:p>
            <w:r>
              <w:rPr>
                <w:b w:val="false"/>
                <w:bCs w:val="false"/>
                <w:sz w:val="18"/>
                <w:szCs w:val="18"/>
              </w:rPr>
              <w:t xml:space="preserve">F-05</w:t>
            </w:r>
          </w:p>
        </w:tc>
        <w:tc>
          <w:tcPr>
            <w:tcW w:type="dxa" w:w="2100"/>
            <w:vAlign w:val="center"/>
          </w:tcPr>
          <w:p>
            <w:r>
              <w:rPr>
                <w:b w:val="false"/>
                <w:bCs w:val="false"/>
                <w:sz w:val="18"/>
                <w:szCs w:val="18"/>
              </w:rPr>
              <w:t xml:space="preserve">Schema fragmentation</w:t>
            </w:r>
          </w:p>
        </w:tc>
        <w:tc>
          <w:tcPr>
            <w:tcW w:type="dxa" w:w="6560"/>
            <w:vAlign w:val="center"/>
          </w:tcPr>
          <w:p>
            <w:r>
              <w:rPr>
                <w:b w:val="false"/>
                <w:bCs w:val="false"/>
                <w:sz w:val="18"/>
                <w:szCs w:val="18"/>
              </w:rPr>
              <w:t xml:space="preserve">9 non-canonical .prisma files sit alongside the real schema.prisma (schema_clean_download.prisma, schema_part1-5.prisma, schema_server_105kb.prisma, schema.prisma.clean, test.prisma) — easy for a new engineer to edit the wrong one.</w:t>
            </w:r>
          </w:p>
        </w:tc>
      </w:tr>
      <w:tr>
        <w:tc>
          <w:tcPr>
            <w:tcW w:type="dxa" w:w="700"/>
            <w:vAlign w:val="center"/>
          </w:tcPr>
          <w:p>
            <w:r>
              <w:rPr>
                <w:b w:val="false"/>
                <w:bCs w:val="false"/>
                <w:sz w:val="18"/>
                <w:szCs w:val="18"/>
              </w:rPr>
              <w:t xml:space="preserve">F-06</w:t>
            </w:r>
          </w:p>
        </w:tc>
        <w:tc>
          <w:tcPr>
            <w:tcW w:type="dxa" w:w="2100"/>
            <w:vAlign w:val="center"/>
          </w:tcPr>
          <w:p>
            <w:r>
              <w:rPr>
                <w:b w:val="false"/>
                <w:bCs w:val="false"/>
                <w:sz w:val="18"/>
                <w:szCs w:val="18"/>
              </w:rPr>
              <w:t xml:space="preserve">Root directory clutter</w:t>
            </w:r>
          </w:p>
        </w:tc>
        <w:tc>
          <w:tcPr>
            <w:tcW w:type="dxa" w:w="6560"/>
            <w:vAlign w:val="center"/>
          </w:tcPr>
          <w:p>
            <w:r>
              <w:rPr>
                <w:b w:val="false"/>
                <w:bCs w:val="false"/>
                <w:sz w:val="18"/>
                <w:szCs w:val="18"/>
              </w:rPr>
              <w:t xml:space="preserve">37+ throwaway debug/scratch files at repo root (check-*.js, tsc_errors_*.txt, scratch-*.js, out.txt, logfile, dev.log, seed-output.txt) plus a plaintext pw.txt file that IS tracked in git.</w:t>
            </w:r>
          </w:p>
        </w:tc>
      </w:tr>
      <w:tr>
        <w:tc>
          <w:tcPr>
            <w:tcW w:type="dxa" w:w="700"/>
            <w:vAlign w:val="center"/>
          </w:tcPr>
          <w:p>
            <w:r>
              <w:rPr>
                <w:b w:val="false"/>
                <w:bCs w:val="false"/>
                <w:sz w:val="18"/>
                <w:szCs w:val="18"/>
              </w:rPr>
              <w:t xml:space="preserve">F-07</w:t>
            </w:r>
          </w:p>
        </w:tc>
        <w:tc>
          <w:tcPr>
            <w:tcW w:type="dxa" w:w="2100"/>
            <w:vAlign w:val="center"/>
          </w:tcPr>
          <w:p>
            <w:r>
              <w:rPr>
                <w:b w:val="false"/>
                <w:bCs w:val="false"/>
                <w:sz w:val="18"/>
                <w:szCs w:val="18"/>
              </w:rPr>
              <w:t xml:space="preserve">Near-zero automated test coverage</w:t>
            </w:r>
          </w:p>
        </w:tc>
        <w:tc>
          <w:tcPr>
            <w:tcW w:type="dxa" w:w="6560"/>
            <w:vAlign w:val="center"/>
          </w:tcPr>
          <w:p>
            <w:r>
              <w:rPr>
                <w:b w:val="false"/>
                <w:bCs w:val="false"/>
                <w:sz w:val="18"/>
                <w:szCs w:val="18"/>
              </w:rPr>
              <w:t xml:space="preserve">1 Vitest spec file (src/modules/Workpack/tests/workpack.test.ts) across 312 API routes and 113 models. Every refactor during/after migration is currently unguarded.</w:t>
            </w:r>
          </w:p>
        </w:tc>
      </w:tr>
      <w:tr>
        <w:tc>
          <w:tcPr>
            <w:tcW w:type="dxa" w:w="700"/>
            <w:vAlign w:val="center"/>
          </w:tcPr>
          <w:p>
            <w:r>
              <w:rPr>
                <w:b w:val="false"/>
                <w:bCs w:val="false"/>
                <w:sz w:val="18"/>
                <w:szCs w:val="18"/>
              </w:rPr>
              <w:t xml:space="preserve">F-08</w:t>
            </w:r>
          </w:p>
        </w:tc>
        <w:tc>
          <w:tcPr>
            <w:tcW w:type="dxa" w:w="2100"/>
            <w:vAlign w:val="center"/>
          </w:tcPr>
          <w:p>
            <w:r>
              <w:rPr>
                <w:b w:val="false"/>
                <w:bCs w:val="false"/>
                <w:sz w:val="18"/>
                <w:szCs w:val="18"/>
              </w:rPr>
              <w:t xml:space="preserve">Scheduling math is render-only</w:t>
            </w:r>
          </w:p>
        </w:tc>
        <w:tc>
          <w:tcPr>
            <w:tcW w:type="dxa" w:w="6560"/>
            <w:vAlign w:val="center"/>
          </w:tcPr>
          <w:p>
            <w:r>
              <w:rPr>
                <w:b w:val="false"/>
                <w:bCs w:val="false"/>
                <w:sz w:val="18"/>
                <w:szCs w:val="18"/>
              </w:rPr>
              <w:t xml:space="preserve">Gantt chart renders activity bars, but there is no Critical Path Method engine, no float computation, no S-curve, no SPI/CPI earned-value calculation despite the domain (turnaround management) depending heavily on these.</w:t>
            </w:r>
          </w:p>
        </w:tc>
      </w:tr>
      <w:tr>
        <w:tc>
          <w:tcPr>
            <w:tcW w:type="dxa" w:w="700"/>
            <w:vAlign w:val="center"/>
          </w:tcPr>
          <w:p>
            <w:r>
              <w:rPr>
                <w:b w:val="false"/>
                <w:bCs w:val="false"/>
                <w:sz w:val="18"/>
                <w:szCs w:val="18"/>
              </w:rPr>
              <w:t xml:space="preserve">F-09</w:t>
            </w:r>
          </w:p>
        </w:tc>
        <w:tc>
          <w:tcPr>
            <w:tcW w:type="dxa" w:w="2100"/>
            <w:vAlign w:val="center"/>
          </w:tcPr>
          <w:p>
            <w:r>
              <w:rPr>
                <w:b w:val="false"/>
                <w:bCs w:val="false"/>
                <w:sz w:val="18"/>
                <w:szCs w:val="18"/>
              </w:rPr>
              <w:t xml:space="preserve">AI infrastructure without an assistant</w:t>
            </w:r>
          </w:p>
        </w:tc>
        <w:tc>
          <w:tcPr>
            <w:tcW w:type="dxa" w:w="6560"/>
            <w:vAlign w:val="center"/>
          </w:tcPr>
          <w:p>
            <w:r>
              <w:rPr>
                <w:b w:val="false"/>
                <w:bCs w:val="false"/>
                <w:sz w:val="18"/>
                <w:szCs w:val="18"/>
              </w:rPr>
              <w:t xml:space="preserve">Heavy AI plumbing exists (provider abstraction, P&amp;ID/document extraction, lessons suggester, AiLog) but there is no conversational/context-aware assistant UI, despite most of the backend cost already being paid for.</w:t>
            </w:r>
          </w:p>
        </w:tc>
      </w:tr>
      <w:tr>
        <w:tc>
          <w:tcPr>
            <w:tcW w:type="dxa" w:w="700"/>
            <w:vAlign w:val="center"/>
          </w:tcPr>
          <w:p>
            <w:r>
              <w:rPr>
                <w:b w:val="false"/>
                <w:bCs w:val="false"/>
                <w:sz w:val="18"/>
                <w:szCs w:val="18"/>
              </w:rPr>
              <w:t xml:space="preserve">F-10</w:t>
            </w:r>
          </w:p>
        </w:tc>
        <w:tc>
          <w:tcPr>
            <w:tcW w:type="dxa" w:w="2100"/>
            <w:vAlign w:val="center"/>
          </w:tcPr>
          <w:p>
            <w:r>
              <w:rPr>
                <w:b w:val="false"/>
                <w:bCs w:val="false"/>
                <w:sz w:val="18"/>
                <w:szCs w:val="18"/>
              </w:rPr>
              <w:t xml:space="preserve">API response contract is not uniform</w:t>
            </w:r>
          </w:p>
        </w:tc>
        <w:tc>
          <w:tcPr>
            <w:tcW w:type="dxa" w:w="6560"/>
            <w:vAlign w:val="center"/>
          </w:tcPr>
          <w:p>
            <w:r>
              <w:rPr>
                <w:b w:val="false"/>
                <w:bCs w:val="false"/>
                <w:sz w:val="18"/>
                <w:szCs w:val="18"/>
              </w:rPr>
              <w:t xml:space="preserve">Routes return inconsistent shapes ({ok,data}, raw arrays, {error} vs {message}) and inconsistent status codes — increases client-side complexity and bug surface.</w:t>
            </w:r>
          </w:p>
        </w:tc>
      </w:tr>
      <w:tr>
        <w:tc>
          <w:tcPr>
            <w:tcW w:type="dxa" w:w="700"/>
            <w:vAlign w:val="center"/>
          </w:tcPr>
          <w:p>
            <w:r>
              <w:rPr>
                <w:b w:val="false"/>
                <w:bCs w:val="false"/>
                <w:sz w:val="18"/>
                <w:szCs w:val="18"/>
              </w:rPr>
              <w:t xml:space="preserve">F-11</w:t>
            </w:r>
          </w:p>
        </w:tc>
        <w:tc>
          <w:tcPr>
            <w:tcW w:type="dxa" w:w="2100"/>
            <w:vAlign w:val="center"/>
          </w:tcPr>
          <w:p>
            <w:r>
              <w:rPr>
                <w:b w:val="false"/>
                <w:bCs w:val="false"/>
                <w:sz w:val="18"/>
                <w:szCs w:val="18"/>
              </w:rPr>
              <w:t xml:space="preserve">Feature flags modelled twice</w:t>
            </w:r>
          </w:p>
        </w:tc>
        <w:tc>
          <w:tcPr>
            <w:tcW w:type="dxa" w:w="6560"/>
            <w:vAlign w:val="center"/>
          </w:tcPr>
          <w:p>
            <w:r>
              <w:rPr>
                <w:b w:val="false"/>
                <w:bCs w:val="false"/>
                <w:sz w:val="18"/>
                <w:szCs w:val="18"/>
              </w:rPr>
              <w:t xml:space="preserve">Organization.feature_flags (JSON column) and a separate TenantFeature table both exist — unclear which is authoritative, risk of gated features being bypassed.</w:t>
            </w:r>
          </w:p>
        </w:tc>
      </w:tr>
      <w:tr>
        <w:tc>
          <w:tcPr>
            <w:tcW w:type="dxa" w:w="700"/>
            <w:vAlign w:val="center"/>
          </w:tcPr>
          <w:p>
            <w:r>
              <w:rPr>
                <w:b w:val="false"/>
                <w:bCs w:val="false"/>
                <w:sz w:val="18"/>
                <w:szCs w:val="18"/>
              </w:rPr>
              <w:t xml:space="preserve">F-12</w:t>
            </w:r>
          </w:p>
        </w:tc>
        <w:tc>
          <w:tcPr>
            <w:tcW w:type="dxa" w:w="2100"/>
            <w:vAlign w:val="center"/>
          </w:tcPr>
          <w:p>
            <w:r>
              <w:rPr>
                <w:b w:val="false"/>
                <w:bCs w:val="false"/>
                <w:sz w:val="18"/>
                <w:szCs w:val="18"/>
              </w:rPr>
              <w:t xml:space="preserve">No observability layer</w:t>
            </w:r>
          </w:p>
        </w:tc>
        <w:tc>
          <w:tcPr>
            <w:tcW w:type="dxa" w:w="6560"/>
            <w:vAlign w:val="center"/>
          </w:tcPr>
          <w:p>
            <w:r>
              <w:rPr>
                <w:b w:val="false"/>
                <w:bCs w:val="false"/>
                <w:sz w:val="18"/>
                <w:szCs w:val="18"/>
              </w:rPr>
              <w:t xml:space="preserve">No structured logging, no request-ID propagation, no metrics endpoint beyond /api/health. Production debugging on a VPS will rely on grepping container logs.</w:t>
            </w:r>
          </w:p>
        </w:tc>
      </w:tr>
      <w:tr>
        <w:tc>
          <w:tcPr>
            <w:tcW w:type="dxa" w:w="700"/>
            <w:vAlign w:val="center"/>
          </w:tcPr>
          <w:p>
            <w:r>
              <w:rPr>
                <w:b w:val="false"/>
                <w:bCs w:val="false"/>
                <w:sz w:val="18"/>
                <w:szCs w:val="18"/>
              </w:rPr>
              <w:t xml:space="preserve">F-13</w:t>
            </w:r>
          </w:p>
        </w:tc>
        <w:tc>
          <w:tcPr>
            <w:tcW w:type="dxa" w:w="2100"/>
            <w:vAlign w:val="center"/>
          </w:tcPr>
          <w:p>
            <w:r>
              <w:rPr>
                <w:b w:val="false"/>
                <w:bCs w:val="false"/>
                <w:sz w:val="18"/>
                <w:szCs w:val="18"/>
              </w:rPr>
              <w:t xml:space="preserve">Secrets hygiene</w:t>
            </w:r>
          </w:p>
        </w:tc>
        <w:tc>
          <w:tcPr>
            <w:tcW w:type="dxa" w:w="6560"/>
            <w:vAlign w:val="center"/>
          </w:tcPr>
          <w:p>
            <w:r>
              <w:rPr>
                <w:b w:val="false"/>
                <w:bCs w:val="false"/>
                <w:sz w:val="18"/>
                <w:szCs w:val="18"/>
              </w:rPr>
              <w:t xml:space="preserve">pw.txt is committed to git history. .env itself is not currently tracked, but anything that was ever committed should be treated as compromised and rotated before/after migration.</w:t>
            </w:r>
          </w:p>
        </w:tc>
      </w:tr>
      <w:tr>
        <w:tc>
          <w:tcPr>
            <w:tcW w:type="dxa" w:w="700"/>
            <w:vAlign w:val="center"/>
          </w:tcPr>
          <w:p>
            <w:r>
              <w:rPr>
                <w:b w:val="false"/>
                <w:bCs w:val="false"/>
                <w:sz w:val="18"/>
                <w:szCs w:val="18"/>
              </w:rPr>
              <w:t xml:space="preserve">F-14</w:t>
            </w:r>
          </w:p>
        </w:tc>
        <w:tc>
          <w:tcPr>
            <w:tcW w:type="dxa" w:w="2100"/>
            <w:vAlign w:val="center"/>
          </w:tcPr>
          <w:p>
            <w:r>
              <w:rPr>
                <w:b w:val="false"/>
                <w:bCs w:val="false"/>
                <w:sz w:val="18"/>
                <w:szCs w:val="18"/>
              </w:rPr>
              <w:t xml:space="preserve">Migration-drift risk in Prisma</w:t>
            </w:r>
          </w:p>
        </w:tc>
        <w:tc>
          <w:tcPr>
            <w:tcW w:type="dxa" w:w="6560"/>
            <w:vAlign w:val="center"/>
          </w:tcPr>
          <w:p>
            <w:r>
              <w:rPr>
                <w:b w:val="false"/>
                <w:bCs w:val="false"/>
                <w:sz w:val="18"/>
                <w:szCs w:val="18"/>
              </w:rPr>
              <w:t xml:space="preserve">9 raw .sql files under prisma/migrations/ were applied outside prisma migrate — the migration history and the live schema can silently diverge, especially dangerous when re-provisioning a fresh DB on the VPS.</w:t>
            </w:r>
          </w:p>
        </w:tc>
      </w:tr>
      <w:tr>
        <w:tc>
          <w:tcPr>
            <w:tcW w:type="dxa" w:w="700"/>
            <w:vAlign w:val="center"/>
          </w:tcPr>
          <w:p>
            <w:r>
              <w:rPr>
                <w:b w:val="false"/>
                <w:bCs w:val="false"/>
                <w:sz w:val="18"/>
                <w:szCs w:val="18"/>
              </w:rPr>
              <w:t xml:space="preserve">F-15</w:t>
            </w:r>
          </w:p>
        </w:tc>
        <w:tc>
          <w:tcPr>
            <w:tcW w:type="dxa" w:w="2100"/>
            <w:vAlign w:val="center"/>
          </w:tcPr>
          <w:p>
            <w:r>
              <w:rPr>
                <w:b w:val="false"/>
                <w:bCs w:val="false"/>
                <w:sz w:val="18"/>
                <w:szCs w:val="18"/>
              </w:rPr>
              <w:t xml:space="preserve">TypeScript build errors masked</w:t>
            </w:r>
          </w:p>
        </w:tc>
        <w:tc>
          <w:tcPr>
            <w:tcW w:type="dxa" w:w="6560"/>
            <w:vAlign w:val="center"/>
          </w:tcPr>
          <w:p>
            <w:r>
              <w:rPr>
                <w:b w:val="false"/>
                <w:bCs w:val="false"/>
                <w:sz w:val="18"/>
                <w:szCs w:val="18"/>
              </w:rPr>
              <w:t xml:space="preserve">next.config.ts sets ignoreBuildErrors: true; large stale tsc error dumps are checked into the repo root (tsc_errors_*.txt, up to ~170KB each), suggesting several hundred outstanding type errors that the build currently ignores rather than fixes.</w:t>
            </w:r>
          </w:p>
        </w:tc>
      </w:tr>
    </w:tbl>
    <w:p>
      <w:r>
        <w:br w:type="page"/>
      </w:r>
    </w:p>
    <w:p>
      <w:pPr>
        <w:pStyle w:val="Heading1"/>
        <w:spacing w:after="200" w:before="400"/>
      </w:pPr>
      <w:r>
        <w:t xml:space="preserve">9. Recommended Actions Before &amp; During Migration</w:t>
      </w:r>
    </w:p>
    <w:p>
      <w:pPr>
        <w:pStyle w:val="Heading2"/>
        <w:spacing w:after="150" w:before="300"/>
      </w:pPr>
      <w:r>
        <w:t xml:space="preserve">9.1 Before touching the VPS</w:t>
      </w:r>
    </w:p>
    <w:p>
      <w:pPr>
        <w:pStyle w:val="ListParagraph"/>
        <w:numPr>
          <w:ilvl w:val="0"/>
          <w:numId w:val="1"/>
        </w:numPr>
        <w:spacing w:after="60"/>
      </w:pPr>
      <w:r>
        <w:t xml:space="preserve">Re-verify every claim in VPS_MIGRATION_RUNBOOK.md against the live tree (Redis wiring, port bindings, upload auth, Proxy Mode org-scope) — treat the runbook as a hypothesis, not fact, since it is self-reported by a prior automated pass.</w:t>
      </w:r>
    </w:p>
    <w:p>
      <w:pPr>
        <w:pStyle w:val="ListParagraph"/>
        <w:numPr>
          <w:ilvl w:val="0"/>
          <w:numId w:val="1"/>
        </w:numPr>
        <w:spacing w:after="60"/>
      </w:pPr>
      <w:r>
        <w:t xml:space="preserve">Rotate every credential that has ever appeared in pw.txt, .env, or any committed script, regardless of whether it's still tracked today. Git history retains deleted files.</w:t>
      </w:r>
    </w:p>
    <w:p>
      <w:pPr>
        <w:pStyle w:val="ListParagraph"/>
        <w:numPr>
          <w:ilvl w:val="0"/>
          <w:numId w:val="1"/>
        </w:numPr>
        <w:spacing w:after="60"/>
      </w:pPr>
      <w:r>
        <w:t xml:space="preserve">Run a live `npx tsc --noEmit` and record the current error count as the true baseline (the checked-in tsc_errors_*.txt files are stale snapshots from earlier dates, not current state).</w:t>
      </w:r>
    </w:p>
    <w:p>
      <w:pPr>
        <w:pStyle w:val="ListParagraph"/>
        <w:numPr>
          <w:ilvl w:val="0"/>
          <w:numId w:val="1"/>
        </w:numPr>
        <w:spacing w:after="60"/>
      </w:pPr>
      <w:r>
        <w:t xml:space="preserve">Take a full pg_dump of the working local database and a tarball of uploads/ before any cutover — this is the actual data at risk, not just code.</w:t>
      </w:r>
    </w:p>
    <w:p>
      <w:pPr>
        <w:pStyle w:val="ListParagraph"/>
        <w:numPr>
          <w:ilvl w:val="0"/>
          <w:numId w:val="1"/>
        </w:numPr>
        <w:spacing w:after="60"/>
      </w:pPr>
      <w:r>
        <w:t xml:space="preserve">Decide and document ENCRYPTION_KEY handling explicitly: reusing the existing key is mandatory if any tenant has stored encrypted third-party API keys, per the runbook's own warning.</w:t>
      </w:r>
    </w:p>
    <w:p>
      <w:pPr>
        <w:pStyle w:val="Heading2"/>
        <w:spacing w:after="150" w:before="300"/>
      </w:pPr>
      <w:r>
        <w:t xml:space="preserve">9.2 During migration</w:t>
      </w:r>
    </w:p>
    <w:p>
      <w:pPr>
        <w:pStyle w:val="ListParagraph"/>
        <w:numPr>
          <w:ilvl w:val="0"/>
          <w:numId w:val="1"/>
        </w:numPr>
        <w:spacing w:after="60"/>
      </w:pPr>
      <w:r>
        <w:t xml:space="preserve">Follow VPS_MIGRATION_RUNBOOK.md steps 0-6 in order (prerequisites → clone/configure → SSL bootstrap → docker compose deploy → data migration → CI/CD wiring → verification).</w:t>
      </w:r>
    </w:p>
    <w:p>
      <w:pPr>
        <w:pStyle w:val="ListParagraph"/>
        <w:numPr>
          <w:ilvl w:val="0"/>
          <w:numId w:val="1"/>
        </w:numPr>
        <w:spacing w:after="60"/>
      </w:pPr>
      <w:r>
        <w:t xml:space="preserve">After deploy, diff this document's §4/§5/§6 inventories (route count, page count, model count) against the running VPS instance to confirm no routes or pages were dropped in the copy.</w:t>
      </w:r>
    </w:p>
    <w:p>
      <w:pPr>
        <w:pStyle w:val="ListParagraph"/>
        <w:numPr>
          <w:ilvl w:val="0"/>
          <w:numId w:val="1"/>
        </w:numPr>
        <w:spacing w:after="60"/>
      </w:pPr>
      <w:r>
        <w:t xml:space="preserve">Verify Proxy Mode and org-scope behavior explicitly with a real cross-tenant test before declaring the migration complete — this was a previously-fixed IDOR and is the highest-severity item to regress silently.</w:t>
      </w:r>
    </w:p>
    <w:p>
      <w:pPr>
        <w:pStyle w:val="Heading2"/>
        <w:spacing w:after="150" w:before="300"/>
      </w:pPr>
      <w:r>
        <w:t xml:space="preserve">9.3 After migration — repo hygiene (cheap, do first)</w:t>
      </w:r>
    </w:p>
    <w:p>
      <w:pPr>
        <w:pStyle w:val="ListParagraph"/>
        <w:numPr>
          <w:ilvl w:val="0"/>
          <w:numId w:val="1"/>
        </w:numPr>
        <w:spacing w:after="60"/>
      </w:pPr>
      <w:r>
        <w:t xml:space="preserve">Delete or move the 9 stray Prisma schema fragments (F-05) and 37+ root debug files (F-06) into a /scratch or /archive folder excluded from the deploy image.</w:t>
      </w:r>
    </w:p>
    <w:p>
      <w:pPr>
        <w:pStyle w:val="ListParagraph"/>
        <w:numPr>
          <w:ilvl w:val="0"/>
          <w:numId w:val="1"/>
        </w:numPr>
        <w:spacing w:after="60"/>
      </w:pPr>
      <w:r>
        <w:t xml:space="preserve">Add pw.txt and any similar files to .gitignore, then purge from git history (git filter-repo or BFG) before the repo is cloned onto a shared VPS.</w:t>
      </w:r>
    </w:p>
    <w:p>
      <w:pPr>
        <w:pStyle w:val="ListParagraph"/>
        <w:numPr>
          <w:ilvl w:val="0"/>
          <w:numId w:val="1"/>
        </w:numPr>
        <w:spacing w:after="60"/>
      </w:pPr>
      <w:r>
        <w:t xml:space="preserve">Remove ignoreBuildErrors: true from next.config.ts once tsc errors are triaged, so future regressions fail the build instead of shipping silently.</w:t>
      </w:r>
    </w:p>
    <w:p>
      <w:pPr>
        <w:pStyle w:val="Heading2"/>
        <w:spacing w:after="150" w:before="300"/>
      </w:pPr>
      <w:r>
        <w:t xml:space="preserve">9.4 After migration — structural (plan, don't rush)</w:t>
      </w:r>
    </w:p>
    <w:p>
      <w:pPr>
        <w:pStyle w:val="ListParagraph"/>
        <w:numPr>
          <w:ilvl w:val="0"/>
          <w:numId w:val="1"/>
        </w:numPr>
        <w:spacing w:after="60"/>
      </w:pPr>
      <w:r>
        <w:t xml:space="preserve">Resolve F-01 (Platform/Tenant boundary) and F-02 (Event/Project overlap) with an explicit architectural decision before onboarding more developers — both compound in cost the longer they're left.</w:t>
      </w:r>
    </w:p>
    <w:p>
      <w:pPr>
        <w:pStyle w:val="ListParagraph"/>
        <w:numPr>
          <w:ilvl w:val="0"/>
          <w:numId w:val="1"/>
        </w:numPr>
        <w:spacing w:after="60"/>
      </w:pPr>
      <w:r>
        <w:t xml:space="preserve">Stand up a minimal test harness (route-level integration tests against a seeded test tenant) before any large refactor — F-07 is the precondition for doing F-01/F-02/F-04 safely.</w:t>
      </w:r>
    </w:p>
    <w:p>
      <w:pPr>
        <w:pStyle w:val="ListParagraph"/>
        <w:numPr>
          <w:ilvl w:val="0"/>
          <w:numId w:val="1"/>
        </w:numPr>
        <w:spacing w:after="60"/>
      </w:pPr>
      <w:r>
        <w:t xml:space="preserve">Split WorkpackTabs.tsx (F-04) into per-tab components once tests exist to catch regressions.</w:t>
      </w:r>
    </w:p>
    <w:p>
      <w:pPr>
        <w:pStyle w:val="ListParagraph"/>
        <w:numPr>
          <w:ilvl w:val="0"/>
          <w:numId w:val="1"/>
        </w:numPr>
        <w:spacing w:after="60"/>
      </w:pPr>
      <w:r>
        <w:t xml:space="preserve">Introduce a single API response envelope (F-10) and enforce it via ESLint/CI on new routes going forward, rather than a one-shot rewrite of all 312 routes.</w:t>
      </w:r>
    </w:p>
    <w:p>
      <w:r>
        <w:br w:type="page"/>
      </w:r>
    </w:p>
    <w:p>
      <w:pPr>
        <w:pStyle w:val="Heading1"/>
        <w:spacing w:after="200" w:before="400"/>
      </w:pPr>
      <w:r>
        <w:t xml:space="preserve">10. Appendix — Method &amp; Sources</w:t>
      </w:r>
    </w:p>
    <w:p>
      <w:pPr>
        <w:spacing w:after="120"/>
      </w:pPr>
      <w:r>
        <w:t xml:space="preserve">This document was produced by direct static analysis of the repository working tree on 16 July 2026:</w:t>
      </w:r>
    </w:p>
    <w:p>
      <w:pPr>
        <w:pStyle w:val="ListParagraph"/>
        <w:numPr>
          <w:ilvl w:val="0"/>
          <w:numId w:val="1"/>
        </w:numPr>
        <w:spacing w:after="60"/>
      </w:pPr>
      <w:r>
        <w:t xml:space="preserve">API route inventory: filesystem walk of app/api/**/route.ts with regex extraction of exported GET/POST/PUT/PATCH/DELETE handlers (312 files).</w:t>
      </w:r>
    </w:p>
    <w:p>
      <w:pPr>
        <w:pStyle w:val="ListParagraph"/>
        <w:numPr>
          <w:ilvl w:val="0"/>
          <w:numId w:val="1"/>
        </w:numPr>
        <w:spacing w:after="60"/>
      </w:pPr>
      <w:r>
        <w:t xml:space="preserve">Page inventory: filesystem walk of app/**/page.tsx, route-group folders normalized (112 files).</w:t>
      </w:r>
    </w:p>
    <w:p>
      <w:pPr>
        <w:pStyle w:val="ListParagraph"/>
        <w:numPr>
          <w:ilvl w:val="0"/>
          <w:numId w:val="1"/>
        </w:numPr>
        <w:spacing w:after="60"/>
      </w:pPr>
      <w:r>
        <w:t xml:space="preserve">Schema inventory: regex extraction of `model` and `enum` declarations from prisma/schema.prisma (113 models, 25 enums).</w:t>
      </w:r>
    </w:p>
    <w:p>
      <w:pPr>
        <w:pStyle w:val="ListParagraph"/>
        <w:numPr>
          <w:ilvl w:val="0"/>
          <w:numId w:val="1"/>
        </w:numPr>
        <w:spacing w:after="60"/>
      </w:pPr>
      <w:r>
        <w:t xml:space="preserve">Infrastructure: direct read of Dockerfile, docker-compose*.yml, .env.example, .github/workflows/*, VPS_MIGRATION_RUNBOOK.md.</w:t>
      </w:r>
    </w:p>
    <w:p>
      <w:pPr>
        <w:pStyle w:val="ListParagraph"/>
        <w:numPr>
          <w:ilvl w:val="0"/>
          <w:numId w:val="1"/>
        </w:numPr>
        <w:spacing w:after="60"/>
      </w:pPr>
      <w:r>
        <w:t xml:space="preserve">Known issues: cross-referenced against MASTER_AUDIT_REPORT.md, docs/FULL_DUPLICATION_AUDIT_REPORT.md, platform_vs_tenant_audit.md, and docs/Aurianoa_OS_Architectural_Assessment.docx — a prior architectural review already present in this repo — re-validated where the underlying file/model evidence still exists.</w:t>
      </w:r>
    </w:p>
    <w:p>
      <w:pPr>
        <w:pStyle w:val="ListParagraph"/>
        <w:numPr>
          <w:ilvl w:val="0"/>
          <w:numId w:val="1"/>
        </w:numPr>
        <w:spacing w:after="60"/>
      </w:pPr>
      <w:r>
        <w:t xml:space="preserve">Not verified in this pass (requires a running environment): live tsc error count, live test suite results, actual VPS connectivity, live database row counts.</w:t>
      </w:r>
    </w:p>
    <w:p>
      <w:pPr>
        <w:spacing w:after="120"/>
      </w:pPr>
      <w:r>
        <w:t xml:space="preserve">Glossary: STO = Shutdown/Turnaround/Outage; Workpack = the atomic unit of field work; Hold Point = a scheduled inspection pause requiring sign-off; JCC = Job Completion Certificate; UDF = User Defined (tenant-configurable) Field; Proxy Mode = an audited state where a platform admin acts inside a tenant's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2026-07-16T10:37:11.510Z</dcterms:created>
  <dcterms:modified xsi:type="dcterms:W3CDTF">2026-07-16T10:37:11.510Z</dcterms:modified>
</cp:coreProperties>
</file>

<file path=docProps/custom.xml><?xml version="1.0" encoding="utf-8"?>
<Properties xmlns="http://schemas.openxmlformats.org/officeDocument/2006/custom-properties" xmlns:vt="http://schemas.openxmlformats.org/officeDocument/2006/docPropsVTypes"/>
</file>