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个人 AI 知识库助手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PROJECT EXECUTION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1A56DB"/>
          <w:sz w:val="26"/>
          <w:szCs w:val="26"/>
        </w:rPr>
        <w:t xml:space="preserve">一个项目，四次进化，构建你的 AI 第二大脑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开发周期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16 周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预计总费用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¥300–600</w:t>
            </w:r>
          </w:p>
        </w:tc>
      </w:tr>
    </w:tbl>
    <w:p>
      <w:pPr>
        <w:spacing w:after="0" w:before="0"/>
        <w:jc w:val="center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本文档包含：项目概述 · 技术选型 · 架构设计 · 各阶段详细计划 · 费用预算 · 启动清单 · 代码配置模板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一、项目概述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本项目以「个人 AI 知识库助手」为主线，通过四个阶段的迭代，将一个命令行聊天机器人逐步进化为多模态、私有化部署的个人第二大脑。每个阶段在上一版本的代码基础上叠加新能力，而非重新开发。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进化路线总览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v1  第 1–3 周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会聊天的笔记本 — API 调用 + Prompt 工程 + 多轮对话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v2  第 3–6 周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能读懂你的文档 — RAG 向量知识库 + 语义检索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v3  第 6–10 周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会主动帮你做事 — Agent + 工具调用 + 长期记忆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v4  第 10–16 周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完全属于你的模型 — LoRA 微调 + 多模态 + 本地部署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设计原则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一个项目，不新建项目 — 每阶段在同一代码库上叠加，文件夹结构渐进扩展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能用云 API 就不本地跑 — v1–v3 全程调 API，v4 才引入本地模型，降低前期门槛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先跑通，再优化 — 每个阶段优先实现核心功能，再考虑性能和工程化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数据与代码分离 — 所有文档、向量库、对话历史存 data/ 目录，不混入 src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二、技术选型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所有选型以「个人开发者，最低学习成本，最佳中文效果」为标准。选用项为本项目实际使用的技术，备选项在特定场景下可替换。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核心技术栈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选用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备选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语言环境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AI/ML 生态 99% 以 Python 为主，所有框架首选 Python SDK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 主力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DeepSeek API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通义千问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价格约为 OpenAI 的 1/10，中文效果优，国内直接注册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 辅助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 API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Embedding（text-embedding-3-small）与 GPT-4V 多模态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Embedding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BAAI/bge-m3（本地）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v1–v3 用 API；v4 换本地 bge-m3 降成本，1536 维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RAG 框架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LangChain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LlamaIndex（v4 引入）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文档最全，社区最大；LlamaIndex 在多源数据管理更强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Chroma（本地）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Qdrant（云端）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零配置，文件持久化，个人项目完全够用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Agent 框架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LangGraph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AutoGen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用有向图建模 Agent 状态，比 AgentExecutor 更可控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微调工具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LLaMA-Factory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Unsloth（更省显存）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UI 友好，一行命令支持数十种模型，个人最省力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本地部署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Ollama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vLLM（高并发备选）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一条命令拉起模型，自动量化，全平台支持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界面层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Streamlit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Gradio / FastAPI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行出界面，学习成本极低；后期做 API 用 FastAPI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国内平替方案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如无法使用 OpenAI，以下平台提供兼容 OpenAI 协议的接口，修改 BASE_URL 即可无缝切换：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支持 bge-m3 Embedding + 主流大模型，价格低，注册即用。API Base: https://api.siliconflow.cn/v1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智谱 AI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GLM-4 系列，中文效果好，有免费额度。API Base: https://open.bigmodel.cn/api/paas/v4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阿里云百炼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通义千问系列，国内备案企业优先，文档完善。API Base: https://dashscope.aliyuncs.com/compatible-mode/v1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三、架构设计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分层架构（从上到下）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系统分为六层，颜色标注各层引入阶段。每层职责单一，上层只调用下层接口，便于阶段性替换。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374151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交互层（UI / CLI）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 (Rich) → Streamlit Web UI → FastAPI REST 接口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引入 v1 起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对话管理层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messages 历史管理 · system prompt · token 截断 · 流式输出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引入 v1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0D9488" w:sz="12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RAG 检索层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文档加载 · 分块 · Embedding · Chroma · 相似度检索 · 重排序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0D9488"/>
                <w:sz w:val="18"/>
                <w:szCs w:val="18"/>
              </w:rPr>
              <w:t xml:space="preserve">引入 v2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Agent 编排层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LangGraph StateGraph · 工具注册 · 规划/执行/反思节点 · 长期记忆写入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引入 v3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9D174D" w:sz="12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22"/>
                <w:szCs w:val="22"/>
              </w:rPr>
              <w:t xml:space="preserve">模型层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云端 API (DeepSeek/OpenAI) → 本地 Ollama → LoRA 微调模型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D174D"/>
                <w:sz w:val="18"/>
                <w:szCs w:val="18"/>
              </w:rPr>
              <w:t xml:space="preserve">引入 v4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374151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持久化层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Chroma（向量） · SQLite（对话历史） · 本地文件系统（原始文档）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引入 v1 起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项目目录结构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从 v1 开始建立目录，后续阶段只新增文件夹，不移动已有文件。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my-brain/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main.py              ← 程序入口（v1 起）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config.py            ← 统一配置加载（v1 起）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.env                 ← API Key（不提交 Git）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.env.example         ← Key 模板（提交 Git）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.gitignore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requirements.txt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chat/                ← v1 新增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session.py       ← 对话管理，messages 历史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memory.py        ← 长期记忆模块（v3 新增）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rag/                 ← v2 新增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loader.py        ← 文档加载（PDF/TXT/MD）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chunker.py       ← 文本分块策略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embedder.py      ← 向量化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retriever.py     ← 相似度检索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agent/               ← v3 新增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graph.py         ← LangGraph StateGraph 定义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tools.py         ← 工具注册（搜索/代码执行等）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finetune/            ← v4 新增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train_config.yaml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data/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docs/            ← 原始文档（PDF/TXT/MD）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chroma_db/       ← 向量库（本地文件，不提交 Git）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history/         ← 对话历史（JSON）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ui/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app.py           ← Streamlit 界面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四、各阶段详细计划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1A56DB" w:sz="1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会聊天的笔记本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 第 1–3 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理解 LLM API 的工作方式：token、messages、角色、temperature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掌握 Prompt 工程核心技巧：角色设定、思维链、结构化输出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构建可复用的多轮对话管理模块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封装统一 API 客户端，支持一行代码切换 DeepSeek / OpenAI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多轮对话：维护 messages 列表，超出 token 限制时自动截断最早轮次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自定义 system prompt，实现不同角色扮演（学习助手 / 代码助手 / 写作助手）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流式输出：逐字打印，体验更流畅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 界面：对话导出为 Markdown，可保存到 data/history/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config.py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全局配置加载器，从 .env 读取所有参数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chat/session.py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ChatSession 类：封装 messages 管理、截断、流式调用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命令行入口，调用 ChatSession 实现对话循环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ui/app.py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Streamlit 基础界面（可选，先 CLI 后 UI）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里程碑验收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能与 DeepSeek 进行 20 轮以上对话，上下文不丢失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切换 system prompt 后，助手角色行为明显变化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超出历史限制后，对话仍可正常继续（截断生效）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一行代码切换到 OpenAI，输出结果对比无差异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0D9488" w:sz="1"/>
              <w:right w:val="none" w:color="FFFFFF" w:sz="0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能读懂你的文档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 第 3–6 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理解 RAG 全链路：加载 → 分块 → Embedding → 存储 → 检索 → 生成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掌握向量数据库的基本操作和 metadata 过滤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学会用 RAGAS 评估 RAG 系统质量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文档导入：支持 PDF、TXT、Markdown，自动分块并向量化入库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语义检索：输入问题 → 余弦相似度检索 → 返回最相关的 Top-K 片段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来源引用：每条回答附带「来自第 N 篇文档，第 M 段」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增量入库：新文档不触发全库重建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rag/loader.py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文档加载器，统一输出 Document 列表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rag/chunker.py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分块策略：字符分块 + 递归分块，可配置 chunk_size / overlap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rag/embedder.py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 封装，支持 OpenAI / 本地 bge-m3 切换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rag/retriever.py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Chroma 检索封装，支持相似度过滤和 metadata 条件查询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里程碑验收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导入 10 篇自己的笔记，能精准检索到相关段落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对话回答包含来源引用，且引用内容与答案一致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RAGAS 召回率 &gt; 0.7，答案相关性 &gt; 0.75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B45309" w:sz="1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会主动帮你做事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 第 6–10 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理解 Agent 与普通对话的本质区别：主动规划 vs 被动响应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掌握 LangGraph 的核心概念：StateGraph、节点、边、条件路由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实现短期记忆（对话轮次）和长期记忆（用户偏好）分离存储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LangGraph Agent：规划节点 → 工具选择 → 执行 → 反思 → 输出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工具库：网页搜索（Tavily）、代码执行（Python REPL）、知识库写入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主动提醒：「你昨天提到要复习 LangChain，要现在开始吗？」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长期记忆：用 Chroma 存储用户偏好、常用概念，跨对话持久化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agent/graph.py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LangGraph StateGraph 定义，包含规划/执行/反思三节点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agent/tools.py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工具注册表：搜索、代码执行、知识库读写、日历提醒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chat/memory.py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长期记忆模块：写入 / 检索 / 更新用户画像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里程碑验收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 能自主完成「帮我查一下 X 并总结成笔记存入知识库」的多步骤任务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第二天对话时，助手能主动提及前一天的学习计划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工具调用失败时，Agent 能自动重试或切换备用策略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9D174D" w:sz="1"/>
              <w:right w:val="none" w:color="FFFFFF" w:sz="0"/>
            </w:tcBorders>
            <w:shd w:fill="FCE7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完全属于你的专属模型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 第 10–16 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D174D"/>
          <w:sz w:val="24"/>
          <w:szCs w:val="24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理解微调 vs RAG 的互补关系：RAG 更新知识，微调改变行为/风格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掌握 LoRA / QLoRA 高效微调原理与实操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学会用 Ollama 本地部署量化模型，并通过 API 调用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实现多模态输入：图片 OCR 自动入库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D174D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LoRA 微调 Qwen2-7B：用自己的笔记训练，让模型「说话风格像你」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4-bit 量化后用 Ollama 本地部署，数据不出本机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图片 OCR：截图/扫描笔记 → 自动文字提取 → 向量入库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LlamaIndex 管理多源异构数据：文档 + 图片 + 网页快照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D174D"/>
          <w:sz w:val="24"/>
          <w:szCs w:val="24"/>
        </w:rPr>
        <w:t xml:space="preserve">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finetune/train_config.yaml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LLaMA-Factory 训练配置：模型路径、LoRA 参数、数据集路径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rag/multimodal.py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多模态处理：图片 OCR（GPT-4V）→ 文本 → 向量化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finetune/data_prep.py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微调数据准备：笔记 → Alpaca 格式 JSON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D174D"/>
          <w:sz w:val="24"/>
          <w:szCs w:val="24"/>
        </w:rPr>
        <w:t xml:space="preserve">里程碑验收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微调后模型在领域问题上的答案质量显著优于基础模型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Ollama 本地部署的模型通过 OpenAI 兼容接口被项目调用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上传手写笔记图片，能自动进入知识库并被正确检索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五、费用预算与准备清单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各阶段月均费用估算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V1 — 基础对话（第 1–3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费用项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 / 月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DeepSeek API 调用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¥5–20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新用户有免费额度，日常学习基本不花钱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环境 / VS Code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免费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完全开源，无需付费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月均合计</w:t>
            </w:r>
          </w:p>
        </w:tc>
        <w:tc>
          <w:tcPr>
            <w:tcW w:type="dxa" w:w="5760"/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≈ ¥5–20 / 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V2 — RAG 知识库（第 3–6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费用项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 / 月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DeepSeek API（问答调用增加）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¥20–50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知识库问答比闲聊消耗更多 token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¥5–15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首次向量化约 ¥5，日常增量很低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Chroma 向量库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免费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本地文件存储，无服务费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月均合计</w:t>
            </w:r>
          </w:p>
        </w:tc>
        <w:tc>
          <w:tcPr>
            <w:tcW w:type="dxa" w:w="5760"/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≈ ¥30–65 / 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V3 — Agent（第 6–10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费用项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 / 月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调用（Agent 多轮消耗更多）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¥50–120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每次 Agent 运行约消耗 5–15 次 API 调用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Tavily 搜索 API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免费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每月 1000 次免费额度，够用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月均合计</w:t>
            </w:r>
          </w:p>
        </w:tc>
        <w:tc>
          <w:tcPr>
            <w:tcW w:type="dxa" w:w="5760"/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≈ ¥60–120 / 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D174D"/>
          <w:sz w:val="24"/>
          <w:szCs w:val="24"/>
        </w:rPr>
        <w:t xml:space="preserve">V4 — 微调 + 本地部署（第 10–16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费用项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 / 月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AutoDL GPU 算力（微调）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¥50–200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RTX 3090 约 ¥1.5/h，完整微调约 8–12h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Ollama 本地运行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免费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用自己的电脑，无服务费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GPT-4V（图片 OCR）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¥20–60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按图片数量计费，日常使用量不大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月均合计</w:t>
            </w:r>
          </w:p>
        </w:tc>
        <w:tc>
          <w:tcPr>
            <w:tcW w:type="dxa" w:w="5760"/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≈ ¥100–300 / 月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需要注册的服务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DeepSeek 开放平台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platform.deepseek.com — 国内可注册，充值 ¥50 起，按量计费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OpenAI Platform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platform.openai.com — 需境外手机号；可用硅基流动替代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AutoDL 算力云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autodl.com — 国内 GPU 租赁，按小时计费，RTX 3090 ¥1.5/h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tavily.com — 免费 1000 次/月，注册即用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 — 代码托管，免费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本地硬件要求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V1 – V3（纯 API）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任何电脑，8GB 内存即可，无显卡要求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V4 本地部署（量化版 7B）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16GB 内存的 Mac，或 8GB 显存的独立显卡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V4 LoRA 微调（推荐云端）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至少 16GB 显存，强烈建议租 AutoDL，避免污染本机环境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六、启动清单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按顺序完成以下步骤，完成后即可开始 V1 开发。每个后续阶段开始前，也有对应的准备步骤。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今天就可以完成 — V1 启动前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安装 Python 3.11+，用 python -m venv .venv 创建虚拟环境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安装 VS Code，安装 Python 插件（ms-python.python）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 DeepSeek 开放平台账号（platform.deepseek.com），充值 ¥50，复制 API Key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 GitHub 创建仓库 my-brain，初始化 README 和 .gitignore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创建 .env 文件（参考本文档附录的 .env.example 模板），填入 DeepSeek API Key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执行 pip install openai langchain python-dotenv rich streamlit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用附录中的 config.py 模板创建配置文件，执行 python config.py 验证配置正常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跑通第一个 Hello World：调用 DeepSeek API 输出一句话，确认密钥有效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V2 升级前准备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收集 10–20 篇自己的笔记（Markdown / PDF 均可），放入 data/docs/ 目录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 OpenAI 或硅基流动账号，获取 Embedding API Key，填入 .env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执行 pip install chromadb langchain-community pypdf unstructured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设计 Chroma Collection 的 metadata 结构（来源文件名、日期、标签）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先手动测试：将一篇笔记向量化入库，再用相关问题验证检索结果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V3 升级前准备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 Tavily API（tavily.com），获取免费 API Key，填入 .env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执行 pip install langgraph tavily-python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阅读 LangGraph 官方文档中 StateGraph 部分，理解节点/边/状态的概念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设计记忆 Schema：区分短期记忆（本次对话）和长期记忆（用户画像）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用一个简单的两节点图（规划 → 执行）验证 LangGraph 基础流程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9D174D"/>
          <w:sz w:val="28"/>
          <w:szCs w:val="28"/>
        </w:rPr>
        <w:t xml:space="preserve">V4 升级前准备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在本地安装 Ollama（ollama.ai），执行 ollama run qwen2.5:7b 验证能正常运行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 AutoDL 账号（autodl.com），充值 ¥100，熟悉 GPU 实例的启动/停止流程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准备微调数据集：至少 500 条领域问答对，整理为 Alpaca 格式 JSON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 AutoDL 上安装 LLaMA-Factory，用小批量数据做一次测试微调（20 步），确认环境正常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确认本地硬件是否满足量化模型运行需求（Qwen2-7B-Q4 需 ~5GB 内存）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七、配置文件模板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以下是项目 v1 阶段所需的两个核心配置文件，复制到项目根目录后按注释填写即可。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.env.example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复制为 .env，填入真实 Key。.env 文件永远不提交到 Git。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my-brain — 环境变量模板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使用方法：cp .env.example .env，然后填入真实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DeepSeek（主力模型，v1–v3 全程使用）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申请地址：https://platform.deepseek.com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DEEPSEEK_API_KEY=sk-xxxxxxxxxxxxxxxxxxxxxxxxxxxxxxxx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DEEPSEEK_BASE_URL=https://api.deepseek.com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OpenAI（Embedding + GPT-4V，v2 起按需使用）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国内替代：填硅基流动 Key + BASE_URL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OPENAI_API_KEY=sk-xxxxxxxxxxxxxxxxxxxxxxxxxxxxxxxx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OPENAI_BASE_URL=https://api.openai.com/v1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国内平替示例（二选一，注释掉不用的那个）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OPENAI_API_KEY=your-siliconflow-key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OPENAI_BASE_URL=https://api.siliconflow.cn/v1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应用配置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DEFAULT_PROVIDER=deepseek   # deepseek 或 openai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MAX_HISTORY_TURNS=20        # 对话历史最大保留轮数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MAX_TOKENS=4096             # 单次请求最大 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STREAM=true                 # 流式输出开关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DATA_DIR=./data             # 数据存储根目录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LOG_LEVEL=INFO              # DEBUG / INFO / WARNING / ERROR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config.py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全局配置加载器。项目中所有模块统一从这里 import 配置，不在其他文件直接读取 os.environ。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pathlib import Path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_ROOT = Path(__file__).parent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load_dotenv(_ROOT / ".env")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_require(key):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val = os.getenv(key)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not val: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raise EnvironmentError(f"缺少必填环境变量：{key}")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val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DeepSeekConfig: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API_KEY  = _require("DEEPSEEK_API_KEY")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BASE_URL = os.getenv("DEEPSEEK_BASE_URL", "https://api.deepseek.com")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CHAT_MODEL   = "deepseek-chat"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REASON_MODEL = "deepseek-reasoner"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OpenAIConfig: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API_KEY    = os.getenv("OPENAI_API_KEY", "")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BASE_URL   = os.getenv("OPENAI_BASE_URL", "https://api.openai.com/v1")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CHAT_MODEL = "gpt-4o-mini"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EMBED_MODEL = "text-embedding-3-small"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EMBED_DIM   = 1536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VISION_MODEL = "gpt-4o"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AppConfig: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DEFAULT_PROVIDER   = os.getenv("DEFAULT_PROVIDER", "deepseek")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MAX_HISTORY_TURNS  = int(os.getenv("MAX_HISTORY_TURNS", 20))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MAX_TOKENS         = int(os.getenv("MAX_TOKENS", 4096))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STREAM             = os.getenv("STREAM", "true").lower() == "true"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DATA_DIR           = _ROOT / os.getenv("DATA_DIR", "data")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DOCS_DIR           = DATA_DIR / "docs"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CHROMA_DIR         = DATA_DIR / "chroma_db"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HISTORY_DIR        = DATA_DIR / "history"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@classmethod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def ensure_dirs(cls):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for d in (cls.DOCS_DIR, cls.CHROMA_DIR, cls.HISTORY_DIR):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d.mkdir(parents=True, exist_ok=True)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Config: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deepseek = DeepSeekConfig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openai   = OpenAIConfig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app      = AppConfig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cfg = Config()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验证：python config.py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if __name__ == "__main__":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cfg.app.ensure_dirs()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print("配置加载成功，数据目录已就绪。")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八、学习资源推荐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官方文档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DeepSeek API 文档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https://platform.deepseek.com/api-docs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LangChain 文档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https://python.langchain.com/docs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LangGraph 教程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https://langchain-ai.github.io/langgraph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Chroma 文档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https://docs.trychroma.com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Ollama 官网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https://ollama.ai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LLaMA-Factory GitHub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https://github.com/hiyouga/LLaMA-Factory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进阶参考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《RAG 系统评估》— RAGAS 框架官方文档，评估召回率和答案质量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《LangGraph 实战》— 官方 How-To 系列，覆盖 Agent 常见设计模式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《QLoRA 论文》— 理解量化微调原理，arXiv:2305.14314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《Transformer 原文》— Attention Is All You Need，理解 Embedding 工作原理</w:t>
      </w:r>
    </w:p>
    <w:p>
      <w:pPr>
        <w:spacing w:after="16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i/>
          <w:iCs/>
          <w:color w:val="1A56DB"/>
          <w:sz w:val="26"/>
          <w:szCs w:val="26"/>
        </w:rPr>
        <w:t xml:space="preserve">准备好了就开始，第一步只需要一个 API Key。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12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v1.0   |   个人开发学习项目   |   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spacing w:after="120" w:before="0"/>
    </w:pPr>
    <w:r>
      <w:rPr>
        <w:rFonts w:ascii="Arial" w:cs="Arial" w:eastAsia="Arial" w:hAnsi="Arial"/>
        <w:color w:val="9CA3AF"/>
        <w:sz w:val="18"/>
        <w:szCs w:val="18"/>
      </w:rPr>
      <w:t xml:space="preserve">个人 AI 知识库助手 — 项目执行文档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2026-04-07T06:43:11.939Z</dcterms:created>
  <dcterms:modified xsi:type="dcterms:W3CDTF">2026-04-07T06:43:11.939Z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