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2D" w:rsidRPr="0084082D" w:rsidRDefault="00EA3752" w:rsidP="0084082D">
      <w:pPr>
        <w:pStyle w:val="Titel"/>
        <w:jc w:val="center"/>
      </w:pPr>
      <w:r w:rsidRPr="0084082D">
        <w:t>Tutorial</w:t>
      </w:r>
    </w:p>
    <w:p w:rsidR="00CE2D0E" w:rsidRPr="0084082D" w:rsidRDefault="00EA3752" w:rsidP="0084082D">
      <w:pPr>
        <w:pStyle w:val="Titel"/>
        <w:jc w:val="center"/>
        <w:rPr>
          <w:sz w:val="24"/>
        </w:rPr>
      </w:pPr>
      <w:bookmarkStart w:id="0" w:name="_GoBack"/>
      <w:proofErr w:type="gramStart"/>
      <w:r w:rsidRPr="0084082D">
        <w:rPr>
          <w:sz w:val="24"/>
        </w:rPr>
        <w:t>for</w:t>
      </w:r>
      <w:proofErr w:type="gramEnd"/>
      <w:r w:rsidRPr="0084082D">
        <w:rPr>
          <w:sz w:val="24"/>
        </w:rPr>
        <w:t xml:space="preserve"> setting up GBC calculation</w:t>
      </w:r>
      <w:r w:rsidR="00051D9D">
        <w:rPr>
          <w:sz w:val="24"/>
        </w:rPr>
        <w:t xml:space="preserve"> </w:t>
      </w:r>
      <w:r w:rsidR="005545F4">
        <w:rPr>
          <w:sz w:val="24"/>
        </w:rPr>
        <w:t>on</w:t>
      </w:r>
      <w:r w:rsidR="005E545A" w:rsidRPr="0084082D">
        <w:rPr>
          <w:sz w:val="24"/>
        </w:rPr>
        <w:t xml:space="preserve"> Windows</w:t>
      </w:r>
    </w:p>
    <w:bookmarkEnd w:id="0"/>
    <w:p w:rsidR="0084082D" w:rsidRDefault="0084082D" w:rsidP="005E545A"/>
    <w:p w:rsidR="005E545A" w:rsidRDefault="00EA3752" w:rsidP="005E545A">
      <w:r>
        <w:t>This tutorial shows how</w:t>
      </w:r>
      <w:r w:rsidR="005E545A">
        <w:t xml:space="preserve"> to set up the implementation for calculation of the GBC described in </w:t>
      </w:r>
      <w:r w:rsidR="005E545A" w:rsidRPr="00B33FD4">
        <w:rPr>
          <w:b/>
        </w:rPr>
        <w:t xml:space="preserve">Rami </w:t>
      </w:r>
      <w:proofErr w:type="spellStart"/>
      <w:r w:rsidR="005E545A" w:rsidRPr="00B33FD4">
        <w:rPr>
          <w:b/>
        </w:rPr>
        <w:t>Puzis</w:t>
      </w:r>
      <w:proofErr w:type="spellEnd"/>
      <w:r w:rsidR="005E545A" w:rsidRPr="00B33FD4">
        <w:rPr>
          <w:b/>
        </w:rPr>
        <w:t xml:space="preserve"> et al</w:t>
      </w:r>
      <w:r w:rsidR="005E545A">
        <w:t xml:space="preserve"> </w:t>
      </w:r>
      <w:r w:rsidR="00B33FD4">
        <w:t>“</w:t>
      </w:r>
      <w:r w:rsidR="005E545A" w:rsidRPr="00B33FD4">
        <w:rPr>
          <w:i/>
        </w:rPr>
        <w:t xml:space="preserve">Fast algorithm for successive computation of group </w:t>
      </w:r>
      <w:proofErr w:type="spellStart"/>
      <w:r w:rsidR="005E545A" w:rsidRPr="00B33FD4">
        <w:rPr>
          <w:i/>
        </w:rPr>
        <w:t>betweenness</w:t>
      </w:r>
      <w:proofErr w:type="spellEnd"/>
      <w:r w:rsidR="005E545A" w:rsidRPr="00B33FD4">
        <w:rPr>
          <w:i/>
        </w:rPr>
        <w:t xml:space="preserve"> centrality</w:t>
      </w:r>
      <w:r w:rsidR="00B33FD4">
        <w:t>”</w:t>
      </w:r>
      <w:r w:rsidR="005E545A">
        <w:t>.</w:t>
      </w:r>
    </w:p>
    <w:p w:rsidR="005E545A" w:rsidRDefault="005E545A" w:rsidP="005E545A">
      <w:r>
        <w:t>There are two methods how to access the methods:</w:t>
      </w:r>
    </w:p>
    <w:p w:rsidR="005E545A" w:rsidRDefault="005E545A" w:rsidP="005E545A">
      <w:pPr>
        <w:pStyle w:val="Listenabsatz"/>
        <w:numPr>
          <w:ilvl w:val="0"/>
          <w:numId w:val="1"/>
        </w:numPr>
      </w:pPr>
      <w:r>
        <w:t xml:space="preserve">via </w:t>
      </w:r>
      <w:r w:rsidR="00620A73">
        <w:t>server</w:t>
      </w:r>
    </w:p>
    <w:p w:rsidR="005E545A" w:rsidRDefault="005E545A" w:rsidP="005E545A">
      <w:pPr>
        <w:pStyle w:val="Listenabsatz"/>
        <w:numPr>
          <w:ilvl w:val="0"/>
          <w:numId w:val="1"/>
        </w:numPr>
      </w:pPr>
      <w:r>
        <w:t xml:space="preserve">via </w:t>
      </w:r>
      <w:r w:rsidR="00620A73">
        <w:t>libraries</w:t>
      </w:r>
    </w:p>
    <w:p w:rsidR="005E545A" w:rsidRDefault="005E545A" w:rsidP="005E545A">
      <w:r>
        <w:t>Both methods are described below.</w:t>
      </w:r>
    </w:p>
    <w:p w:rsidR="00B33FD4" w:rsidRPr="00B33FD4" w:rsidRDefault="00B33FD4" w:rsidP="00B33FD4">
      <w:pPr>
        <w:rPr>
          <w:u w:val="single"/>
        </w:rPr>
      </w:pPr>
      <w:r w:rsidRPr="00B33FD4">
        <w:rPr>
          <w:u w:val="single"/>
        </w:rPr>
        <w:t>Requirements:</w:t>
      </w:r>
    </w:p>
    <w:p w:rsidR="00B33FD4" w:rsidRDefault="00B33FD4" w:rsidP="00B33FD4">
      <w:pPr>
        <w:pStyle w:val="Listenabsatz"/>
        <w:numPr>
          <w:ilvl w:val="0"/>
          <w:numId w:val="3"/>
        </w:numPr>
      </w:pPr>
      <w:proofErr w:type="spellStart"/>
      <w:r>
        <w:t>AlgServer</w:t>
      </w:r>
      <w:proofErr w:type="spellEnd"/>
      <w:r>
        <w:t xml:space="preserve"> </w:t>
      </w:r>
    </w:p>
    <w:p w:rsidR="00B33FD4" w:rsidRDefault="00B33FD4" w:rsidP="00B33FD4">
      <w:pPr>
        <w:pStyle w:val="Listenabsatz"/>
        <w:numPr>
          <w:ilvl w:val="0"/>
          <w:numId w:val="3"/>
        </w:numPr>
      </w:pPr>
      <w:r>
        <w:t>Installed Java (tested 1.6 and 1.7)</w:t>
      </w:r>
    </w:p>
    <w:p w:rsidR="00B33FD4" w:rsidRDefault="00B33FD4" w:rsidP="00B33FD4">
      <w:pPr>
        <w:pStyle w:val="Listenabsatz"/>
        <w:numPr>
          <w:ilvl w:val="0"/>
          <w:numId w:val="3"/>
        </w:numPr>
      </w:pPr>
      <w:r>
        <w:t xml:space="preserve">Java IDE (e.g. </w:t>
      </w:r>
      <w:hyperlink r:id="rId8" w:history="1">
        <w:proofErr w:type="spellStart"/>
        <w:r w:rsidRPr="005545F4">
          <w:rPr>
            <w:rStyle w:val="Hyperlink"/>
          </w:rPr>
          <w:t>Netbeans</w:t>
        </w:r>
        <w:proofErr w:type="spellEnd"/>
      </w:hyperlink>
      <w:r>
        <w:t xml:space="preserve"> or </w:t>
      </w:r>
      <w:hyperlink r:id="rId9" w:history="1">
        <w:r w:rsidRPr="005545F4">
          <w:rPr>
            <w:rStyle w:val="Hyperlink"/>
          </w:rPr>
          <w:t>Eclipse</w:t>
        </w:r>
      </w:hyperlink>
      <w:r>
        <w:t>)</w:t>
      </w:r>
    </w:p>
    <w:p w:rsidR="00B33FD4" w:rsidRDefault="00B33FD4" w:rsidP="00B33FD4">
      <w:r>
        <w:t>Additionally for method a:</w:t>
      </w:r>
    </w:p>
    <w:p w:rsidR="00B33FD4" w:rsidRDefault="00B33FD4" w:rsidP="00B33FD4">
      <w:pPr>
        <w:pStyle w:val="Listenabsatz"/>
        <w:numPr>
          <w:ilvl w:val="0"/>
          <w:numId w:val="3"/>
        </w:numPr>
      </w:pPr>
      <w:r>
        <w:t xml:space="preserve">Any library or implementation for an XMLRPC client (e.g. </w:t>
      </w:r>
      <w:hyperlink r:id="rId10" w:history="1">
        <w:r w:rsidRPr="00DA496B">
          <w:rPr>
            <w:rStyle w:val="Hyperlink"/>
          </w:rPr>
          <w:t xml:space="preserve">Apache </w:t>
        </w:r>
        <w:proofErr w:type="spellStart"/>
        <w:r w:rsidRPr="00DA496B">
          <w:rPr>
            <w:rStyle w:val="Hyperlink"/>
          </w:rPr>
          <w:t>xmlrpc</w:t>
        </w:r>
        <w:proofErr w:type="spellEnd"/>
      </w:hyperlink>
      <w:r>
        <w:t>)</w:t>
      </w:r>
    </w:p>
    <w:p w:rsidR="00B33FD4" w:rsidRDefault="00B33FD4" w:rsidP="00B33FD4">
      <w:pPr>
        <w:ind w:left="50"/>
      </w:pPr>
      <w:r>
        <w:t xml:space="preserve">This tutorial uses Apache </w:t>
      </w:r>
      <w:proofErr w:type="spellStart"/>
      <w:r w:rsidRPr="00B33FD4">
        <w:rPr>
          <w:i/>
        </w:rPr>
        <w:t>xmlrpc</w:t>
      </w:r>
      <w:proofErr w:type="spellEnd"/>
      <w:r>
        <w:t xml:space="preserve"> with </w:t>
      </w:r>
      <w:proofErr w:type="spellStart"/>
      <w:r w:rsidRPr="00B33FD4">
        <w:rPr>
          <w:i/>
        </w:rPr>
        <w:t>Netbeans</w:t>
      </w:r>
      <w:proofErr w:type="spellEnd"/>
      <w:r w:rsidRPr="00B33FD4">
        <w:rPr>
          <w:i/>
        </w:rPr>
        <w:t xml:space="preserve"> 7.0.1</w:t>
      </w:r>
      <w:r>
        <w:t xml:space="preserve"> (via server) and </w:t>
      </w:r>
      <w:r w:rsidRPr="00B33FD4">
        <w:rPr>
          <w:i/>
        </w:rPr>
        <w:t>Eclipse 3.7.2</w:t>
      </w:r>
      <w:r>
        <w:t xml:space="preserve"> (via libraries) on </w:t>
      </w:r>
      <w:r w:rsidRPr="00B33FD4">
        <w:rPr>
          <w:i/>
        </w:rPr>
        <w:t>Windows 7.</w:t>
      </w:r>
    </w:p>
    <w:p w:rsidR="005E545A" w:rsidRDefault="005E545A" w:rsidP="005E545A"/>
    <w:p w:rsidR="00B33FD4" w:rsidRDefault="00B33F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vertAlign w:val="subscript"/>
        </w:rPr>
      </w:pPr>
      <w:r>
        <w:rPr>
          <w:vertAlign w:val="subscript"/>
        </w:rPr>
        <w:br w:type="page"/>
      </w:r>
    </w:p>
    <w:p w:rsidR="005E545A" w:rsidRDefault="00620A73" w:rsidP="00B33FD4">
      <w:pPr>
        <w:pStyle w:val="berschrift1"/>
      </w:pPr>
      <w:r>
        <w:lastRenderedPageBreak/>
        <w:t>A</w:t>
      </w:r>
      <w:r w:rsidR="005E545A">
        <w:t xml:space="preserve"> – via server</w:t>
      </w:r>
    </w:p>
    <w:p w:rsidR="00B33FD4" w:rsidRPr="00B33FD4" w:rsidRDefault="00B33FD4" w:rsidP="00B33FD4"/>
    <w:p w:rsidR="005E545A" w:rsidRDefault="005E545A" w:rsidP="00B33FD4">
      <w:pPr>
        <w:pStyle w:val="berschrift2"/>
      </w:pPr>
      <w:r>
        <w:t>Step 1:</w:t>
      </w:r>
    </w:p>
    <w:p w:rsidR="005E545A" w:rsidRPr="00B33FD4" w:rsidRDefault="005E545A" w:rsidP="005E545A">
      <w:pPr>
        <w:rPr>
          <w:rFonts w:cstheme="minorHAnsi"/>
        </w:rPr>
      </w:pPr>
      <w:r w:rsidRPr="00B33FD4">
        <w:rPr>
          <w:rFonts w:cstheme="minorHAnsi"/>
        </w:rPr>
        <w:t xml:space="preserve">Start the server with clicking on </w:t>
      </w:r>
      <w:r w:rsidRPr="00B33FD4">
        <w:rPr>
          <w:rFonts w:ascii="Courier New" w:hAnsi="Courier New" w:cs="Courier New"/>
          <w:sz w:val="20"/>
        </w:rPr>
        <w:t>run.cmd</w:t>
      </w:r>
      <w:r w:rsidRPr="00B33FD4">
        <w:rPr>
          <w:rFonts w:cstheme="minorHAnsi"/>
        </w:rPr>
        <w:t>. A shell should pop (and stay). It should look like this:</w:t>
      </w:r>
    </w:p>
    <w:p w:rsidR="005E545A" w:rsidRDefault="005E545A" w:rsidP="005E545A">
      <w:r>
        <w:rPr>
          <w:noProof/>
        </w:rPr>
        <w:drawing>
          <wp:inline distT="0" distB="0" distL="0" distR="0">
            <wp:extent cx="5943600" cy="18986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5A" w:rsidRPr="00B33FD4" w:rsidRDefault="005E545A" w:rsidP="005E545A">
      <w:pPr>
        <w:rPr>
          <w:rFonts w:cstheme="minorHAnsi"/>
        </w:rPr>
      </w:pPr>
      <w:r w:rsidRPr="00B33FD4">
        <w:rPr>
          <w:rFonts w:cstheme="minorHAnsi"/>
        </w:rPr>
        <w:t xml:space="preserve">If the shell window just pops up once and disappears quickly try to start a cmd.exe manually, navigate to the path and start the run.cmd. You then will see an accurate error message – Probably the </w:t>
      </w:r>
      <w:proofErr w:type="spellStart"/>
      <w:r w:rsidRPr="00B33FD4">
        <w:rPr>
          <w:rFonts w:cstheme="minorHAnsi"/>
        </w:rPr>
        <w:t>classpath</w:t>
      </w:r>
      <w:proofErr w:type="spellEnd"/>
      <w:r w:rsidRPr="00B33FD4">
        <w:rPr>
          <w:rFonts w:cstheme="minorHAnsi"/>
        </w:rPr>
        <w:t xml:space="preserve"> for executing Java is not set correctly.</w:t>
      </w:r>
    </w:p>
    <w:p w:rsidR="005E545A" w:rsidRPr="00B33FD4" w:rsidRDefault="005E545A" w:rsidP="005E545A">
      <w:pPr>
        <w:rPr>
          <w:rFonts w:cstheme="minorHAnsi"/>
        </w:rPr>
      </w:pPr>
      <w:r w:rsidRPr="00B33FD4">
        <w:rPr>
          <w:rFonts w:cstheme="minorHAnsi"/>
        </w:rPr>
        <w:t xml:space="preserve">Also inside the log folder inside </w:t>
      </w:r>
      <w:r w:rsidRPr="00B33FD4">
        <w:rPr>
          <w:rFonts w:ascii="Courier New" w:hAnsi="Courier New" w:cs="Courier New"/>
          <w:sz w:val="20"/>
        </w:rPr>
        <w:t>the traceException.log</w:t>
      </w:r>
      <w:r w:rsidRPr="00B33FD4">
        <w:rPr>
          <w:rFonts w:cstheme="minorHAnsi"/>
          <w:sz w:val="20"/>
        </w:rPr>
        <w:t xml:space="preserve"> </w:t>
      </w:r>
      <w:r w:rsidRPr="00B33FD4">
        <w:rPr>
          <w:rFonts w:cstheme="minorHAnsi"/>
        </w:rPr>
        <w:t>should be an entry regarding the server start</w:t>
      </w:r>
      <w:r w:rsidR="00B33FD4" w:rsidRPr="00B33FD4">
        <w:rPr>
          <w:rFonts w:cstheme="minorHAnsi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FD4" w:rsidTr="00B33FD4">
        <w:tc>
          <w:tcPr>
            <w:tcW w:w="9576" w:type="dxa"/>
          </w:tcPr>
          <w:p w:rsidR="00B33FD4" w:rsidRDefault="00B33FD4" w:rsidP="00B33FD4">
            <w:pPr>
              <w:rPr>
                <w:rFonts w:ascii="Courier New" w:hAnsi="Courier New" w:cs="Courier New"/>
                <w:sz w:val="18"/>
              </w:rPr>
            </w:pPr>
          </w:p>
          <w:p w:rsidR="00B33FD4" w:rsidRPr="00B33FD4" w:rsidRDefault="00B33FD4" w:rsidP="00B33FD4">
            <w:pPr>
              <w:rPr>
                <w:rFonts w:ascii="Courier New" w:hAnsi="Courier New" w:cs="Courier New"/>
                <w:sz w:val="18"/>
              </w:rPr>
            </w:pPr>
            <w:r w:rsidRPr="00B33FD4">
              <w:rPr>
                <w:rFonts w:ascii="Courier New" w:hAnsi="Courier New" w:cs="Courier New"/>
                <w:sz w:val="18"/>
              </w:rPr>
              <w:t xml:space="preserve">9-4-2012 9:57:20:987 INFO </w:t>
            </w:r>
            <w:proofErr w:type="spellStart"/>
            <w:r w:rsidRPr="00B33FD4">
              <w:rPr>
                <w:rFonts w:ascii="Courier New" w:hAnsi="Courier New" w:cs="Courier New"/>
                <w:sz w:val="18"/>
              </w:rPr>
              <w:t>CentralityAlgorithmsServer</w:t>
            </w:r>
            <w:proofErr w:type="spellEnd"/>
            <w:r w:rsidRPr="00B33FD4">
              <w:rPr>
                <w:rFonts w:ascii="Courier New" w:hAnsi="Courier New" w:cs="Courier New"/>
                <w:sz w:val="18"/>
              </w:rPr>
              <w:t xml:space="preserve"> main Server is up and waiting</w:t>
            </w:r>
            <w:proofErr w:type="gramStart"/>
            <w:r w:rsidRPr="00B33FD4">
              <w:rPr>
                <w:rFonts w:ascii="Courier New" w:hAnsi="Courier New" w:cs="Courier New"/>
                <w:sz w:val="18"/>
              </w:rPr>
              <w:t>..</w:t>
            </w:r>
            <w:proofErr w:type="gramEnd"/>
          </w:p>
          <w:p w:rsidR="00B33FD4" w:rsidRDefault="00B33FD4" w:rsidP="005E545A"/>
        </w:tc>
      </w:tr>
    </w:tbl>
    <w:p w:rsidR="00B33FD4" w:rsidRDefault="00B33FD4" w:rsidP="00C42142"/>
    <w:p w:rsidR="00C42142" w:rsidRPr="00B33FD4" w:rsidRDefault="00DA496B" w:rsidP="00C42142">
      <w:pPr>
        <w:rPr>
          <w:rFonts w:cstheme="minorHAnsi"/>
        </w:rPr>
      </w:pPr>
      <w:r w:rsidRPr="00B33FD4">
        <w:rPr>
          <w:rFonts w:cstheme="minorHAnsi"/>
        </w:rPr>
        <w:t xml:space="preserve">You can double check if the server is correctly running with </w:t>
      </w:r>
      <w:hyperlink r:id="rId12" w:history="1">
        <w:r w:rsidRPr="00B33FD4">
          <w:rPr>
            <w:rStyle w:val="Hyperlink"/>
            <w:rFonts w:cstheme="minorHAnsi"/>
          </w:rPr>
          <w:t xml:space="preserve">Microsoft’s </w:t>
        </w:r>
        <w:proofErr w:type="spellStart"/>
        <w:r w:rsidRPr="00B33FD4">
          <w:rPr>
            <w:rStyle w:val="Hyperlink"/>
            <w:rFonts w:cstheme="minorHAnsi"/>
          </w:rPr>
          <w:t>SysInterals</w:t>
        </w:r>
        <w:proofErr w:type="spellEnd"/>
        <w:r w:rsidRPr="00B33FD4">
          <w:rPr>
            <w:rStyle w:val="Hyperlink"/>
            <w:rFonts w:cstheme="minorHAnsi"/>
          </w:rPr>
          <w:t xml:space="preserve"> </w:t>
        </w:r>
        <w:proofErr w:type="spellStart"/>
        <w:r w:rsidRPr="00B33FD4">
          <w:rPr>
            <w:rStyle w:val="Hyperlink"/>
            <w:rFonts w:cstheme="minorHAnsi"/>
          </w:rPr>
          <w:t>TCPView</w:t>
        </w:r>
        <w:proofErr w:type="spellEnd"/>
      </w:hyperlink>
      <w:r w:rsidRPr="00B33FD4">
        <w:rPr>
          <w:rFonts w:cstheme="minorHAnsi"/>
        </w:rPr>
        <w:t xml:space="preserve"> (Or any other software which allows you to see sockets and/or TCP connections). </w:t>
      </w:r>
    </w:p>
    <w:p w:rsidR="00DA496B" w:rsidRPr="00B33FD4" w:rsidRDefault="00DA496B" w:rsidP="00C42142">
      <w:pPr>
        <w:rPr>
          <w:rFonts w:cstheme="minorHAnsi"/>
        </w:rPr>
      </w:pPr>
      <w:r w:rsidRPr="00B33FD4">
        <w:rPr>
          <w:rFonts w:cstheme="minorHAnsi"/>
        </w:rPr>
        <w:t xml:space="preserve">After starting </w:t>
      </w:r>
      <w:proofErr w:type="spellStart"/>
      <w:r w:rsidRPr="00B33FD4">
        <w:rPr>
          <w:rFonts w:cstheme="minorHAnsi"/>
          <w:i/>
        </w:rPr>
        <w:t>TCPView</w:t>
      </w:r>
      <w:proofErr w:type="spellEnd"/>
      <w:r w:rsidRPr="00B33FD4">
        <w:rPr>
          <w:rFonts w:cstheme="minorHAnsi"/>
        </w:rPr>
        <w:t xml:space="preserve"> and the server you should see at least the</w:t>
      </w:r>
      <w:r w:rsidR="00AF27A3" w:rsidRPr="00B33FD4">
        <w:rPr>
          <w:rFonts w:cstheme="minorHAnsi"/>
        </w:rPr>
        <w:t xml:space="preserve"> java.exe</w:t>
      </w:r>
      <w:r w:rsidRPr="00B33FD4">
        <w:rPr>
          <w:rFonts w:cstheme="minorHAnsi"/>
        </w:rPr>
        <w:t xml:space="preserve"> TCP (TCPV6 is not necessary) connection on the port 8080 (Can be changed </w:t>
      </w:r>
      <w:r w:rsidRPr="00B33FD4">
        <w:rPr>
          <w:rFonts w:ascii="Courier New" w:hAnsi="Courier New" w:cs="Courier New"/>
        </w:rPr>
        <w:t xml:space="preserve">in </w:t>
      </w:r>
      <w:r w:rsidRPr="00B33FD4">
        <w:rPr>
          <w:rFonts w:ascii="Courier New" w:hAnsi="Courier New" w:cs="Courier New"/>
          <w:sz w:val="20"/>
        </w:rPr>
        <w:t>serverProps.xml</w:t>
      </w:r>
      <w:r w:rsidRPr="00B33FD4">
        <w:rPr>
          <w:rFonts w:cstheme="minorHAnsi"/>
        </w:rPr>
        <w:t xml:space="preserve">) at the status LISTENING. </w:t>
      </w:r>
    </w:p>
    <w:p w:rsidR="00DA496B" w:rsidRDefault="00DA496B" w:rsidP="00C42142">
      <w:r>
        <w:rPr>
          <w:noProof/>
        </w:rPr>
        <w:drawing>
          <wp:inline distT="0" distB="0" distL="0" distR="0">
            <wp:extent cx="5939790" cy="1288415"/>
            <wp:effectExtent l="0" t="0" r="381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A3" w:rsidRDefault="00AF27A3" w:rsidP="00C42142"/>
    <w:p w:rsidR="00B33FD4" w:rsidRDefault="00B33FD4" w:rsidP="00C42142"/>
    <w:p w:rsidR="00C42142" w:rsidRDefault="00C42142" w:rsidP="00B33FD4">
      <w:pPr>
        <w:pStyle w:val="berschrift2"/>
      </w:pPr>
      <w:r>
        <w:lastRenderedPageBreak/>
        <w:t>Step 2:</w:t>
      </w:r>
    </w:p>
    <w:p w:rsidR="00C42142" w:rsidRDefault="00C42142" w:rsidP="00C42142">
      <w:r>
        <w:t>Start your IDE and create a new standard Java project (</w:t>
      </w:r>
      <w:proofErr w:type="spellStart"/>
      <w:r w:rsidRPr="00B33FD4">
        <w:rPr>
          <w:i/>
        </w:rPr>
        <w:t>Netbeans</w:t>
      </w:r>
      <w:proofErr w:type="spellEnd"/>
      <w:r w:rsidRPr="00B33FD4">
        <w:rPr>
          <w:i/>
        </w:rPr>
        <w:t>: Java Application</w:t>
      </w:r>
      <w:r>
        <w:t xml:space="preserve">). First you need to import the libraries provide by </w:t>
      </w:r>
      <w:r w:rsidRPr="00B33FD4">
        <w:rPr>
          <w:i/>
        </w:rPr>
        <w:t xml:space="preserve">Apache </w:t>
      </w:r>
      <w:proofErr w:type="spellStart"/>
      <w:r w:rsidRPr="00B33FD4">
        <w:rPr>
          <w:i/>
        </w:rPr>
        <w:t>xmlrpc</w:t>
      </w:r>
      <w:proofErr w:type="spellEnd"/>
      <w:r>
        <w:t xml:space="preserve"> to implement </w:t>
      </w:r>
      <w:r w:rsidR="00B33FD4">
        <w:t>an</w:t>
      </w:r>
      <w:r>
        <w:t xml:space="preserve"> </w:t>
      </w:r>
      <w:proofErr w:type="spellStart"/>
      <w:r>
        <w:t>xmlrpc</w:t>
      </w:r>
      <w:proofErr w:type="spellEnd"/>
      <w:r>
        <w:t xml:space="preserve"> client. </w:t>
      </w:r>
    </w:p>
    <w:p w:rsidR="00C42142" w:rsidRDefault="00272448" w:rsidP="005E545A">
      <w:r>
        <w:rPr>
          <w:noProof/>
        </w:rPr>
        <w:drawing>
          <wp:anchor distT="0" distB="0" distL="114300" distR="114300" simplePos="0" relativeHeight="251658240" behindDoc="0" locked="0" layoutInCell="1" allowOverlap="1" wp14:anchorId="71949024" wp14:editId="6B6AA3F8">
            <wp:simplePos x="0" y="0"/>
            <wp:positionH relativeFrom="column">
              <wp:posOffset>-635</wp:posOffset>
            </wp:positionH>
            <wp:positionV relativeFrom="paragraph">
              <wp:posOffset>26670</wp:posOffset>
            </wp:positionV>
            <wp:extent cx="2705735" cy="257365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142" w:rsidRDefault="00C42142" w:rsidP="005E545A">
      <w:r>
        <w:t>Right click on Libraries and choose “</w:t>
      </w:r>
      <w:r w:rsidRPr="00B33FD4">
        <w:rPr>
          <w:i/>
        </w:rPr>
        <w:t>Add JAR/Folder…”</w:t>
      </w:r>
    </w:p>
    <w:p w:rsidR="00272448" w:rsidRDefault="00C42142" w:rsidP="00C42142">
      <w:r>
        <w:t xml:space="preserve">A file choosing window pops up. In </w:t>
      </w:r>
      <w:proofErr w:type="spellStart"/>
      <w:r w:rsidRPr="00B33FD4">
        <w:rPr>
          <w:i/>
        </w:rPr>
        <w:t>xmlrpc</w:t>
      </w:r>
      <w:proofErr w:type="spellEnd"/>
      <w:r>
        <w:t xml:space="preserve"> version 3.1.3 you only need to cho</w:t>
      </w:r>
      <w:r w:rsidR="00272448">
        <w:t>ose the following 3 .jar files:</w:t>
      </w:r>
    </w:p>
    <w:p w:rsidR="00C42142" w:rsidRPr="00B33FD4" w:rsidRDefault="00C42142" w:rsidP="00272448">
      <w:pPr>
        <w:pStyle w:val="Listenabsatz"/>
        <w:numPr>
          <w:ilvl w:val="0"/>
          <w:numId w:val="4"/>
        </w:numPr>
        <w:rPr>
          <w:i/>
        </w:rPr>
      </w:pPr>
      <w:r w:rsidRPr="00B33FD4">
        <w:rPr>
          <w:i/>
        </w:rPr>
        <w:t>xmlrpc-client-3.1.3.jar</w:t>
      </w:r>
    </w:p>
    <w:p w:rsidR="00C42142" w:rsidRPr="00B33FD4" w:rsidRDefault="00C42142" w:rsidP="00272448">
      <w:pPr>
        <w:pStyle w:val="Listenabsatz"/>
        <w:numPr>
          <w:ilvl w:val="0"/>
          <w:numId w:val="4"/>
        </w:numPr>
        <w:rPr>
          <w:i/>
        </w:rPr>
      </w:pPr>
      <w:r w:rsidRPr="00B33FD4">
        <w:rPr>
          <w:i/>
        </w:rPr>
        <w:t>xmlrpc-common-3.1.3.jar</w:t>
      </w:r>
    </w:p>
    <w:p w:rsidR="00C42142" w:rsidRPr="00B33FD4" w:rsidRDefault="00C42142" w:rsidP="00272448">
      <w:pPr>
        <w:pStyle w:val="Listenabsatz"/>
        <w:numPr>
          <w:ilvl w:val="0"/>
          <w:numId w:val="4"/>
        </w:numPr>
        <w:rPr>
          <w:i/>
        </w:rPr>
      </w:pPr>
      <w:r w:rsidRPr="00B33FD4">
        <w:rPr>
          <w:i/>
        </w:rPr>
        <w:t>ws-commons-util-1.0.2.jar</w:t>
      </w:r>
    </w:p>
    <w:p w:rsidR="00C42142" w:rsidRDefault="00C42142" w:rsidP="00C42142">
      <w:r>
        <w:t>If you want don't worry about a little overhead and to be 100% sure you can also choose all 5 .jar files.</w:t>
      </w:r>
    </w:p>
    <w:p w:rsidR="00C42142" w:rsidRDefault="00C42142" w:rsidP="005E545A"/>
    <w:p w:rsidR="00C42142" w:rsidRDefault="00C42142" w:rsidP="005E545A"/>
    <w:p w:rsidR="00B33FD4" w:rsidRDefault="00B33FD4" w:rsidP="00B33FD4">
      <w:pPr>
        <w:pStyle w:val="berschrift2"/>
      </w:pPr>
    </w:p>
    <w:p w:rsidR="00C42142" w:rsidRDefault="00272448" w:rsidP="00B33FD4">
      <w:pPr>
        <w:pStyle w:val="berschrift2"/>
      </w:pPr>
      <w:r>
        <w:t>Step 3:</w:t>
      </w:r>
    </w:p>
    <w:p w:rsidR="00272448" w:rsidRDefault="00272448" w:rsidP="005E545A">
      <w:r>
        <w:t>In this step you need to implement a</w:t>
      </w:r>
      <w:r w:rsidR="00B33FD4">
        <w:t>n</w:t>
      </w:r>
      <w:r>
        <w:t xml:space="preserve"> </w:t>
      </w:r>
      <w:proofErr w:type="spellStart"/>
      <w:r w:rsidRPr="00B33FD4">
        <w:rPr>
          <w:i/>
        </w:rPr>
        <w:t>xmlrpc</w:t>
      </w:r>
      <w:proofErr w:type="spellEnd"/>
      <w:r>
        <w:t xml:space="preserve"> client to contact the </w:t>
      </w:r>
      <w:proofErr w:type="spellStart"/>
      <w:r>
        <w:t>gbc</w:t>
      </w:r>
      <w:proofErr w:type="spellEnd"/>
      <w:r>
        <w:t xml:space="preserve"> server. In your main method you need to create the following 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2448" w:rsidTr="00272448">
        <w:tc>
          <w:tcPr>
            <w:tcW w:w="9576" w:type="dxa"/>
          </w:tcPr>
          <w:p w:rsidR="00272448" w:rsidRDefault="00272448" w:rsidP="00272448">
            <w:r>
              <w:t xml:space="preserve">        </w:t>
            </w:r>
          </w:p>
          <w:p w:rsidR="00272448" w:rsidRDefault="00272448" w:rsidP="00272448">
            <w:r>
              <w:t xml:space="preserve">        </w:t>
            </w:r>
            <w:proofErr w:type="spellStart"/>
            <w:r>
              <w:t>XmlRpcClientConfigImpl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r w:rsidRPr="00DA496B">
              <w:rPr>
                <w:color w:val="0070C0"/>
              </w:rPr>
              <w:t xml:space="preserve">new </w:t>
            </w:r>
            <w:proofErr w:type="spellStart"/>
            <w:r>
              <w:t>XmlRpcClientConfigImpl</w:t>
            </w:r>
            <w:proofErr w:type="spellEnd"/>
            <w:r>
              <w:t>();</w:t>
            </w:r>
          </w:p>
          <w:p w:rsidR="00272448" w:rsidRDefault="00272448" w:rsidP="00272448">
            <w:r>
              <w:t xml:space="preserve">        </w:t>
            </w:r>
            <w:proofErr w:type="spellStart"/>
            <w:r>
              <w:t>config.setServerURL</w:t>
            </w:r>
            <w:proofErr w:type="spellEnd"/>
            <w:r>
              <w:t>(</w:t>
            </w:r>
            <w:r w:rsidRPr="00DA496B">
              <w:rPr>
                <w:color w:val="0070C0"/>
              </w:rPr>
              <w:t xml:space="preserve">new </w:t>
            </w:r>
            <w:r>
              <w:t>URL(</w:t>
            </w:r>
            <w:r w:rsidRPr="00DA496B">
              <w:rPr>
                <w:color w:val="CC9900"/>
              </w:rPr>
              <w:t>"http://127.0.0.1:8080/</w:t>
            </w:r>
            <w:proofErr w:type="spellStart"/>
            <w:r w:rsidRPr="00DA496B">
              <w:rPr>
                <w:color w:val="CC9900"/>
              </w:rPr>
              <w:t>AlgorithmsServer</w:t>
            </w:r>
            <w:proofErr w:type="spellEnd"/>
            <w:r w:rsidRPr="00DA496B">
              <w:rPr>
                <w:color w:val="CC9900"/>
              </w:rPr>
              <w:t>"</w:t>
            </w:r>
            <w:r>
              <w:t>));</w:t>
            </w:r>
          </w:p>
          <w:p w:rsidR="00272448" w:rsidRDefault="00272448" w:rsidP="00272448">
            <w:r>
              <w:t xml:space="preserve">        </w:t>
            </w:r>
            <w:proofErr w:type="spellStart"/>
            <w:r>
              <w:t>XmlRpcClient</w:t>
            </w:r>
            <w:proofErr w:type="spellEnd"/>
            <w:r>
              <w:t xml:space="preserve"> client = </w:t>
            </w:r>
            <w:r w:rsidRPr="00DA496B">
              <w:rPr>
                <w:color w:val="0070C0"/>
              </w:rPr>
              <w:t xml:space="preserve">new </w:t>
            </w:r>
            <w:proofErr w:type="spellStart"/>
            <w:r>
              <w:t>XmlRpcClient</w:t>
            </w:r>
            <w:proofErr w:type="spellEnd"/>
            <w:r>
              <w:t>();</w:t>
            </w:r>
          </w:p>
          <w:p w:rsidR="00272448" w:rsidRDefault="00272448" w:rsidP="00272448">
            <w:r>
              <w:t xml:space="preserve">        </w:t>
            </w:r>
            <w:proofErr w:type="spellStart"/>
            <w:r>
              <w:t>client.setConfig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);</w:t>
            </w:r>
          </w:p>
          <w:p w:rsidR="00272448" w:rsidRDefault="00272448" w:rsidP="00272448"/>
        </w:tc>
      </w:tr>
    </w:tbl>
    <w:p w:rsidR="00272448" w:rsidRDefault="00272448" w:rsidP="005E545A"/>
    <w:p w:rsidR="00272448" w:rsidRDefault="00272448" w:rsidP="005E545A">
      <w:r>
        <w:t xml:space="preserve">This piece of ode creates a new </w:t>
      </w:r>
      <w:proofErr w:type="spellStart"/>
      <w:r>
        <w:t>config</w:t>
      </w:r>
      <w:proofErr w:type="spellEnd"/>
      <w:r>
        <w:t xml:space="preserve"> for a client, creates the client and combines the </w:t>
      </w:r>
      <w:proofErr w:type="spellStart"/>
      <w:r>
        <w:t>config</w:t>
      </w:r>
      <w:proofErr w:type="spellEnd"/>
      <w:r>
        <w:t xml:space="preserve"> with the client. </w:t>
      </w:r>
      <w:r w:rsidR="00DA496B">
        <w:t>Be aware to input t</w:t>
      </w:r>
      <w:r w:rsidR="00AF27A3">
        <w:t xml:space="preserve">he right location of the server – Especially if you </w:t>
      </w:r>
      <w:r w:rsidR="00B33FD4">
        <w:t>changed</w:t>
      </w:r>
      <w:r w:rsidR="00AF27A3">
        <w:t xml:space="preserve"> the port in the </w:t>
      </w:r>
      <w:r w:rsidR="00AF27A3" w:rsidRPr="00AF27A3">
        <w:t>serverProps.xml</w:t>
      </w:r>
      <w:r w:rsidR="00DA496B">
        <w:t xml:space="preserve"> </w:t>
      </w:r>
      <w:r w:rsidR="00AF27A3">
        <w:t xml:space="preserve">configuration file earlier. </w:t>
      </w:r>
      <w:r w:rsidR="00DA496B">
        <w:t xml:space="preserve">In this example the server is running on </w:t>
      </w:r>
      <w:proofErr w:type="spellStart"/>
      <w:r w:rsidR="00DA496B">
        <w:t>localhost</w:t>
      </w:r>
      <w:proofErr w:type="spellEnd"/>
      <w:r w:rsidR="00DA496B">
        <w:t xml:space="preserve">. The name should always be </w:t>
      </w:r>
      <w:proofErr w:type="spellStart"/>
      <w:r w:rsidR="00DA496B" w:rsidRPr="00B33FD4">
        <w:rPr>
          <w:i/>
        </w:rPr>
        <w:t>AlgorithmsServer</w:t>
      </w:r>
      <w:proofErr w:type="spellEnd"/>
      <w:r w:rsidR="00DA496B">
        <w:t xml:space="preserve">. </w:t>
      </w:r>
    </w:p>
    <w:p w:rsidR="00C42142" w:rsidRDefault="00C42142" w:rsidP="005E545A"/>
    <w:p w:rsidR="00B33FD4" w:rsidRDefault="00B33FD4" w:rsidP="00B33FD4">
      <w:pPr>
        <w:pStyle w:val="berschrift2"/>
      </w:pPr>
    </w:p>
    <w:p w:rsidR="00B33FD4" w:rsidRDefault="00B33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27A3" w:rsidRDefault="00AF27A3" w:rsidP="00B33FD4">
      <w:pPr>
        <w:pStyle w:val="berschrift2"/>
      </w:pPr>
      <w:r>
        <w:lastRenderedPageBreak/>
        <w:t>Step 4:</w:t>
      </w:r>
    </w:p>
    <w:p w:rsidR="00AF27A3" w:rsidRPr="00B33FD4" w:rsidRDefault="00AF27A3" w:rsidP="005E545A">
      <w:pPr>
        <w:rPr>
          <w:rFonts w:cstheme="minorHAnsi"/>
        </w:rPr>
      </w:pPr>
      <w:r w:rsidRPr="00B33FD4">
        <w:rPr>
          <w:rFonts w:cstheme="minorHAnsi"/>
        </w:rPr>
        <w:t>Choose an accurate test</w:t>
      </w:r>
      <w:r w:rsidR="003F651C">
        <w:rPr>
          <w:rFonts w:cstheme="minorHAnsi"/>
        </w:rPr>
        <w:t xml:space="preserve"> </w:t>
      </w:r>
      <w:r w:rsidRPr="00B33FD4">
        <w:rPr>
          <w:rFonts w:cstheme="minorHAnsi"/>
        </w:rPr>
        <w:t xml:space="preserve">file. </w:t>
      </w:r>
      <w:r w:rsidR="004213C5" w:rsidRPr="00B33FD4">
        <w:rPr>
          <w:rFonts w:cstheme="minorHAnsi"/>
        </w:rPr>
        <w:t xml:space="preserve"> </w:t>
      </w:r>
      <w:r w:rsidR="00B33FD4" w:rsidRPr="00B33FD4">
        <w:rPr>
          <w:rFonts w:eastAsia="Times New Roman" w:cstheme="minorHAnsi"/>
        </w:rPr>
        <w:t>Attached</w:t>
      </w:r>
      <w:r w:rsidR="004213C5" w:rsidRPr="00B33FD4">
        <w:rPr>
          <w:rFonts w:eastAsia="Times New Roman" w:cstheme="minorHAnsi"/>
        </w:rPr>
        <w:t xml:space="preserve"> are two example files: </w:t>
      </w:r>
      <w:proofErr w:type="spellStart"/>
      <w:r w:rsidR="004213C5" w:rsidRPr="00B33FD4">
        <w:rPr>
          <w:rFonts w:ascii="Courier New" w:eastAsia="Times New Roman" w:hAnsi="Courier New" w:cs="Courier New"/>
          <w:sz w:val="20"/>
        </w:rPr>
        <w:t>seltestfile.sel</w:t>
      </w:r>
      <w:proofErr w:type="spellEnd"/>
      <w:r w:rsidR="004213C5" w:rsidRPr="00B33FD4">
        <w:rPr>
          <w:rFonts w:eastAsia="Times New Roman" w:cstheme="minorHAnsi"/>
          <w:sz w:val="20"/>
        </w:rPr>
        <w:t xml:space="preserve"> </w:t>
      </w:r>
      <w:r w:rsidR="004213C5" w:rsidRPr="00B33FD4">
        <w:rPr>
          <w:rFonts w:eastAsia="Times New Roman" w:cstheme="minorHAnsi"/>
        </w:rPr>
        <w:t xml:space="preserve">and </w:t>
      </w:r>
      <w:r w:rsidR="004213C5" w:rsidRPr="00B33FD4">
        <w:rPr>
          <w:rFonts w:ascii="Courier New" w:eastAsia="Times New Roman" w:hAnsi="Courier New" w:cs="Courier New"/>
          <w:sz w:val="20"/>
        </w:rPr>
        <w:t>nettestfile.net.</w:t>
      </w:r>
      <w:r w:rsidR="004213C5" w:rsidRPr="00B33FD4">
        <w:rPr>
          <w:rFonts w:eastAsia="Times New Roman" w:cstheme="minorHAnsi"/>
          <w:sz w:val="20"/>
        </w:rPr>
        <w:t xml:space="preserve"> </w:t>
      </w:r>
      <w:r w:rsidR="004213C5" w:rsidRPr="00B33FD4">
        <w:rPr>
          <w:rFonts w:eastAsia="Times New Roman" w:cstheme="minorHAnsi"/>
        </w:rPr>
        <w:t xml:space="preserve">For further information please refer to the </w:t>
      </w:r>
      <w:proofErr w:type="spellStart"/>
      <w:r w:rsidR="004213C5" w:rsidRPr="00B33FD4">
        <w:rPr>
          <w:rFonts w:eastAsia="Times New Roman" w:cstheme="minorHAnsi"/>
          <w:i/>
        </w:rPr>
        <w:t>Pajek</w:t>
      </w:r>
      <w:proofErr w:type="spellEnd"/>
      <w:r w:rsidR="004213C5" w:rsidRPr="00B33FD4">
        <w:rPr>
          <w:rFonts w:eastAsia="Times New Roman" w:cstheme="minorHAnsi"/>
          <w:i/>
        </w:rPr>
        <w:t xml:space="preserve"> Manuel</w:t>
      </w:r>
      <w:r w:rsidR="004213C5" w:rsidRPr="00B33FD4">
        <w:rPr>
          <w:rFonts w:eastAsia="Times New Roman" w:cstheme="minorHAnsi"/>
        </w:rPr>
        <w:t xml:space="preserve"> (.net format).</w:t>
      </w:r>
    </w:p>
    <w:p w:rsidR="00C42142" w:rsidRPr="003F651C" w:rsidRDefault="003F651C" w:rsidP="005E545A">
      <w:pPr>
        <w:rPr>
          <w:rFonts w:ascii="Courier New" w:hAnsi="Courier New" w:cs="Courier New"/>
          <w:sz w:val="20"/>
        </w:rPr>
      </w:pPr>
      <w:r>
        <w:t xml:space="preserve">The test files must be inside </w:t>
      </w:r>
      <w:proofErr w:type="spellStart"/>
      <w:r w:rsidRPr="003F651C">
        <w:rPr>
          <w:rFonts w:ascii="Courier New" w:hAnsi="Courier New" w:cs="Courier New"/>
          <w:sz w:val="20"/>
        </w:rPr>
        <w:t>AlgServer</w:t>
      </w:r>
      <w:proofErr w:type="spellEnd"/>
      <w:r w:rsidRPr="003F651C">
        <w:rPr>
          <w:rFonts w:ascii="Courier New" w:hAnsi="Courier New" w:cs="Courier New"/>
          <w:sz w:val="20"/>
        </w:rPr>
        <w:t>/data/.</w:t>
      </w:r>
    </w:p>
    <w:p w:rsidR="00AF27A3" w:rsidRDefault="00AF27A3" w:rsidP="00B33FD4">
      <w:pPr>
        <w:pStyle w:val="berschrift2"/>
      </w:pPr>
      <w:r>
        <w:t>Step 5:</w:t>
      </w:r>
    </w:p>
    <w:p w:rsidR="00C42142" w:rsidRDefault="00AF27A3" w:rsidP="005E545A">
      <w:r>
        <w:t>In the last step the example code is created. First of all you need to be aware of the following handlers: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837"/>
        <w:gridCol w:w="5739"/>
      </w:tblGrid>
      <w:tr w:rsidR="00AF27A3" w:rsidTr="00AF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b w:val="0"/>
                <w:sz w:val="24"/>
                <w:szCs w:val="24"/>
              </w:rPr>
            </w:pPr>
            <w:r w:rsidRPr="00AF27A3">
              <w:rPr>
                <w:b w:val="0"/>
                <w:sz w:val="24"/>
                <w:szCs w:val="24"/>
              </w:rPr>
              <w:t>Handler name</w:t>
            </w:r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F27A3">
              <w:rPr>
                <w:b w:val="0"/>
                <w:sz w:val="24"/>
                <w:szCs w:val="24"/>
              </w:rPr>
              <w:t>Replaces …</w:t>
            </w:r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SE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structuralEquivalence</w:t>
            </w:r>
            <w:proofErr w:type="spellEnd"/>
            <w:r>
              <w:t>/</w:t>
            </w:r>
            <w:proofErr w:type="spellStart"/>
            <w:r>
              <w:t>StructuralEquivalenceController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Brandes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shortestPathBetweenness</w:t>
            </w:r>
            <w:proofErr w:type="spellEnd"/>
            <w:r>
              <w:t>/</w:t>
            </w:r>
            <w:proofErr w:type="spellStart"/>
            <w:r>
              <w:t>BrandesController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GBC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shortestPathBetweenness</w:t>
            </w:r>
            <w:proofErr w:type="spellEnd"/>
            <w:r>
              <w:t>/</w:t>
            </w:r>
            <w:proofErr w:type="spellStart"/>
            <w:r>
              <w:t>GBCController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BCC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shortestPathBetweenness</w:t>
            </w:r>
            <w:proofErr w:type="spellEnd"/>
            <w:r>
              <w:t>/</w:t>
            </w:r>
            <w:proofErr w:type="spellStart"/>
            <w:r>
              <w:t>FasterBCController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Group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server/group/</w:t>
            </w:r>
            <w:proofErr w:type="spellStart"/>
            <w:r>
              <w:t>GroupController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MobilityBC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server/mobility/</w:t>
            </w:r>
            <w:proofErr w:type="spellStart"/>
            <w:r>
              <w:t>CongestionAwareBCController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FasterGRBC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</w:t>
            </w:r>
            <w:proofErr w:type="spellStart"/>
            <w:r>
              <w:t>FasterGRBCController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GRBC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</w:t>
            </w:r>
            <w:proofErr w:type="spellStart"/>
            <w:r>
              <w:t>GRBCController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FasterSRBC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</w:t>
            </w:r>
            <w:proofErr w:type="spellStart"/>
            <w:r>
              <w:t>FasterSRBCController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SRBC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</w:t>
            </w:r>
            <w:proofErr w:type="spellStart"/>
            <w:r>
              <w:t>SRBCController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ContributionVRBC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</w:t>
            </w:r>
            <w:proofErr w:type="spellStart"/>
            <w:r>
              <w:t>ContributionVRBCController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StatefullVRBC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</w:t>
            </w:r>
            <w:proofErr w:type="spellStart"/>
            <w:r>
              <w:t>StatefullVRBCController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VRBC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</w:t>
            </w:r>
            <w:proofErr w:type="spellStart"/>
            <w:r>
              <w:t>VRBCController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RationalVRBC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/Rational/</w:t>
            </w:r>
            <w:proofErr w:type="spellStart"/>
            <w:r>
              <w:t>RationalVRBCController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RationalStatefullVRBC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/Rational/</w:t>
            </w:r>
            <w:proofErr w:type="spellStart"/>
            <w:r>
              <w:t>RationalStatefullVRBCController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RationalContributionVRBC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/Rational/</w:t>
            </w:r>
            <w:proofErr w:type="spellStart"/>
            <w:r>
              <w:t>RationalContributionVRBCController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RationalGRBC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rbc</w:t>
            </w:r>
            <w:proofErr w:type="spellEnd"/>
            <w:r>
              <w:t>/Rational/</w:t>
            </w:r>
            <w:proofErr w:type="spellStart"/>
            <w:r>
              <w:t>RationalGRBCController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Closeness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server/closeness/</w:t>
            </w:r>
            <w:proofErr w:type="spellStart"/>
            <w:r>
              <w:t>ClosenessController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GCloseness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server/closeness/</w:t>
            </w:r>
            <w:proofErr w:type="spellStart"/>
            <w:r>
              <w:t>GroupClosenessController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Degree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server/degree/</w:t>
            </w:r>
            <w:proofErr w:type="spellStart"/>
            <w:r>
              <w:t>DegreeController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proofErr w:type="spellStart"/>
            <w:r>
              <w:t>GDegree</w:t>
            </w:r>
            <w:proofErr w:type="spellEnd"/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server/degree/</w:t>
            </w:r>
            <w:proofErr w:type="spellStart"/>
            <w:r>
              <w:t>GroupDegreeController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>
              <w:t>RWB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</w:t>
            </w:r>
            <w:proofErr w:type="spellStart"/>
            <w:r>
              <w:t>randomWalkBetweenness</w:t>
            </w:r>
            <w:proofErr w:type="spellEnd"/>
            <w:r>
              <w:t>/</w:t>
            </w:r>
            <w:proofErr w:type="spellStart"/>
            <w:r>
              <w:t>RWBController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Default="00AF27A3" w:rsidP="005E545A">
            <w:r w:rsidRPr="00AF27A3">
              <w:rPr>
                <w:lang w:val="de-DE"/>
              </w:rPr>
              <w:t>SK</w:t>
            </w:r>
          </w:p>
        </w:tc>
        <w:tc>
          <w:tcPr>
            <w:tcW w:w="4788" w:type="dxa"/>
          </w:tcPr>
          <w:p w:rsid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27A3">
              <w:rPr>
                <w:lang w:val="de-DE"/>
              </w:rPr>
              <w:t>server</w:t>
            </w:r>
            <w:proofErr w:type="spellEnd"/>
            <w:r w:rsidRPr="00AF27A3">
              <w:rPr>
                <w:lang w:val="de-DE"/>
              </w:rPr>
              <w:t>/</w:t>
            </w:r>
            <w:proofErr w:type="spellStart"/>
            <w:r w:rsidRPr="00AF27A3">
              <w:rPr>
                <w:lang w:val="de-DE"/>
              </w:rPr>
              <w:t>saritKraus</w:t>
            </w:r>
            <w:proofErr w:type="spellEnd"/>
            <w:r w:rsidRPr="00AF27A3">
              <w:rPr>
                <w:lang w:val="de-DE"/>
              </w:rPr>
              <w:t>/</w:t>
            </w:r>
            <w:proofErr w:type="spellStart"/>
            <w:r w:rsidRPr="00AF27A3">
              <w:rPr>
                <w:lang w:val="de-DE"/>
              </w:rPr>
              <w:t>SKController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proofErr w:type="spellStart"/>
            <w:r w:rsidRPr="00AF27A3">
              <w:rPr>
                <w:lang w:val="de-DE"/>
              </w:rPr>
              <w:t>Dfbnb</w:t>
            </w:r>
            <w:proofErr w:type="spellEnd"/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AF27A3">
              <w:rPr>
                <w:lang w:val="de-DE"/>
              </w:rPr>
              <w:t>server</w:t>
            </w:r>
            <w:proofErr w:type="spellEnd"/>
            <w:r w:rsidRPr="00AF27A3">
              <w:rPr>
                <w:lang w:val="de-DE"/>
              </w:rPr>
              <w:t>/</w:t>
            </w:r>
            <w:proofErr w:type="spellStart"/>
            <w:r w:rsidRPr="00AF27A3">
              <w:rPr>
                <w:lang w:val="de-DE"/>
              </w:rPr>
              <w:t>dfbnb</w:t>
            </w:r>
            <w:proofErr w:type="spellEnd"/>
            <w:r w:rsidRPr="00AF27A3">
              <w:rPr>
                <w:lang w:val="de-DE"/>
              </w:rPr>
              <w:t>/</w:t>
            </w:r>
            <w:proofErr w:type="spellStart"/>
            <w:r w:rsidRPr="00AF27A3">
              <w:rPr>
                <w:lang w:val="de-DE"/>
              </w:rPr>
              <w:t>DfbnbController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r>
              <w:t>Network</w:t>
            </w:r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t>server/network/</w:t>
            </w:r>
            <w:proofErr w:type="spellStart"/>
            <w:r>
              <w:t>NetworkController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r>
              <w:t>TM</w:t>
            </w:r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server/</w:t>
            </w:r>
            <w:proofErr w:type="spellStart"/>
            <w:r>
              <w:t>trafficMatrix</w:t>
            </w:r>
            <w:proofErr w:type="spellEnd"/>
            <w:r>
              <w:t>/</w:t>
            </w:r>
            <w:proofErr w:type="spellStart"/>
            <w:r>
              <w:t>TrafficMatrixController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r>
              <w:t>Execution</w:t>
            </w:r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t>server/execution/</w:t>
            </w:r>
            <w:proofErr w:type="spellStart"/>
            <w:r>
              <w:t>ExecutionController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r w:rsidRPr="00AF27A3">
              <w:rPr>
                <w:lang w:val="de-DE"/>
              </w:rPr>
              <w:t>Server</w:t>
            </w:r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AF27A3">
              <w:rPr>
                <w:lang w:val="de-DE"/>
              </w:rPr>
              <w:t>server</w:t>
            </w:r>
            <w:proofErr w:type="spellEnd"/>
            <w:r w:rsidRPr="00AF27A3">
              <w:rPr>
                <w:lang w:val="de-DE"/>
              </w:rPr>
              <w:t>/</w:t>
            </w:r>
            <w:proofErr w:type="spellStart"/>
            <w:r w:rsidRPr="00AF27A3">
              <w:rPr>
                <w:lang w:val="de-DE"/>
              </w:rPr>
              <w:t>AlgorithmsServer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proofErr w:type="spellStart"/>
            <w:r>
              <w:t>TrastBC</w:t>
            </w:r>
            <w:proofErr w:type="spellEnd"/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t>server/</w:t>
            </w:r>
            <w:proofErr w:type="spellStart"/>
            <w:r>
              <w:t>sato</w:t>
            </w:r>
            <w:proofErr w:type="spellEnd"/>
            <w:r>
              <w:t>/</w:t>
            </w:r>
            <w:proofErr w:type="spellStart"/>
            <w:r>
              <w:t>TrastBCController</w:t>
            </w:r>
            <w:proofErr w:type="spellEnd"/>
          </w:p>
        </w:tc>
      </w:tr>
      <w:tr w:rsidR="00AF27A3" w:rsidTr="00AF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proofErr w:type="spellStart"/>
            <w:r>
              <w:t>GreedyClustering</w:t>
            </w:r>
            <w:proofErr w:type="spellEnd"/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server/clustering/</w:t>
            </w:r>
            <w:proofErr w:type="spellStart"/>
            <w:r>
              <w:t>GreedyClusteringController</w:t>
            </w:r>
            <w:proofErr w:type="spellEnd"/>
          </w:p>
        </w:tc>
      </w:tr>
      <w:tr w:rsidR="00AF27A3" w:rsidTr="00AF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27A3" w:rsidRPr="00AF27A3" w:rsidRDefault="00AF27A3" w:rsidP="005E545A">
            <w:pPr>
              <w:rPr>
                <w:lang w:val="de-DE"/>
              </w:rPr>
            </w:pPr>
            <w:proofErr w:type="spellStart"/>
            <w:r>
              <w:t>BudgetedGreedyClustering</w:t>
            </w:r>
            <w:proofErr w:type="spellEnd"/>
          </w:p>
        </w:tc>
        <w:tc>
          <w:tcPr>
            <w:tcW w:w="4788" w:type="dxa"/>
          </w:tcPr>
          <w:p w:rsidR="00AF27A3" w:rsidRPr="00AF27A3" w:rsidRDefault="00AF27A3" w:rsidP="005E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t>server/clustering/</w:t>
            </w:r>
            <w:proofErr w:type="spellStart"/>
            <w:r>
              <w:t>BudgetedGreedyClusteringController</w:t>
            </w:r>
            <w:proofErr w:type="spellEnd"/>
          </w:p>
        </w:tc>
      </w:tr>
    </w:tbl>
    <w:p w:rsidR="00AF27A3" w:rsidRDefault="00AF27A3" w:rsidP="005E545A"/>
    <w:p w:rsidR="00C42142" w:rsidRDefault="00AF27A3" w:rsidP="005E545A">
      <w:r>
        <w:t xml:space="preserve">If you want to use any methods from the packages/classes in the right column you always have to use the left substitute (as a parameter in your </w:t>
      </w:r>
      <w:proofErr w:type="spellStart"/>
      <w:r w:rsidRPr="00B33FD4">
        <w:rPr>
          <w:i/>
        </w:rPr>
        <w:t>xmlrpc</w:t>
      </w:r>
      <w:proofErr w:type="spellEnd"/>
      <w:r w:rsidRPr="00B33FD4">
        <w:rPr>
          <w:i/>
        </w:rPr>
        <w:t xml:space="preserve"> client</w:t>
      </w:r>
      <w:r>
        <w:t xml:space="preserve"> to send to the </w:t>
      </w:r>
      <w:proofErr w:type="spellStart"/>
      <w:r w:rsidRPr="00B33FD4">
        <w:rPr>
          <w:i/>
        </w:rPr>
        <w:t>xmlrpc</w:t>
      </w:r>
      <w:proofErr w:type="spellEnd"/>
      <w:r w:rsidRPr="00B33FD4">
        <w:rPr>
          <w:i/>
        </w:rPr>
        <w:t xml:space="preserve"> server</w:t>
      </w:r>
      <w:r>
        <w:t>).</w:t>
      </w:r>
    </w:p>
    <w:p w:rsidR="005306DB" w:rsidRPr="005306DB" w:rsidRDefault="005306DB" w:rsidP="005306DB">
      <w:r>
        <w:lastRenderedPageBreak/>
        <w:t xml:space="preserve">First you need to create a network. You can use </w:t>
      </w:r>
      <w:r w:rsidRPr="00B33FD4">
        <w:rPr>
          <w:rFonts w:ascii="Courier New" w:hAnsi="Courier New" w:cs="Courier New"/>
          <w:sz w:val="20"/>
        </w:rPr>
        <w:t>.net</w:t>
      </w:r>
      <w:r>
        <w:t xml:space="preserve"> for </w:t>
      </w:r>
      <w:proofErr w:type="spellStart"/>
      <w:r w:rsidRPr="00B33FD4">
        <w:rPr>
          <w:i/>
        </w:rPr>
        <w:t>Pajek</w:t>
      </w:r>
      <w:proofErr w:type="spellEnd"/>
      <w:r>
        <w:t xml:space="preserve"> files or </w:t>
      </w:r>
      <w:r w:rsidRPr="00B33FD4">
        <w:rPr>
          <w:rFonts w:ascii="Courier New" w:hAnsi="Courier New" w:cs="Courier New"/>
          <w:sz w:val="20"/>
        </w:rPr>
        <w:t>.</w:t>
      </w:r>
      <w:proofErr w:type="spellStart"/>
      <w:r w:rsidRPr="00B33FD4">
        <w:rPr>
          <w:rFonts w:ascii="Courier New" w:hAnsi="Courier New" w:cs="Courier New"/>
          <w:sz w:val="20"/>
        </w:rPr>
        <w:t>sel</w:t>
      </w:r>
      <w:proofErr w:type="spellEnd"/>
      <w:r w:rsidRPr="00B33FD4">
        <w:rPr>
          <w:sz w:val="20"/>
        </w:rPr>
        <w:t xml:space="preserve"> </w:t>
      </w:r>
      <w:r>
        <w:t xml:space="preserve">for files containing simple edge lists in form </w:t>
      </w:r>
      <w:r w:rsidRPr="005306DB">
        <w:rPr>
          <w:rFonts w:ascii="Courier New" w:hAnsi="Courier New" w:cs="Courier New"/>
          <w:sz w:val="20"/>
        </w:rPr>
        <w:t>&lt;vertexID1&gt;&lt;spaces&gt;&lt;vertexID2&gt;&lt;line end&gt;</w:t>
      </w:r>
      <w:r w:rsidRPr="00B33FD4">
        <w:rPr>
          <w:rFonts w:ascii="Courier New" w:hAnsi="Courier New" w:cs="Courier New"/>
          <w:sz w:val="20"/>
        </w:rPr>
        <w:t>.</w:t>
      </w:r>
      <w:r w:rsidRPr="00B33FD4">
        <w:rPr>
          <w:sz w:val="20"/>
        </w:rPr>
        <w:t xml:space="preserve"> </w:t>
      </w:r>
      <w:r>
        <w:t xml:space="preserve">Returned is a network ID.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27A3" w:rsidTr="00AF27A3">
        <w:tc>
          <w:tcPr>
            <w:tcW w:w="9576" w:type="dxa"/>
          </w:tcPr>
          <w:p w:rsidR="00AF27A3" w:rsidRDefault="00AF27A3" w:rsidP="00AF27A3">
            <w:r>
              <w:t xml:space="preserve">        </w:t>
            </w:r>
          </w:p>
          <w:p w:rsidR="00AF27A3" w:rsidRPr="003F651C" w:rsidRDefault="00AF27A3" w:rsidP="00AF27A3">
            <w:pPr>
              <w:rPr>
                <w:rFonts w:ascii="Consolas" w:hAnsi="Consolas" w:cs="Consolas"/>
                <w:color w:val="A6A6A6" w:themeColor="background1" w:themeShade="A6"/>
                <w:sz w:val="18"/>
              </w:rPr>
            </w:pPr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 xml:space="preserve">       // </w:t>
            </w:r>
            <w:proofErr w:type="spellStart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>server.network.NetworkController.importNetwork</w:t>
            </w:r>
            <w:proofErr w:type="spellEnd"/>
          </w:p>
          <w:p w:rsidR="00AF27A3" w:rsidRPr="003F651C" w:rsidRDefault="00AF27A3" w:rsidP="00AF27A3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Object[]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 =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 xml:space="preserve">new </w:t>
            </w:r>
            <w:r w:rsidRPr="003F651C">
              <w:rPr>
                <w:rFonts w:ascii="Consolas" w:hAnsi="Consolas" w:cs="Consolas"/>
                <w:sz w:val="18"/>
              </w:rPr>
              <w:t>Object[]{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proofErr w:type="spellStart"/>
            <w:r w:rsidR="005306DB" w:rsidRPr="003F651C">
              <w:rPr>
                <w:rFonts w:ascii="Consolas" w:hAnsi="Consolas" w:cs="Consolas"/>
                <w:color w:val="CC9900"/>
                <w:sz w:val="18"/>
              </w:rPr>
              <w:t>seltestfile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.sel</w:t>
            </w:r>
            <w:proofErr w:type="spellEnd"/>
            <w:r w:rsidRPr="003F651C">
              <w:rPr>
                <w:rFonts w:ascii="Consolas" w:hAnsi="Consolas" w:cs="Consolas"/>
                <w:color w:val="CC9900"/>
                <w:sz w:val="18"/>
              </w:rPr>
              <w:t>", ""</w:t>
            </w:r>
            <w:r w:rsidRPr="003F651C">
              <w:rPr>
                <w:rFonts w:ascii="Consolas" w:hAnsi="Consolas" w:cs="Consolas"/>
                <w:sz w:val="18"/>
              </w:rPr>
              <w:t>};</w:t>
            </w:r>
          </w:p>
          <w:p w:rsidR="00AF27A3" w:rsidRPr="003F651C" w:rsidRDefault="00AF27A3" w:rsidP="00AF27A3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Integer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netID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 = (Integer)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client.execute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proofErr w:type="spellStart"/>
            <w:r w:rsidRPr="003F651C">
              <w:rPr>
                <w:rFonts w:ascii="Consolas" w:hAnsi="Consolas" w:cs="Consolas"/>
                <w:color w:val="CC9900"/>
                <w:sz w:val="18"/>
              </w:rPr>
              <w:t>Network.importNetwork</w:t>
            </w:r>
            <w:proofErr w:type="spellEnd"/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);</w:t>
            </w:r>
          </w:p>
          <w:p w:rsidR="00AF27A3" w:rsidRPr="003F651C" w:rsidRDefault="00AF27A3" w:rsidP="00AF27A3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System.</w:t>
            </w:r>
            <w:r w:rsidRPr="003F651C">
              <w:rPr>
                <w:rFonts w:ascii="Consolas" w:hAnsi="Consolas" w:cs="Consolas"/>
                <w:i/>
                <w:color w:val="119F47"/>
                <w:sz w:val="18"/>
              </w:rPr>
              <w:t>out</w:t>
            </w:r>
            <w:r w:rsidRPr="003F651C">
              <w:rPr>
                <w:rFonts w:ascii="Consolas" w:hAnsi="Consolas" w:cs="Consolas"/>
                <w:sz w:val="18"/>
              </w:rPr>
              <w:t>.println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proofErr w:type="spellStart"/>
            <w:r w:rsidRPr="003F651C">
              <w:rPr>
                <w:rFonts w:ascii="Consolas" w:hAnsi="Consolas" w:cs="Consolas"/>
                <w:color w:val="CC9900"/>
                <w:sz w:val="18"/>
              </w:rPr>
              <w:t>NetID</w:t>
            </w:r>
            <w:proofErr w:type="spellEnd"/>
            <w:r w:rsidRPr="003F651C">
              <w:rPr>
                <w:rFonts w:ascii="Consolas" w:hAnsi="Consolas" w:cs="Consolas"/>
                <w:color w:val="CC9900"/>
                <w:sz w:val="18"/>
              </w:rPr>
              <w:t xml:space="preserve"> is:"</w:t>
            </w:r>
            <w:r w:rsidRPr="003F651C">
              <w:rPr>
                <w:rFonts w:ascii="Consolas" w:hAnsi="Consolas" w:cs="Consolas"/>
                <w:sz w:val="18"/>
              </w:rPr>
              <w:t xml:space="preserve"> +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netID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);</w:t>
            </w:r>
          </w:p>
          <w:p w:rsidR="00AF27A3" w:rsidRDefault="00AF27A3" w:rsidP="005306DB"/>
        </w:tc>
      </w:tr>
    </w:tbl>
    <w:p w:rsidR="00AF27A3" w:rsidRDefault="00AF27A3" w:rsidP="005E545A"/>
    <w:p w:rsidR="005306DB" w:rsidRDefault="005306DB" w:rsidP="005E545A">
      <w:r>
        <w:t xml:space="preserve">Second you check if the import worked properly by requesting the number of vertices (=nodes). The number of vertices should be exactly how many are defined in the input file.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06DB" w:rsidTr="00472585">
        <w:tc>
          <w:tcPr>
            <w:tcW w:w="9576" w:type="dxa"/>
          </w:tcPr>
          <w:p w:rsidR="005306DB" w:rsidRDefault="005306DB" w:rsidP="00472585">
            <w:r>
              <w:t xml:space="preserve">        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color w:val="A6A6A6" w:themeColor="background1" w:themeShade="A6"/>
                <w:sz w:val="18"/>
              </w:rPr>
            </w:pPr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 xml:space="preserve">        //</w:t>
            </w:r>
            <w:proofErr w:type="spellStart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>network.NetworkController.getNumberOfVertices</w:t>
            </w:r>
            <w:proofErr w:type="spellEnd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>(</w:t>
            </w:r>
            <w:proofErr w:type="spellStart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>NetID</w:t>
            </w:r>
            <w:proofErr w:type="spellEnd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 xml:space="preserve">) 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 =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 xml:space="preserve">new </w:t>
            </w:r>
            <w:r w:rsidRPr="003F651C">
              <w:rPr>
                <w:rFonts w:ascii="Consolas" w:hAnsi="Consolas" w:cs="Consolas"/>
                <w:sz w:val="18"/>
              </w:rPr>
              <w:t>Object[]{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netID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};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Integer result = (Integer)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client.execute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proofErr w:type="spellStart"/>
            <w:r w:rsidRPr="003F651C">
              <w:rPr>
                <w:rFonts w:ascii="Consolas" w:hAnsi="Consolas" w:cs="Consolas"/>
                <w:color w:val="CC9900"/>
                <w:sz w:val="18"/>
              </w:rPr>
              <w:t>Network.getNumberOfVertices</w:t>
            </w:r>
            <w:proofErr w:type="spellEnd"/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);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System.</w:t>
            </w:r>
            <w:r w:rsidRPr="003F651C">
              <w:rPr>
                <w:rFonts w:ascii="Consolas" w:hAnsi="Consolas" w:cs="Consolas"/>
                <w:i/>
                <w:color w:val="00B050"/>
                <w:sz w:val="18"/>
              </w:rPr>
              <w:t>out</w:t>
            </w:r>
            <w:r w:rsidRPr="003F651C">
              <w:rPr>
                <w:rFonts w:ascii="Consolas" w:hAnsi="Consolas" w:cs="Consolas"/>
                <w:sz w:val="18"/>
              </w:rPr>
              <w:t>.println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"Vertices:"</w:t>
            </w:r>
            <w:r w:rsidRPr="003F651C">
              <w:rPr>
                <w:rFonts w:ascii="Consolas" w:hAnsi="Consolas" w:cs="Consolas"/>
                <w:sz w:val="18"/>
              </w:rPr>
              <w:t xml:space="preserve"> + result);</w:t>
            </w:r>
          </w:p>
          <w:p w:rsidR="005306DB" w:rsidRPr="005306DB" w:rsidRDefault="005306DB" w:rsidP="005306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       </w:t>
            </w:r>
          </w:p>
        </w:tc>
      </w:tr>
    </w:tbl>
    <w:p w:rsidR="00B33FD4" w:rsidRDefault="00B33FD4" w:rsidP="005306DB"/>
    <w:p w:rsidR="005306DB" w:rsidRDefault="00620A73" w:rsidP="005306DB">
      <w:r>
        <w:t xml:space="preserve">Third you are creating an algorithm for the given </w:t>
      </w:r>
      <w:proofErr w:type="spellStart"/>
      <w:r>
        <w:t>netID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06DB" w:rsidTr="00472585">
        <w:tc>
          <w:tcPr>
            <w:tcW w:w="9576" w:type="dxa"/>
          </w:tcPr>
          <w:p w:rsidR="005306DB" w:rsidRPr="005306DB" w:rsidRDefault="005306DB" w:rsidP="00472585">
            <w:r>
              <w:t xml:space="preserve">        </w:t>
            </w:r>
            <w:r w:rsidRPr="005306DB">
              <w:rPr>
                <w:color w:val="A6A6A6" w:themeColor="background1" w:themeShade="A6"/>
              </w:rPr>
              <w:t xml:space="preserve">        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color w:val="A6A6A6" w:themeColor="background1" w:themeShade="A6"/>
                <w:sz w:val="18"/>
              </w:rPr>
            </w:pPr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 xml:space="preserve">        //</w:t>
            </w:r>
            <w:proofErr w:type="spellStart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>server.shortestPathBetweenness.GBCController.create</w:t>
            </w:r>
            <w:proofErr w:type="spellEnd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 xml:space="preserve"> 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 =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 xml:space="preserve">new </w:t>
            </w:r>
            <w:r w:rsidRPr="003F651C">
              <w:rPr>
                <w:rFonts w:ascii="Consolas" w:hAnsi="Consolas" w:cs="Consolas"/>
                <w:sz w:val="18"/>
              </w:rPr>
              <w:t>Object[]{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netID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""</w:t>
            </w:r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>false</w:t>
            </w:r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>false</w:t>
            </w:r>
            <w:r w:rsidRPr="003F651C">
              <w:rPr>
                <w:rFonts w:ascii="Consolas" w:hAnsi="Consolas" w:cs="Consolas"/>
                <w:sz w:val="18"/>
              </w:rPr>
              <w:t>};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Integer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algID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 = (Integer)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client.execute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proofErr w:type="spellStart"/>
            <w:r w:rsidRPr="003F651C">
              <w:rPr>
                <w:rFonts w:ascii="Consolas" w:hAnsi="Consolas" w:cs="Consolas"/>
                <w:color w:val="CC9900"/>
                <w:sz w:val="18"/>
              </w:rPr>
              <w:t>GBC.create</w:t>
            </w:r>
            <w:proofErr w:type="spellEnd"/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);</w:t>
            </w:r>
          </w:p>
          <w:p w:rsidR="005306DB" w:rsidRPr="003F651C" w:rsidRDefault="005306DB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System.</w:t>
            </w:r>
            <w:r w:rsidRPr="003F651C">
              <w:rPr>
                <w:rFonts w:ascii="Consolas" w:hAnsi="Consolas" w:cs="Consolas"/>
                <w:i/>
                <w:color w:val="00B050"/>
                <w:sz w:val="18"/>
              </w:rPr>
              <w:t>out</w:t>
            </w:r>
            <w:r w:rsidRPr="003F651C">
              <w:rPr>
                <w:rFonts w:ascii="Consolas" w:hAnsi="Consolas" w:cs="Consolas"/>
                <w:sz w:val="18"/>
              </w:rPr>
              <w:t>.println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proofErr w:type="spellStart"/>
            <w:r w:rsidRPr="003F651C">
              <w:rPr>
                <w:rFonts w:ascii="Consolas" w:hAnsi="Consolas" w:cs="Consolas"/>
                <w:color w:val="CC9900"/>
                <w:sz w:val="18"/>
              </w:rPr>
              <w:t>AlgID</w:t>
            </w:r>
            <w:proofErr w:type="spellEnd"/>
            <w:r w:rsidRPr="003F651C">
              <w:rPr>
                <w:rFonts w:ascii="Consolas" w:hAnsi="Consolas" w:cs="Consolas"/>
                <w:color w:val="CC9900"/>
                <w:sz w:val="18"/>
              </w:rPr>
              <w:t xml:space="preserve"> is:"</w:t>
            </w:r>
            <w:r w:rsidRPr="003F651C">
              <w:rPr>
                <w:rFonts w:ascii="Consolas" w:hAnsi="Consolas" w:cs="Consolas"/>
                <w:sz w:val="18"/>
              </w:rPr>
              <w:t xml:space="preserve"> +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algID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);</w:t>
            </w:r>
          </w:p>
          <w:p w:rsidR="005306DB" w:rsidRDefault="00620A73" w:rsidP="00620A73">
            <w:r>
              <w:t xml:space="preserve">        </w:t>
            </w:r>
          </w:p>
        </w:tc>
      </w:tr>
    </w:tbl>
    <w:p w:rsidR="00AF27A3" w:rsidRDefault="00AF27A3" w:rsidP="005E545A"/>
    <w:p w:rsidR="00620A73" w:rsidRPr="00620A73" w:rsidRDefault="00620A73" w:rsidP="00620A73">
      <w:pPr>
        <w:rPr>
          <w:rFonts w:ascii="Times New Roman" w:eastAsia="Times New Roman" w:hAnsi="Times New Roman" w:cs="Times New Roman"/>
          <w:sz w:val="24"/>
          <w:szCs w:val="24"/>
        </w:rPr>
      </w:pPr>
      <w:r>
        <w:t>Last you calculate the GBC, whereas the second parameter defined the vertices for which you calculate the GBC. Be aware when you import network</w:t>
      </w:r>
      <w:r w:rsidR="0084082D">
        <w:t xml:space="preserve">s other than .net the vertices </w:t>
      </w:r>
      <w:r>
        <w:t xml:space="preserve">are </w:t>
      </w:r>
      <w:r w:rsidR="0084082D">
        <w:t>indexed</w:t>
      </w:r>
      <w:r>
        <w:t xml:space="preserve"> in ARBITRARY order. </w:t>
      </w:r>
      <w:r w:rsidRPr="005306DB">
        <w:t xml:space="preserve">You usually don't care about indices as vertices are anonymous in most studies but if you do (or if you are writing tests) make sure to work with </w:t>
      </w:r>
      <w:proofErr w:type="spellStart"/>
      <w:r w:rsidRPr="005306DB">
        <w:rPr>
          <w:i/>
        </w:rPr>
        <w:t>Pajek</w:t>
      </w:r>
      <w:proofErr w:type="spellEnd"/>
      <w:r w:rsidRPr="005306DB">
        <w:t xml:space="preserve"> format only. Also note that vertices always have zero-based indexing when you communicate with the server.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0A73" w:rsidTr="00472585">
        <w:tc>
          <w:tcPr>
            <w:tcW w:w="9576" w:type="dxa"/>
          </w:tcPr>
          <w:p w:rsidR="00620A73" w:rsidRPr="003F651C" w:rsidRDefault="00620A73" w:rsidP="00472585">
            <w:pPr>
              <w:rPr>
                <w:rFonts w:ascii="Consolas" w:hAnsi="Consolas" w:cs="Consolas"/>
              </w:rPr>
            </w:pPr>
            <w:r w:rsidRPr="003F651C">
              <w:rPr>
                <w:rFonts w:ascii="Consolas" w:hAnsi="Consolas" w:cs="Consolas"/>
              </w:rPr>
              <w:t xml:space="preserve">        </w:t>
            </w:r>
            <w:r w:rsidRPr="003F651C">
              <w:rPr>
                <w:rFonts w:ascii="Consolas" w:hAnsi="Consolas" w:cs="Consolas"/>
                <w:color w:val="A6A6A6" w:themeColor="background1" w:themeShade="A6"/>
              </w:rPr>
              <w:t xml:space="preserve">        </w:t>
            </w:r>
          </w:p>
          <w:p w:rsidR="00620A73" w:rsidRPr="003F651C" w:rsidRDefault="00620A73" w:rsidP="00472585">
            <w:pPr>
              <w:rPr>
                <w:rFonts w:ascii="Consolas" w:hAnsi="Consolas" w:cs="Consolas"/>
                <w:color w:val="A6A6A6" w:themeColor="background1" w:themeShade="A6"/>
                <w:sz w:val="18"/>
              </w:rPr>
            </w:pPr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 xml:space="preserve">        //</w:t>
            </w:r>
            <w:proofErr w:type="spellStart"/>
            <w:r w:rsidRPr="003F651C">
              <w:rPr>
                <w:rFonts w:ascii="Consolas" w:hAnsi="Consolas" w:cs="Consolas"/>
                <w:color w:val="A6A6A6" w:themeColor="background1" w:themeShade="A6"/>
                <w:sz w:val="18"/>
              </w:rPr>
              <w:t>server.shortestPathBetweenness.GBCController.getGBC</w:t>
            </w:r>
            <w:proofErr w:type="spellEnd"/>
          </w:p>
          <w:p w:rsidR="00620A73" w:rsidRPr="003F651C" w:rsidRDefault="00620A73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 =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 xml:space="preserve">new </w:t>
            </w:r>
            <w:r w:rsidRPr="003F651C">
              <w:rPr>
                <w:rFonts w:ascii="Consolas" w:hAnsi="Consolas" w:cs="Consolas"/>
                <w:sz w:val="18"/>
              </w:rPr>
              <w:t>Object[]{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algID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 xml:space="preserve">new </w:t>
            </w:r>
            <w:r w:rsidRPr="003F651C">
              <w:rPr>
                <w:rFonts w:ascii="Consolas" w:hAnsi="Consolas" w:cs="Consolas"/>
                <w:sz w:val="18"/>
              </w:rPr>
              <w:t xml:space="preserve">Object[]{0}, </w:t>
            </w:r>
            <w:r w:rsidRPr="003F651C">
              <w:rPr>
                <w:rFonts w:ascii="Consolas" w:hAnsi="Consolas" w:cs="Consolas"/>
                <w:color w:val="0070C0"/>
                <w:sz w:val="18"/>
              </w:rPr>
              <w:t xml:space="preserve">new </w:t>
            </w:r>
            <w:r w:rsidRPr="003F651C">
              <w:rPr>
                <w:rFonts w:ascii="Consolas" w:hAnsi="Consolas" w:cs="Consolas"/>
                <w:sz w:val="18"/>
              </w:rPr>
              <w:t>Object[]{}};</w:t>
            </w:r>
          </w:p>
          <w:p w:rsidR="00620A73" w:rsidRPr="003F651C" w:rsidRDefault="00620A73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Double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gbc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 xml:space="preserve"> = (Double)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client.execute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proofErr w:type="spellStart"/>
            <w:r w:rsidRPr="003F651C">
              <w:rPr>
                <w:rFonts w:ascii="Consolas" w:hAnsi="Consolas" w:cs="Consolas"/>
                <w:color w:val="CC9900"/>
                <w:sz w:val="18"/>
              </w:rPr>
              <w:t>GBC.getGBC</w:t>
            </w:r>
            <w:proofErr w:type="spellEnd"/>
            <w:r w:rsidRPr="003F651C">
              <w:rPr>
                <w:rFonts w:ascii="Consolas" w:hAnsi="Consolas" w:cs="Consolas"/>
                <w:color w:val="CC9900"/>
                <w:sz w:val="18"/>
              </w:rPr>
              <w:t>"</w:t>
            </w:r>
            <w:r w:rsidRPr="003F651C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params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);</w:t>
            </w:r>
          </w:p>
          <w:p w:rsidR="00620A73" w:rsidRPr="003F651C" w:rsidRDefault="00620A73" w:rsidP="00472585">
            <w:pPr>
              <w:rPr>
                <w:rFonts w:ascii="Consolas" w:hAnsi="Consolas" w:cs="Consolas"/>
                <w:sz w:val="18"/>
              </w:rPr>
            </w:pPr>
            <w:r w:rsidRPr="003F651C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System.</w:t>
            </w:r>
            <w:r w:rsidRPr="003F651C">
              <w:rPr>
                <w:rFonts w:ascii="Consolas" w:hAnsi="Consolas" w:cs="Consolas"/>
                <w:i/>
                <w:color w:val="00B050"/>
                <w:sz w:val="18"/>
              </w:rPr>
              <w:t>out</w:t>
            </w:r>
            <w:r w:rsidRPr="003F651C">
              <w:rPr>
                <w:rFonts w:ascii="Consolas" w:hAnsi="Consolas" w:cs="Consolas"/>
                <w:sz w:val="18"/>
              </w:rPr>
              <w:t>.println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(</w:t>
            </w:r>
            <w:r w:rsidRPr="003F651C">
              <w:rPr>
                <w:rFonts w:ascii="Consolas" w:hAnsi="Consolas" w:cs="Consolas"/>
                <w:color w:val="CC9900"/>
                <w:sz w:val="18"/>
              </w:rPr>
              <w:t>"GBC is:"</w:t>
            </w:r>
            <w:r w:rsidRPr="003F651C">
              <w:rPr>
                <w:rFonts w:ascii="Consolas" w:hAnsi="Consolas" w:cs="Consolas"/>
                <w:sz w:val="18"/>
              </w:rPr>
              <w:t xml:space="preserve"> + </w:t>
            </w:r>
            <w:proofErr w:type="spellStart"/>
            <w:r w:rsidRPr="003F651C">
              <w:rPr>
                <w:rFonts w:ascii="Consolas" w:hAnsi="Consolas" w:cs="Consolas"/>
                <w:sz w:val="18"/>
              </w:rPr>
              <w:t>gbc</w:t>
            </w:r>
            <w:proofErr w:type="spellEnd"/>
            <w:r w:rsidRPr="003F651C">
              <w:rPr>
                <w:rFonts w:ascii="Consolas" w:hAnsi="Consolas" w:cs="Consolas"/>
                <w:sz w:val="18"/>
              </w:rPr>
              <w:t>);</w:t>
            </w:r>
          </w:p>
          <w:p w:rsidR="00620A73" w:rsidRDefault="00620A73" w:rsidP="00472585"/>
        </w:tc>
      </w:tr>
    </w:tbl>
    <w:p w:rsidR="00C42142" w:rsidRDefault="00C42142" w:rsidP="005E545A"/>
    <w:p w:rsidR="00620A73" w:rsidRDefault="00620A73" w:rsidP="005E545A">
      <w:r>
        <w:t xml:space="preserve">If the returned GBC is -1.0 something went wrong. Be aware this could also be already an issue when trying to import a network! The error handling is still quite immature. </w:t>
      </w:r>
    </w:p>
    <w:p w:rsidR="004213C5" w:rsidRPr="00B33FD4" w:rsidRDefault="004213C5" w:rsidP="005E545A">
      <w:pPr>
        <w:rPr>
          <w:u w:val="single"/>
        </w:rPr>
      </w:pPr>
      <w:r w:rsidRPr="00B33FD4">
        <w:rPr>
          <w:u w:val="single"/>
        </w:rPr>
        <w:t>Output should look like this:</w:t>
      </w:r>
    </w:p>
    <w:p w:rsidR="004213C5" w:rsidRDefault="0084082D" w:rsidP="005E545A">
      <w:r>
        <w:rPr>
          <w:noProof/>
        </w:rPr>
        <w:lastRenderedPageBreak/>
        <w:drawing>
          <wp:inline distT="0" distB="0" distL="0" distR="0">
            <wp:extent cx="2882265" cy="1212850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73" w:rsidRDefault="00620A73" w:rsidP="005E545A">
      <w:r>
        <w:t xml:space="preserve">The source code of the example </w:t>
      </w:r>
      <w:proofErr w:type="spellStart"/>
      <w:r w:rsidRPr="00B33FD4">
        <w:rPr>
          <w:i/>
        </w:rPr>
        <w:t>xmlrpc</w:t>
      </w:r>
      <w:proofErr w:type="spellEnd"/>
      <w:r w:rsidRPr="00B33FD4">
        <w:rPr>
          <w:i/>
        </w:rPr>
        <w:t xml:space="preserve"> client</w:t>
      </w:r>
      <w:r>
        <w:t xml:space="preserve"> is also attached. </w:t>
      </w:r>
    </w:p>
    <w:p w:rsidR="00620A73" w:rsidRDefault="00620A73" w:rsidP="005E545A"/>
    <w:p w:rsidR="005E545A" w:rsidRPr="00B33FD4" w:rsidRDefault="005E545A" w:rsidP="005E545A">
      <w:pPr>
        <w:rPr>
          <w:u w:val="single"/>
        </w:rPr>
      </w:pPr>
      <w:r w:rsidRPr="00B33FD4">
        <w:rPr>
          <w:u w:val="single"/>
        </w:rPr>
        <w:t>Possible errors:</w:t>
      </w:r>
    </w:p>
    <w:p w:rsidR="005E545A" w:rsidRDefault="005E545A" w:rsidP="005E545A">
      <w:pPr>
        <w:pStyle w:val="Listenabsatz"/>
        <w:numPr>
          <w:ilvl w:val="0"/>
          <w:numId w:val="2"/>
        </w:numPr>
      </w:pPr>
      <w:r>
        <w:t>Windows UAC, try to start the server as administrator</w:t>
      </w:r>
    </w:p>
    <w:p w:rsidR="00AF27A3" w:rsidRDefault="005E545A" w:rsidP="00AF27A3">
      <w:pPr>
        <w:pStyle w:val="Listenabsatz"/>
        <w:numPr>
          <w:ilvl w:val="0"/>
          <w:numId w:val="2"/>
        </w:numPr>
      </w:pPr>
      <w:r>
        <w:t>Files in the data folder whose names include the name of the you are trying to import e.g.</w:t>
      </w:r>
      <w:r w:rsidR="00AF27A3">
        <w:t xml:space="preserve"> Copy of test.net and test.net</w:t>
      </w:r>
    </w:p>
    <w:p w:rsidR="00AF27A3" w:rsidRDefault="00AF27A3" w:rsidP="00AF27A3">
      <w:pPr>
        <w:pStyle w:val="Listenabsatz"/>
        <w:numPr>
          <w:ilvl w:val="0"/>
          <w:numId w:val="2"/>
        </w:numPr>
      </w:pPr>
      <w:r>
        <w:t xml:space="preserve">Different port number in the serverProps.xml and in the your implemented </w:t>
      </w:r>
      <w:proofErr w:type="spellStart"/>
      <w:r>
        <w:t>xmlrpc</w:t>
      </w:r>
      <w:proofErr w:type="spellEnd"/>
      <w:r>
        <w:t xml:space="preserve"> client</w:t>
      </w:r>
    </w:p>
    <w:p w:rsidR="005306DB" w:rsidRDefault="005306DB" w:rsidP="00AF27A3">
      <w:pPr>
        <w:pStyle w:val="Listenabsatz"/>
        <w:numPr>
          <w:ilvl w:val="0"/>
          <w:numId w:val="2"/>
        </w:numPr>
      </w:pPr>
      <w:r>
        <w:t>The file you are using must be within the /data/ directory</w:t>
      </w:r>
    </w:p>
    <w:p w:rsidR="00620A73" w:rsidRDefault="00620A73" w:rsidP="00AF27A3">
      <w:pPr>
        <w:pStyle w:val="Listenabsatz"/>
        <w:numPr>
          <w:ilvl w:val="0"/>
          <w:numId w:val="2"/>
        </w:numPr>
      </w:pPr>
      <w:r>
        <w:t xml:space="preserve">Check the </w:t>
      </w:r>
      <w:proofErr w:type="spellStart"/>
      <w:r>
        <w:t>Javadoc</w:t>
      </w:r>
      <w:proofErr w:type="spellEnd"/>
      <w:r>
        <w:t xml:space="preserve"> for any problems cause by wrong method calls</w:t>
      </w:r>
    </w:p>
    <w:p w:rsidR="00620A73" w:rsidRDefault="00620A73">
      <w:r>
        <w:br w:type="page"/>
      </w:r>
    </w:p>
    <w:p w:rsidR="00620A73" w:rsidRDefault="00620A73" w:rsidP="00B33FD4">
      <w:pPr>
        <w:pStyle w:val="berschrift1"/>
      </w:pPr>
      <w:r>
        <w:lastRenderedPageBreak/>
        <w:t>B – via libraries</w:t>
      </w:r>
    </w:p>
    <w:p w:rsidR="00B33FD4" w:rsidRPr="00B33FD4" w:rsidRDefault="00B33FD4" w:rsidP="00B33FD4"/>
    <w:p w:rsidR="00620A73" w:rsidRDefault="00620A73" w:rsidP="00620A73">
      <w:r>
        <w:t xml:space="preserve">The second approach does not make use of the </w:t>
      </w:r>
      <w:proofErr w:type="spellStart"/>
      <w:r w:rsidRPr="00B33FD4">
        <w:rPr>
          <w:i/>
        </w:rPr>
        <w:t>xmlrpc</w:t>
      </w:r>
      <w:proofErr w:type="spellEnd"/>
      <w:r w:rsidRPr="00B33FD4">
        <w:rPr>
          <w:i/>
        </w:rPr>
        <w:t xml:space="preserve"> server</w:t>
      </w:r>
      <w:r>
        <w:t>. Instead you access the classes directly via included libraries.</w:t>
      </w:r>
      <w:r w:rsidR="00B33FD4">
        <w:t xml:space="preserve"> </w:t>
      </w:r>
    </w:p>
    <w:p w:rsidR="00620A73" w:rsidRDefault="00620A73" w:rsidP="00620A73"/>
    <w:p w:rsidR="00620A73" w:rsidRDefault="00620A73" w:rsidP="00B33FD4">
      <w:pPr>
        <w:pStyle w:val="berschrift2"/>
      </w:pPr>
      <w:r>
        <w:t>Step 1:</w:t>
      </w:r>
    </w:p>
    <w:p w:rsidR="00620A73" w:rsidRPr="00620A73" w:rsidRDefault="00620A73" w:rsidP="00C45E94">
      <w:r>
        <w:t>Start your IDE and create a new standard Java project (</w:t>
      </w:r>
      <w:r w:rsidR="00B33FD4" w:rsidRPr="00B33FD4">
        <w:rPr>
          <w:i/>
        </w:rPr>
        <w:t>Eclipse</w:t>
      </w:r>
      <w:r w:rsidRPr="00B33FD4">
        <w:rPr>
          <w:i/>
        </w:rPr>
        <w:t xml:space="preserve">: </w:t>
      </w:r>
      <w:r w:rsidR="00C45E94" w:rsidRPr="00B33FD4">
        <w:rPr>
          <w:i/>
        </w:rPr>
        <w:t>Java Project</w:t>
      </w:r>
      <w:r>
        <w:t>). First y</w:t>
      </w:r>
      <w:r w:rsidR="00C45E94">
        <w:t>ou need to import the libraries. In the new project settings choose Libraries and click on the button “</w:t>
      </w:r>
      <w:r w:rsidR="00C45E94" w:rsidRPr="00B33FD4">
        <w:rPr>
          <w:i/>
        </w:rPr>
        <w:t>Add External JARs…”</w:t>
      </w:r>
      <w:r w:rsidR="00C45E94">
        <w:t xml:space="preserve"> to </w:t>
      </w:r>
      <w:proofErr w:type="gramStart"/>
      <w:r w:rsidR="00B33FD4">
        <w:t xml:space="preserve">add </w:t>
      </w:r>
      <w:r w:rsidR="00C45E94">
        <w:t xml:space="preserve"> the</w:t>
      </w:r>
      <w:proofErr w:type="gramEnd"/>
      <w:r w:rsidR="00C45E94">
        <w:t xml:space="preserve"> following .jar files:</w:t>
      </w:r>
    </w:p>
    <w:p w:rsidR="00C45E94" w:rsidRPr="00B33FD4" w:rsidRDefault="00C45E94" w:rsidP="00C45E94">
      <w:pPr>
        <w:pStyle w:val="Listenabsatz"/>
        <w:numPr>
          <w:ilvl w:val="0"/>
          <w:numId w:val="5"/>
        </w:numPr>
        <w:rPr>
          <w:i/>
        </w:rPr>
      </w:pPr>
      <w:r w:rsidRPr="00B33FD4">
        <w:rPr>
          <w:i/>
        </w:rPr>
        <w:t>simServer.jar</w:t>
      </w:r>
    </w:p>
    <w:p w:rsidR="00C45E94" w:rsidRPr="00B33FD4" w:rsidRDefault="00C45E94" w:rsidP="00C45E94">
      <w:pPr>
        <w:pStyle w:val="Listenabsatz"/>
        <w:numPr>
          <w:ilvl w:val="0"/>
          <w:numId w:val="5"/>
        </w:numPr>
        <w:rPr>
          <w:i/>
        </w:rPr>
      </w:pPr>
      <w:r w:rsidRPr="00B33FD4">
        <w:rPr>
          <w:i/>
        </w:rPr>
        <w:t>lib\javolution.jar</w:t>
      </w:r>
    </w:p>
    <w:p w:rsidR="00C45E94" w:rsidRPr="00B33FD4" w:rsidRDefault="00C45E94" w:rsidP="00C45E94">
      <w:pPr>
        <w:pStyle w:val="Listenabsatz"/>
        <w:numPr>
          <w:ilvl w:val="0"/>
          <w:numId w:val="5"/>
        </w:numPr>
        <w:rPr>
          <w:i/>
        </w:rPr>
      </w:pPr>
      <w:r w:rsidRPr="00B33FD4">
        <w:rPr>
          <w:i/>
        </w:rPr>
        <w:t>lib\commons\commons-math-2.2.jar</w:t>
      </w:r>
    </w:p>
    <w:p w:rsidR="00C45E94" w:rsidRDefault="00C45E94" w:rsidP="00C45E94">
      <w:r>
        <w:rPr>
          <w:noProof/>
        </w:rPr>
        <w:drawing>
          <wp:inline distT="0" distB="0" distL="0" distR="0">
            <wp:extent cx="3926205" cy="35286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94" w:rsidRDefault="00C45E94" w:rsidP="00C45E94">
      <w:r>
        <w:t>If you are having problems try to add:</w:t>
      </w:r>
    </w:p>
    <w:p w:rsidR="00C45E94" w:rsidRPr="00B33FD4" w:rsidRDefault="00C45E94" w:rsidP="00C45E94">
      <w:pPr>
        <w:pStyle w:val="Listenabsatz"/>
        <w:numPr>
          <w:ilvl w:val="0"/>
          <w:numId w:val="4"/>
        </w:numPr>
        <w:rPr>
          <w:i/>
        </w:rPr>
      </w:pPr>
      <w:r w:rsidRPr="00B33FD4">
        <w:rPr>
          <w:i/>
        </w:rPr>
        <w:t>lib\Opus5.jar</w:t>
      </w:r>
    </w:p>
    <w:p w:rsidR="00C45E94" w:rsidRPr="00B33FD4" w:rsidRDefault="00C45E94" w:rsidP="00C45E94">
      <w:pPr>
        <w:pStyle w:val="Listenabsatz"/>
        <w:numPr>
          <w:ilvl w:val="0"/>
          <w:numId w:val="4"/>
        </w:numPr>
        <w:rPr>
          <w:i/>
        </w:rPr>
      </w:pPr>
      <w:r w:rsidRPr="00B33FD4">
        <w:rPr>
          <w:i/>
        </w:rPr>
        <w:t>lib\Jama-1.0.2.jar</w:t>
      </w:r>
    </w:p>
    <w:p w:rsidR="00C45E94" w:rsidRPr="00B33FD4" w:rsidRDefault="00C45E94" w:rsidP="00C45E94">
      <w:pPr>
        <w:pStyle w:val="Listenabsatz"/>
        <w:numPr>
          <w:ilvl w:val="0"/>
          <w:numId w:val="4"/>
        </w:numPr>
        <w:rPr>
          <w:i/>
        </w:rPr>
      </w:pPr>
      <w:r w:rsidRPr="00B33FD4">
        <w:rPr>
          <w:i/>
        </w:rPr>
        <w:t>lib\</w:t>
      </w:r>
      <w:proofErr w:type="spellStart"/>
      <w:r w:rsidRPr="00B33FD4">
        <w:rPr>
          <w:i/>
        </w:rPr>
        <w:t>jlink</w:t>
      </w:r>
      <w:proofErr w:type="spellEnd"/>
      <w:r w:rsidRPr="00B33FD4">
        <w:rPr>
          <w:i/>
        </w:rPr>
        <w:t>\JLink.jar</w:t>
      </w:r>
    </w:p>
    <w:p w:rsidR="00C45E94" w:rsidRDefault="00C45E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94" w:rsidRDefault="00C45E94" w:rsidP="00B33FD4">
      <w:pPr>
        <w:pStyle w:val="berschrift2"/>
        <w:rPr>
          <w:rFonts w:eastAsia="Times New Roman"/>
        </w:rPr>
      </w:pPr>
    </w:p>
    <w:p w:rsidR="00C45E94" w:rsidRDefault="00C45E94" w:rsidP="00B33FD4">
      <w:pPr>
        <w:pStyle w:val="berschrift2"/>
      </w:pPr>
      <w:r>
        <w:t>Step 2:</w:t>
      </w:r>
    </w:p>
    <w:p w:rsidR="00C45E94" w:rsidRPr="00B33FD4" w:rsidRDefault="00C45E94" w:rsidP="00C45E94">
      <w:pPr>
        <w:spacing w:after="0" w:line="240" w:lineRule="auto"/>
        <w:rPr>
          <w:rFonts w:eastAsia="Times New Roman" w:cstheme="minorHAnsi"/>
          <w:szCs w:val="24"/>
        </w:rPr>
      </w:pPr>
      <w:r w:rsidRPr="00B33FD4">
        <w:rPr>
          <w:rFonts w:eastAsia="Times New Roman" w:cstheme="minorHAnsi"/>
          <w:szCs w:val="24"/>
        </w:rPr>
        <w:t>Add a Java test class and a corresponding run configuration. After creating a Java class click the little arrow next to the green button on the top panel and choose “</w:t>
      </w:r>
      <w:r w:rsidRPr="00B33FD4">
        <w:rPr>
          <w:rFonts w:eastAsia="Times New Roman" w:cstheme="minorHAnsi"/>
          <w:i/>
          <w:szCs w:val="24"/>
        </w:rPr>
        <w:t>Run Configurations…</w:t>
      </w:r>
      <w:proofErr w:type="gramStart"/>
      <w:r w:rsidRPr="00B33FD4">
        <w:rPr>
          <w:rFonts w:eastAsia="Times New Roman" w:cstheme="minorHAnsi"/>
          <w:i/>
          <w:szCs w:val="24"/>
        </w:rPr>
        <w:t>”.</w:t>
      </w:r>
      <w:proofErr w:type="gramEnd"/>
      <w:r w:rsidRPr="00B33FD4">
        <w:rPr>
          <w:rFonts w:eastAsia="Times New Roman" w:cstheme="minorHAnsi"/>
          <w:szCs w:val="24"/>
        </w:rPr>
        <w:t xml:space="preserve"> A new window should open. </w:t>
      </w:r>
    </w:p>
    <w:p w:rsidR="00C45E94" w:rsidRDefault="00C45E94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E94" w:rsidRDefault="00C45E94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4907" cy="2613991"/>
            <wp:effectExtent l="0" t="0" r="317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6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94" w:rsidRDefault="00C45E94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E94" w:rsidRDefault="00C45E94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E94" w:rsidRDefault="00C45E94" w:rsidP="00620A73">
      <w:pPr>
        <w:spacing w:after="0" w:line="240" w:lineRule="auto"/>
        <w:rPr>
          <w:rFonts w:eastAsia="Times New Roman" w:cstheme="minorHAnsi"/>
          <w:szCs w:val="24"/>
        </w:rPr>
      </w:pPr>
      <w:r w:rsidRPr="00B33FD4">
        <w:rPr>
          <w:rFonts w:eastAsia="Times New Roman" w:cstheme="minorHAnsi"/>
          <w:szCs w:val="24"/>
        </w:rPr>
        <w:t>Double click on the left on "</w:t>
      </w:r>
      <w:r w:rsidRPr="00B33FD4">
        <w:rPr>
          <w:rFonts w:eastAsia="Times New Roman" w:cstheme="minorHAnsi"/>
          <w:i/>
          <w:szCs w:val="24"/>
        </w:rPr>
        <w:t>Java Application</w:t>
      </w:r>
      <w:r w:rsidRPr="00B33FD4">
        <w:rPr>
          <w:rFonts w:eastAsia="Times New Roman" w:cstheme="minorHAnsi"/>
          <w:szCs w:val="24"/>
        </w:rPr>
        <w:t xml:space="preserve">". A new run configuration with the name of your main class should be created. Switch to arguments and add </w:t>
      </w:r>
      <w:r w:rsidRPr="00B33FD4">
        <w:rPr>
          <w:rFonts w:ascii="Courier New" w:eastAsia="Times New Roman" w:hAnsi="Courier New" w:cs="Courier New"/>
          <w:sz w:val="20"/>
          <w:szCs w:val="24"/>
        </w:rPr>
        <w:t>"-</w:t>
      </w:r>
      <w:proofErr w:type="spellStart"/>
      <w:r w:rsidRPr="00B33FD4">
        <w:rPr>
          <w:rFonts w:ascii="Courier New" w:eastAsia="Times New Roman" w:hAnsi="Courier New" w:cs="Courier New"/>
          <w:sz w:val="20"/>
          <w:szCs w:val="24"/>
        </w:rPr>
        <w:t>Ddata.dir</w:t>
      </w:r>
      <w:proofErr w:type="spellEnd"/>
      <w:r w:rsidRPr="00B33FD4">
        <w:rPr>
          <w:rFonts w:ascii="Courier New" w:eastAsia="Times New Roman" w:hAnsi="Courier New" w:cs="Courier New"/>
          <w:sz w:val="20"/>
          <w:szCs w:val="24"/>
        </w:rPr>
        <w:t>=data/"</w:t>
      </w:r>
      <w:r w:rsidRPr="00B33FD4">
        <w:rPr>
          <w:rFonts w:eastAsia="Times New Roman" w:cstheme="minorHAnsi"/>
          <w:sz w:val="20"/>
          <w:szCs w:val="24"/>
        </w:rPr>
        <w:t xml:space="preserve"> </w:t>
      </w:r>
      <w:r w:rsidRPr="00B33FD4">
        <w:rPr>
          <w:rFonts w:eastAsia="Times New Roman" w:cstheme="minorHAnsi"/>
          <w:szCs w:val="24"/>
        </w:rPr>
        <w:t>to the VM arguments.</w:t>
      </w:r>
    </w:p>
    <w:p w:rsidR="00B33FD4" w:rsidRPr="00B33FD4" w:rsidRDefault="00B33FD4" w:rsidP="00620A73">
      <w:pPr>
        <w:spacing w:after="0" w:line="240" w:lineRule="auto"/>
        <w:rPr>
          <w:rFonts w:eastAsia="Times New Roman" w:cstheme="minorHAnsi"/>
          <w:szCs w:val="24"/>
        </w:rPr>
      </w:pPr>
    </w:p>
    <w:p w:rsidR="00C45E94" w:rsidRDefault="00C45E94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975" cy="3438939"/>
            <wp:effectExtent l="0" t="0" r="381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94" w:rsidRDefault="00C45E94" w:rsidP="00B33FD4">
      <w:pPr>
        <w:pStyle w:val="berschrift2"/>
      </w:pPr>
      <w:r>
        <w:lastRenderedPageBreak/>
        <w:t>Step 3:</w:t>
      </w:r>
    </w:p>
    <w:p w:rsidR="004213C5" w:rsidRPr="00B33FD4" w:rsidRDefault="004213C5" w:rsidP="004213C5">
      <w:pPr>
        <w:rPr>
          <w:rFonts w:cstheme="minorHAnsi"/>
        </w:rPr>
      </w:pPr>
      <w:r w:rsidRPr="00B33FD4">
        <w:rPr>
          <w:rFonts w:cstheme="minorHAnsi"/>
        </w:rPr>
        <w:t>Choose an accurate test</w:t>
      </w:r>
      <w:r w:rsidR="003F651C">
        <w:rPr>
          <w:rFonts w:cstheme="minorHAnsi"/>
        </w:rPr>
        <w:t xml:space="preserve"> </w:t>
      </w:r>
      <w:r w:rsidRPr="00B33FD4">
        <w:rPr>
          <w:rFonts w:cstheme="minorHAnsi"/>
        </w:rPr>
        <w:t xml:space="preserve">file.  </w:t>
      </w:r>
      <w:r w:rsidR="00B33FD4" w:rsidRPr="00B33FD4">
        <w:rPr>
          <w:rFonts w:eastAsia="Times New Roman" w:cstheme="minorHAnsi"/>
        </w:rPr>
        <w:t>Attached</w:t>
      </w:r>
      <w:r w:rsidRPr="00B33FD4">
        <w:rPr>
          <w:rFonts w:eastAsia="Times New Roman" w:cstheme="minorHAnsi"/>
        </w:rPr>
        <w:t xml:space="preserve"> are two example files: </w:t>
      </w:r>
      <w:proofErr w:type="spellStart"/>
      <w:r w:rsidRPr="00B33FD4">
        <w:rPr>
          <w:rFonts w:ascii="Courier New" w:eastAsia="Times New Roman" w:hAnsi="Courier New" w:cs="Courier New"/>
          <w:sz w:val="20"/>
        </w:rPr>
        <w:t>seltestfile.sel</w:t>
      </w:r>
      <w:proofErr w:type="spellEnd"/>
      <w:r w:rsidRPr="00B33FD4">
        <w:rPr>
          <w:rFonts w:eastAsia="Times New Roman" w:cstheme="minorHAnsi"/>
          <w:sz w:val="20"/>
        </w:rPr>
        <w:t xml:space="preserve"> </w:t>
      </w:r>
      <w:r w:rsidRPr="00B33FD4">
        <w:rPr>
          <w:rFonts w:eastAsia="Times New Roman" w:cstheme="minorHAnsi"/>
        </w:rPr>
        <w:t xml:space="preserve">and </w:t>
      </w:r>
      <w:r w:rsidRPr="00B33FD4">
        <w:rPr>
          <w:rFonts w:ascii="Courier New" w:eastAsia="Times New Roman" w:hAnsi="Courier New" w:cs="Courier New"/>
          <w:sz w:val="20"/>
        </w:rPr>
        <w:t>nettestfile.net</w:t>
      </w:r>
      <w:r w:rsidRPr="00B33FD4">
        <w:rPr>
          <w:rFonts w:eastAsia="Times New Roman" w:cstheme="minorHAnsi"/>
        </w:rPr>
        <w:t xml:space="preserve">. For further information please refer to the </w:t>
      </w:r>
      <w:proofErr w:type="spellStart"/>
      <w:r w:rsidRPr="00B33FD4">
        <w:rPr>
          <w:rFonts w:eastAsia="Times New Roman" w:cstheme="minorHAnsi"/>
          <w:i/>
        </w:rPr>
        <w:t>Pajek</w:t>
      </w:r>
      <w:proofErr w:type="spellEnd"/>
      <w:r w:rsidRPr="00B33FD4">
        <w:rPr>
          <w:rFonts w:eastAsia="Times New Roman" w:cstheme="minorHAnsi"/>
          <w:i/>
        </w:rPr>
        <w:t xml:space="preserve"> Manuel</w:t>
      </w:r>
      <w:r w:rsidRPr="00B33FD4">
        <w:rPr>
          <w:rFonts w:eastAsia="Times New Roman" w:cstheme="minorHAnsi"/>
        </w:rPr>
        <w:t xml:space="preserve"> (.net format).</w:t>
      </w:r>
    </w:p>
    <w:p w:rsidR="004213C5" w:rsidRPr="003F651C" w:rsidRDefault="0084082D" w:rsidP="004213C5">
      <w:pPr>
        <w:rPr>
          <w:rFonts w:ascii="Courier New" w:hAnsi="Courier New" w:cs="Courier New"/>
          <w:sz w:val="20"/>
        </w:rPr>
      </w:pPr>
      <w:r w:rsidRPr="00B33FD4">
        <w:rPr>
          <w:rFonts w:cstheme="minorHAnsi"/>
        </w:rPr>
        <w:t>The test</w:t>
      </w:r>
      <w:r w:rsidR="003F651C">
        <w:rPr>
          <w:rFonts w:cstheme="minorHAnsi"/>
        </w:rPr>
        <w:t xml:space="preserve"> </w:t>
      </w:r>
      <w:r w:rsidRPr="00B33FD4">
        <w:rPr>
          <w:rFonts w:cstheme="minorHAnsi"/>
        </w:rPr>
        <w:t xml:space="preserve">files must be the projects directory in a </w:t>
      </w:r>
      <w:r w:rsidRPr="003F651C">
        <w:rPr>
          <w:rFonts w:ascii="Courier New" w:hAnsi="Courier New" w:cs="Courier New"/>
          <w:sz w:val="20"/>
        </w:rPr>
        <w:t>/data/</w:t>
      </w:r>
      <w:r w:rsidRPr="003F651C">
        <w:rPr>
          <w:rFonts w:cstheme="minorHAnsi"/>
          <w:sz w:val="20"/>
        </w:rPr>
        <w:t xml:space="preserve"> </w:t>
      </w:r>
      <w:r w:rsidRPr="00B33FD4">
        <w:rPr>
          <w:rFonts w:cstheme="minorHAnsi"/>
        </w:rPr>
        <w:t xml:space="preserve">folder. In this example the path would look like this: </w:t>
      </w:r>
      <w:r w:rsidRPr="003F651C">
        <w:rPr>
          <w:rFonts w:ascii="Courier New" w:hAnsi="Courier New" w:cs="Courier New"/>
          <w:sz w:val="20"/>
        </w:rPr>
        <w:t>…\workspace\</w:t>
      </w:r>
      <w:proofErr w:type="spellStart"/>
      <w:r w:rsidRPr="003F651C">
        <w:rPr>
          <w:rFonts w:ascii="Courier New" w:hAnsi="Courier New" w:cs="Courier New"/>
          <w:sz w:val="20"/>
        </w:rPr>
        <w:t>GBCTestLibEclipse</w:t>
      </w:r>
      <w:proofErr w:type="spellEnd"/>
      <w:r w:rsidRPr="003F651C">
        <w:rPr>
          <w:rFonts w:ascii="Courier New" w:hAnsi="Courier New" w:cs="Courier New"/>
          <w:sz w:val="20"/>
        </w:rPr>
        <w:t>\data</w:t>
      </w:r>
    </w:p>
    <w:p w:rsidR="0084082D" w:rsidRPr="00B33FD4" w:rsidRDefault="003F651C" w:rsidP="004213C5">
      <w:pPr>
        <w:rPr>
          <w:rFonts w:cstheme="minorHAnsi"/>
        </w:rPr>
      </w:pPr>
      <w:proofErr w:type="gramStart"/>
      <w:r>
        <w:rPr>
          <w:rFonts w:cstheme="minorHAnsi"/>
        </w:rPr>
        <w:t>w</w:t>
      </w:r>
      <w:r w:rsidR="0084082D" w:rsidRPr="00B33FD4">
        <w:rPr>
          <w:rFonts w:cstheme="minorHAnsi"/>
        </w:rPr>
        <w:t>hereas</w:t>
      </w:r>
      <w:proofErr w:type="gramEnd"/>
      <w:r w:rsidR="0084082D" w:rsidRPr="00B33FD4">
        <w:rPr>
          <w:rFonts w:cstheme="minorHAnsi"/>
        </w:rPr>
        <w:t xml:space="preserve"> </w:t>
      </w:r>
      <w:proofErr w:type="spellStart"/>
      <w:r w:rsidR="0084082D" w:rsidRPr="003F651C">
        <w:rPr>
          <w:rFonts w:ascii="Courier New" w:hAnsi="Courier New" w:cs="Courier New"/>
          <w:sz w:val="20"/>
        </w:rPr>
        <w:t>GBCTestLibEclipse</w:t>
      </w:r>
      <w:proofErr w:type="spellEnd"/>
      <w:r w:rsidR="0084082D" w:rsidRPr="00B33FD4">
        <w:rPr>
          <w:rFonts w:cstheme="minorHAnsi"/>
        </w:rPr>
        <w:t xml:space="preserve"> is the name of the project. </w:t>
      </w:r>
    </w:p>
    <w:p w:rsidR="00C45E94" w:rsidRPr="00B33FD4" w:rsidRDefault="00C45E94" w:rsidP="00620A73">
      <w:pPr>
        <w:spacing w:after="0" w:line="240" w:lineRule="auto"/>
        <w:rPr>
          <w:rFonts w:eastAsia="Times New Roman" w:cstheme="minorHAnsi"/>
        </w:rPr>
      </w:pPr>
    </w:p>
    <w:p w:rsidR="004213C5" w:rsidRPr="00B33FD4" w:rsidRDefault="004213C5" w:rsidP="003F651C">
      <w:pPr>
        <w:pStyle w:val="berschrift2"/>
        <w:rPr>
          <w:rFonts w:eastAsia="Times New Roman"/>
        </w:rPr>
      </w:pPr>
      <w:r w:rsidRPr="00B33FD4">
        <w:rPr>
          <w:rFonts w:eastAsia="Times New Roman"/>
        </w:rPr>
        <w:t>Step 4:</w:t>
      </w:r>
    </w:p>
    <w:p w:rsidR="0092513D" w:rsidRPr="005306DB" w:rsidRDefault="004213C5" w:rsidP="0084082D">
      <w:pPr>
        <w:rPr>
          <w:rFonts w:eastAsia="Times New Roman" w:cstheme="minorHAnsi"/>
        </w:rPr>
      </w:pPr>
      <w:r w:rsidRPr="00B33FD4">
        <w:rPr>
          <w:rFonts w:eastAsia="Times New Roman" w:cstheme="minorHAnsi"/>
        </w:rPr>
        <w:t xml:space="preserve">You are ready to implement your own code. </w:t>
      </w:r>
      <w:r w:rsidR="0092513D" w:rsidRPr="00B33FD4">
        <w:rPr>
          <w:rFonts w:cstheme="minorHAnsi"/>
        </w:rPr>
        <w:t xml:space="preserve">First you need to create a network. You can use </w:t>
      </w:r>
      <w:r w:rsidR="0092513D" w:rsidRPr="003F651C">
        <w:rPr>
          <w:rFonts w:ascii="Courier New" w:hAnsi="Courier New" w:cs="Courier New"/>
          <w:sz w:val="20"/>
        </w:rPr>
        <w:t>.net</w:t>
      </w:r>
      <w:r w:rsidR="0092513D" w:rsidRPr="003F651C">
        <w:rPr>
          <w:rFonts w:cstheme="minorHAnsi"/>
          <w:sz w:val="20"/>
        </w:rPr>
        <w:t xml:space="preserve"> </w:t>
      </w:r>
      <w:r w:rsidR="0092513D" w:rsidRPr="00B33FD4">
        <w:rPr>
          <w:rFonts w:cstheme="minorHAnsi"/>
        </w:rPr>
        <w:t xml:space="preserve">for </w:t>
      </w:r>
      <w:proofErr w:type="spellStart"/>
      <w:r w:rsidR="0092513D" w:rsidRPr="003F651C">
        <w:rPr>
          <w:rFonts w:cstheme="minorHAnsi"/>
          <w:i/>
        </w:rPr>
        <w:t>Pajek</w:t>
      </w:r>
      <w:proofErr w:type="spellEnd"/>
      <w:r w:rsidR="0092513D" w:rsidRPr="00B33FD4">
        <w:rPr>
          <w:rFonts w:cstheme="minorHAnsi"/>
        </w:rPr>
        <w:t xml:space="preserve"> files or </w:t>
      </w:r>
      <w:r w:rsidR="0092513D" w:rsidRPr="003F651C">
        <w:rPr>
          <w:rFonts w:ascii="Courier New" w:hAnsi="Courier New" w:cs="Courier New"/>
          <w:sz w:val="20"/>
        </w:rPr>
        <w:t>.</w:t>
      </w:r>
      <w:proofErr w:type="spellStart"/>
      <w:r w:rsidR="0092513D" w:rsidRPr="003F651C">
        <w:rPr>
          <w:rFonts w:ascii="Courier New" w:hAnsi="Courier New" w:cs="Courier New"/>
          <w:sz w:val="20"/>
        </w:rPr>
        <w:t>sel</w:t>
      </w:r>
      <w:proofErr w:type="spellEnd"/>
      <w:r w:rsidR="0092513D" w:rsidRPr="00B33FD4">
        <w:rPr>
          <w:rFonts w:cstheme="minorHAnsi"/>
        </w:rPr>
        <w:t xml:space="preserve"> for files containing simple edge lists in form </w:t>
      </w:r>
      <w:r w:rsidR="0092513D" w:rsidRPr="005306DB">
        <w:rPr>
          <w:rFonts w:ascii="Courier New" w:hAnsi="Courier New" w:cs="Courier New"/>
          <w:sz w:val="20"/>
        </w:rPr>
        <w:t>&lt;vertexID1&gt;&lt;spaces&gt;&lt;vertexID2&gt;&lt;line end&gt;</w:t>
      </w:r>
      <w:r w:rsidR="0092513D" w:rsidRPr="00B33FD4">
        <w:rPr>
          <w:rFonts w:cstheme="minorHAnsi"/>
        </w:rPr>
        <w:t>. Returned is a network ID.</w:t>
      </w:r>
      <w:r w:rsidR="0084082D" w:rsidRPr="00B33FD4">
        <w:rPr>
          <w:rFonts w:cstheme="minorHAnsi"/>
        </w:rPr>
        <w:t xml:space="preserve"> We also check that the import worked properly by requesting the number of vertices (=nodes) and edge. The number of vertices should be exactly how many are defined in the input file.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513D" w:rsidTr="00472585">
        <w:tc>
          <w:tcPr>
            <w:tcW w:w="9576" w:type="dxa"/>
          </w:tcPr>
          <w:p w:rsidR="003F651C" w:rsidRPr="003F651C" w:rsidRDefault="003F651C" w:rsidP="003F651C">
            <w:pPr>
              <w:rPr>
                <w:sz w:val="20"/>
              </w:rPr>
            </w:pPr>
          </w:p>
          <w:p w:rsidR="0084082D" w:rsidRPr="003F651C" w:rsidRDefault="003F651C" w:rsidP="003F651C">
            <w:pPr>
              <w:rPr>
                <w:sz w:val="20"/>
              </w:rPr>
            </w:pPr>
            <w:r w:rsidRPr="003F651C">
              <w:rPr>
                <w:sz w:val="20"/>
              </w:rPr>
              <w:t xml:space="preserve">   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server.network.NetworkController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nc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="0084082D"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server.network.NetworkController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();</w:t>
            </w:r>
          </w:p>
          <w:p w:rsidR="0084082D" w:rsidRPr="003F651C" w:rsidRDefault="003F651C" w:rsidP="008408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  <w:proofErr w:type="spellStart"/>
            <w:r w:rsidR="0084082D"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netID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nc.importNetwork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"nettestfile.net"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, </w:t>
            </w:r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""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84082D" w:rsidRPr="003F651C" w:rsidRDefault="003F651C" w:rsidP="008408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System.</w:t>
            </w:r>
            <w:r w:rsidR="0084082D" w:rsidRPr="003F651C">
              <w:rPr>
                <w:rFonts w:ascii="Consolas" w:hAnsi="Consolas" w:cs="Consolas"/>
                <w:i/>
                <w:iCs/>
                <w:color w:val="0000C0"/>
                <w:sz w:val="18"/>
                <w:szCs w:val="20"/>
              </w:rPr>
              <w:t>out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.println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"</w:t>
            </w:r>
            <w:proofErr w:type="spellStart"/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NetID</w:t>
            </w:r>
            <w:proofErr w:type="spellEnd"/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: "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+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netID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84082D" w:rsidRPr="003F651C" w:rsidRDefault="003F651C" w:rsidP="008408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System.</w:t>
            </w:r>
            <w:r w:rsidR="0084082D" w:rsidRPr="003F651C">
              <w:rPr>
                <w:rFonts w:ascii="Consolas" w:hAnsi="Consolas" w:cs="Consolas"/>
                <w:i/>
                <w:iCs/>
                <w:color w:val="0000C0"/>
                <w:sz w:val="18"/>
                <w:szCs w:val="20"/>
              </w:rPr>
              <w:t>out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.println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"Number of Vertices: "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+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nc.getNumberOfVertices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netID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92513D" w:rsidRPr="003F651C" w:rsidRDefault="0084082D" w:rsidP="0084082D">
            <w:pPr>
              <w:rPr>
                <w:rFonts w:ascii="Consolas" w:hAnsi="Consolas" w:cs="Consolas"/>
                <w:color w:val="000000"/>
                <w:sz w:val="18"/>
                <w:szCs w:val="20"/>
              </w:rPr>
            </w:pP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  <w:proofErr w:type="spellStart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System.</w:t>
            </w:r>
            <w:r w:rsidRPr="003F651C">
              <w:rPr>
                <w:rFonts w:ascii="Consolas" w:hAnsi="Consolas" w:cs="Consolas"/>
                <w:i/>
                <w:iCs/>
                <w:color w:val="0000C0"/>
                <w:sz w:val="18"/>
                <w:szCs w:val="20"/>
              </w:rPr>
              <w:t>out</w:t>
            </w: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.println</w:t>
            </w:r>
            <w:proofErr w:type="spellEnd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"Number of Edges: "</w:t>
            </w: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+</w:t>
            </w:r>
            <w:proofErr w:type="spellStart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nc.getNumberOfEdges</w:t>
            </w:r>
            <w:proofErr w:type="spellEnd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netID</w:t>
            </w:r>
            <w:proofErr w:type="spellEnd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3F651C" w:rsidRDefault="003F651C" w:rsidP="0084082D"/>
        </w:tc>
      </w:tr>
    </w:tbl>
    <w:p w:rsidR="0092513D" w:rsidRDefault="0092513D" w:rsidP="0092513D"/>
    <w:p w:rsidR="0084082D" w:rsidRDefault="0084082D" w:rsidP="0092513D">
      <w:r>
        <w:t xml:space="preserve">Second you are creating an algorithm for the given </w:t>
      </w:r>
      <w:proofErr w:type="spellStart"/>
      <w:r>
        <w:t>netID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082D" w:rsidRPr="005545F4" w:rsidTr="003F651C">
        <w:trPr>
          <w:trHeight w:val="332"/>
        </w:trPr>
        <w:tc>
          <w:tcPr>
            <w:tcW w:w="9576" w:type="dxa"/>
          </w:tcPr>
          <w:p w:rsidR="003F651C" w:rsidRDefault="003F651C" w:rsidP="00840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</w:p>
          <w:p w:rsidR="003F651C" w:rsidRPr="003F651C" w:rsidRDefault="003F651C" w:rsidP="00840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server.shortestPathBetweenness.GBCController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gbcc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="0084082D"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</w:p>
          <w:p w:rsidR="003F651C" w:rsidRPr="003F651C" w:rsidRDefault="003F651C" w:rsidP="008408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server.shortestPathBetweenness.GBCController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(); </w:t>
            </w:r>
          </w:p>
          <w:p w:rsidR="003F651C" w:rsidRPr="003F651C" w:rsidRDefault="003F651C" w:rsidP="003F6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>
              <w:rPr>
                <w:rFonts w:ascii="Consolas" w:hAnsi="Consolas" w:cs="Consolas"/>
                <w:sz w:val="18"/>
                <w:szCs w:val="20"/>
              </w:rPr>
              <w:t xml:space="preserve">  </w:t>
            </w:r>
            <w:proofErr w:type="spellStart"/>
            <w:r w:rsidR="0084082D"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algID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gbcc.create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netID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, </w:t>
            </w:r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""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, </w:t>
            </w:r>
            <w:r w:rsidR="0084082D"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false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, </w:t>
            </w:r>
            <w:r w:rsidR="0084082D"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false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);    </w:t>
            </w:r>
          </w:p>
          <w:p w:rsidR="0084082D" w:rsidRDefault="003F651C" w:rsidP="003F6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lang w:val="de-DE"/>
              </w:rPr>
            </w:pPr>
            <w:r w:rsidRPr="005545F4">
              <w:rPr>
                <w:rFonts w:ascii="Consolas" w:hAnsi="Consolas" w:cs="Consolas"/>
                <w:sz w:val="18"/>
                <w:szCs w:val="20"/>
              </w:rPr>
              <w:t xml:space="preserve"> 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  <w:lang w:val="de-DE"/>
              </w:rPr>
              <w:t>System.</w:t>
            </w:r>
            <w:r w:rsidR="0084082D" w:rsidRPr="003F651C">
              <w:rPr>
                <w:rFonts w:ascii="Consolas" w:hAnsi="Consolas" w:cs="Consolas"/>
                <w:i/>
                <w:iCs/>
                <w:color w:val="0000C0"/>
                <w:sz w:val="18"/>
                <w:szCs w:val="20"/>
                <w:lang w:val="de-DE"/>
              </w:rPr>
              <w:t>out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  <w:lang w:val="de-DE"/>
              </w:rPr>
              <w:t>.println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  <w:lang w:val="de-DE"/>
              </w:rPr>
              <w:t>(</w:t>
            </w:r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  <w:lang w:val="de-DE"/>
              </w:rPr>
              <w:t>"</w:t>
            </w:r>
            <w:proofErr w:type="spellStart"/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  <w:lang w:val="de-DE"/>
              </w:rPr>
              <w:t>AlgID</w:t>
            </w:r>
            <w:proofErr w:type="spellEnd"/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  <w:lang w:val="de-DE"/>
              </w:rPr>
              <w:t>: "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  <w:lang w:val="de-DE"/>
              </w:rPr>
              <w:t>+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  <w:lang w:val="de-DE"/>
              </w:rPr>
              <w:t>algID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  <w:lang w:val="de-DE"/>
              </w:rPr>
              <w:t>);</w:t>
            </w:r>
          </w:p>
          <w:p w:rsidR="003F651C" w:rsidRPr="003F651C" w:rsidRDefault="003F651C" w:rsidP="003F6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de-DE"/>
              </w:rPr>
            </w:pPr>
          </w:p>
        </w:tc>
      </w:tr>
    </w:tbl>
    <w:p w:rsidR="0084082D" w:rsidRDefault="0084082D" w:rsidP="0092513D">
      <w:pPr>
        <w:rPr>
          <w:lang w:val="de-DE"/>
        </w:rPr>
      </w:pPr>
    </w:p>
    <w:p w:rsidR="0084082D" w:rsidRPr="0084082D" w:rsidRDefault="0084082D" w:rsidP="0092513D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Last you calculate the GBC, whereas the second parameter defined the vertices for which you calculate the GBC. Be aware when you import networks other than .net the vertices are </w:t>
      </w:r>
      <w:r w:rsidR="003F651C">
        <w:t>indexed</w:t>
      </w:r>
      <w:r>
        <w:t xml:space="preserve"> in ARBITRARY order. </w:t>
      </w:r>
      <w:r w:rsidRPr="005306DB">
        <w:t xml:space="preserve">You usually don't care about indices as vertices are anonymous in most studies but if you do (or if you are writing tests) make sure to work with </w:t>
      </w:r>
      <w:proofErr w:type="spellStart"/>
      <w:r w:rsidRPr="005306DB">
        <w:rPr>
          <w:i/>
        </w:rPr>
        <w:t>Pajek</w:t>
      </w:r>
      <w:proofErr w:type="spellEnd"/>
      <w:r w:rsidRPr="005306DB">
        <w:t xml:space="preserve"> format only. Also note that vertices always have zero-based indexing when you communicate with the server.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082D" w:rsidRPr="0084082D" w:rsidTr="0084082D">
        <w:tc>
          <w:tcPr>
            <w:tcW w:w="9576" w:type="dxa"/>
          </w:tcPr>
          <w:p w:rsidR="003F651C" w:rsidRDefault="0084082D" w:rsidP="00840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</w:rPr>
            </w:pP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   </w:t>
            </w:r>
          </w:p>
          <w:p w:rsidR="003F651C" w:rsidRDefault="0084082D" w:rsidP="003F6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double</w:t>
            </w: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gbc</w:t>
            </w:r>
            <w:proofErr w:type="spellEnd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gbcc.getGBC</w:t>
            </w:r>
            <w:proofErr w:type="spellEnd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algID</w:t>
            </w:r>
            <w:proofErr w:type="spellEnd"/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, </w:t>
            </w:r>
            <w:r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Object[]{3}, </w:t>
            </w:r>
            <w:r w:rsidRPr="003F65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Object[]{}); </w:t>
            </w:r>
          </w:p>
          <w:p w:rsidR="0084082D" w:rsidRDefault="003F651C" w:rsidP="003F6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</w:rPr>
            </w:pPr>
            <w:r>
              <w:rPr>
                <w:rFonts w:ascii="Consolas" w:hAnsi="Consolas" w:cs="Consolas"/>
                <w:sz w:val="18"/>
                <w:szCs w:val="20"/>
              </w:rPr>
              <w:t xml:space="preserve"> 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System.</w:t>
            </w:r>
            <w:r w:rsidR="0084082D" w:rsidRPr="003F651C">
              <w:rPr>
                <w:rFonts w:ascii="Consolas" w:hAnsi="Consolas" w:cs="Consolas"/>
                <w:i/>
                <w:iCs/>
                <w:color w:val="0000C0"/>
                <w:sz w:val="18"/>
                <w:szCs w:val="20"/>
              </w:rPr>
              <w:t>out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.println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="0084082D" w:rsidRPr="003F651C">
              <w:rPr>
                <w:rFonts w:ascii="Consolas" w:hAnsi="Consolas" w:cs="Consolas"/>
                <w:color w:val="2A00FF"/>
                <w:sz w:val="18"/>
                <w:szCs w:val="20"/>
              </w:rPr>
              <w:t>"GBC is: "</w:t>
            </w:r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+</w:t>
            </w:r>
            <w:proofErr w:type="spellStart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gbc</w:t>
            </w:r>
            <w:proofErr w:type="spellEnd"/>
            <w:r w:rsidR="0084082D" w:rsidRPr="003F651C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3F651C" w:rsidRPr="003F651C" w:rsidRDefault="003F651C" w:rsidP="003F6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</w:tc>
      </w:tr>
    </w:tbl>
    <w:p w:rsidR="0084082D" w:rsidRPr="0084082D" w:rsidRDefault="0084082D" w:rsidP="0092513D"/>
    <w:p w:rsidR="004213C5" w:rsidRPr="0084082D" w:rsidRDefault="004213C5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3C5" w:rsidRPr="003F651C" w:rsidRDefault="004213C5" w:rsidP="004213C5">
      <w:pPr>
        <w:rPr>
          <w:u w:val="single"/>
        </w:rPr>
      </w:pPr>
      <w:r w:rsidRPr="003F651C">
        <w:rPr>
          <w:u w:val="single"/>
        </w:rPr>
        <w:lastRenderedPageBreak/>
        <w:t>Output should look like this:</w:t>
      </w:r>
    </w:p>
    <w:p w:rsidR="004213C5" w:rsidRDefault="004213C5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E94" w:rsidRDefault="0084082D" w:rsidP="0062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7485" cy="1153160"/>
            <wp:effectExtent l="0" t="0" r="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52" w:rsidRDefault="00EA3752" w:rsidP="005E545A"/>
    <w:p w:rsidR="00431983" w:rsidRDefault="00431983" w:rsidP="005E545A">
      <w:r>
        <w:t xml:space="preserve">Again – the Java source files is also attached. </w:t>
      </w:r>
    </w:p>
    <w:p w:rsidR="003F651C" w:rsidRDefault="003F651C" w:rsidP="00B33FD4">
      <w:pPr>
        <w:rPr>
          <w:u w:val="single"/>
        </w:rPr>
      </w:pPr>
    </w:p>
    <w:p w:rsidR="00B33FD4" w:rsidRPr="00B33FD4" w:rsidRDefault="00B33FD4" w:rsidP="00B33FD4">
      <w:pPr>
        <w:rPr>
          <w:u w:val="single"/>
        </w:rPr>
      </w:pPr>
      <w:r w:rsidRPr="00B33FD4">
        <w:rPr>
          <w:u w:val="single"/>
        </w:rPr>
        <w:t>Possible errors:</w:t>
      </w:r>
    </w:p>
    <w:p w:rsidR="00B33FD4" w:rsidRDefault="00B33FD4" w:rsidP="00B33FD4">
      <w:pPr>
        <w:pStyle w:val="Listenabsatz"/>
        <w:numPr>
          <w:ilvl w:val="0"/>
          <w:numId w:val="2"/>
        </w:numPr>
      </w:pPr>
      <w:r>
        <w:t>Files in the data folder whose names include the name of the you are trying to import e.g. Copy of test.net and test.net</w:t>
      </w:r>
    </w:p>
    <w:p w:rsidR="00B33FD4" w:rsidRDefault="003F651C" w:rsidP="00B33FD4">
      <w:pPr>
        <w:pStyle w:val="Listenabsatz"/>
        <w:numPr>
          <w:ilvl w:val="0"/>
          <w:numId w:val="2"/>
        </w:numPr>
      </w:pPr>
      <w:r>
        <w:t>No /data/ directory in the (Eclipse) projects folder containing the test files</w:t>
      </w:r>
    </w:p>
    <w:p w:rsidR="003F651C" w:rsidRDefault="003F651C" w:rsidP="00B33FD4">
      <w:pPr>
        <w:pStyle w:val="Listenabsatz"/>
        <w:numPr>
          <w:ilvl w:val="0"/>
          <w:numId w:val="2"/>
        </w:numPr>
      </w:pPr>
      <w:r>
        <w:t>Not all libraries are included</w:t>
      </w:r>
    </w:p>
    <w:p w:rsidR="003F651C" w:rsidRDefault="003F651C" w:rsidP="00B33FD4">
      <w:pPr>
        <w:pStyle w:val="Listenabsatz"/>
        <w:numPr>
          <w:ilvl w:val="0"/>
          <w:numId w:val="2"/>
        </w:numPr>
      </w:pPr>
      <w:r>
        <w:t>Not choosing the right running configuration</w:t>
      </w:r>
    </w:p>
    <w:p w:rsidR="00B33FD4" w:rsidRDefault="00B33FD4" w:rsidP="00B33FD4">
      <w:pPr>
        <w:pStyle w:val="Listenabsatz"/>
        <w:numPr>
          <w:ilvl w:val="0"/>
          <w:numId w:val="2"/>
        </w:numPr>
      </w:pPr>
      <w:r>
        <w:t xml:space="preserve">Check the </w:t>
      </w:r>
      <w:proofErr w:type="spellStart"/>
      <w:r>
        <w:t>Javadoc</w:t>
      </w:r>
      <w:proofErr w:type="spellEnd"/>
      <w:r>
        <w:t xml:space="preserve"> for any problems cause by wrong method calls</w:t>
      </w:r>
    </w:p>
    <w:p w:rsidR="00B33FD4" w:rsidRDefault="00B33FD4" w:rsidP="005E545A"/>
    <w:sectPr w:rsidR="00B33FD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67C" w:rsidRDefault="00DA167C" w:rsidP="00B33FD4">
      <w:pPr>
        <w:spacing w:after="0" w:line="240" w:lineRule="auto"/>
      </w:pPr>
      <w:r>
        <w:separator/>
      </w:r>
    </w:p>
  </w:endnote>
  <w:endnote w:type="continuationSeparator" w:id="0">
    <w:p w:rsidR="00DA167C" w:rsidRDefault="00DA167C" w:rsidP="00B3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D4" w:rsidRPr="003F651C" w:rsidRDefault="00B33FD4">
    <w:pPr>
      <w:pStyle w:val="Fuzeile"/>
      <w:rPr>
        <w:color w:val="A6A6A6" w:themeColor="background1" w:themeShade="A6"/>
      </w:rPr>
    </w:pPr>
    <w:r w:rsidRPr="003F651C">
      <w:rPr>
        <w:color w:val="A6A6A6" w:themeColor="background1" w:themeShade="A6"/>
      </w:rPr>
      <w:t>GBC setup tutorial</w:t>
    </w:r>
    <w:r w:rsidRPr="003F651C">
      <w:rPr>
        <w:color w:val="A6A6A6" w:themeColor="background1" w:themeShade="A6"/>
      </w:rPr>
      <w:tab/>
    </w:r>
    <w:r w:rsidRPr="003F651C">
      <w:rPr>
        <w:color w:val="A6A6A6" w:themeColor="background1" w:themeShade="A6"/>
      </w:rPr>
      <w:tab/>
      <w:t xml:space="preserve">Page </w:t>
    </w:r>
    <w:r w:rsidRPr="003F651C">
      <w:rPr>
        <w:color w:val="A6A6A6" w:themeColor="background1" w:themeShade="A6"/>
      </w:rPr>
      <w:fldChar w:fldCharType="begin"/>
    </w:r>
    <w:r w:rsidRPr="003F651C">
      <w:rPr>
        <w:color w:val="A6A6A6" w:themeColor="background1" w:themeShade="A6"/>
      </w:rPr>
      <w:instrText xml:space="preserve"> PAGE  \* Arabic  \* MERGEFORMAT </w:instrText>
    </w:r>
    <w:r w:rsidRPr="003F651C">
      <w:rPr>
        <w:color w:val="A6A6A6" w:themeColor="background1" w:themeShade="A6"/>
      </w:rPr>
      <w:fldChar w:fldCharType="separate"/>
    </w:r>
    <w:r w:rsidR="00051D9D">
      <w:rPr>
        <w:noProof/>
        <w:color w:val="A6A6A6" w:themeColor="background1" w:themeShade="A6"/>
      </w:rPr>
      <w:t>1</w:t>
    </w:r>
    <w:r w:rsidRPr="003F651C">
      <w:rPr>
        <w:color w:val="A6A6A6" w:themeColor="background1" w:themeShade="A6"/>
      </w:rPr>
      <w:fldChar w:fldCharType="end"/>
    </w:r>
    <w:r w:rsidRPr="003F651C">
      <w:rPr>
        <w:color w:val="A6A6A6" w:themeColor="background1" w:themeShade="A6"/>
      </w:rPr>
      <w:t xml:space="preserve"> of 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67C" w:rsidRDefault="00DA167C" w:rsidP="00B33FD4">
      <w:pPr>
        <w:spacing w:after="0" w:line="240" w:lineRule="auto"/>
      </w:pPr>
      <w:r>
        <w:separator/>
      </w:r>
    </w:p>
  </w:footnote>
  <w:footnote w:type="continuationSeparator" w:id="0">
    <w:p w:rsidR="00DA167C" w:rsidRDefault="00DA167C" w:rsidP="00B3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6C1"/>
    <w:multiLevelType w:val="hybridMultilevel"/>
    <w:tmpl w:val="5D8E63A2"/>
    <w:lvl w:ilvl="0" w:tplc="5F0A7462">
      <w:start w:val="9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09287DC7"/>
    <w:multiLevelType w:val="hybridMultilevel"/>
    <w:tmpl w:val="33A8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16B65"/>
    <w:multiLevelType w:val="hybridMultilevel"/>
    <w:tmpl w:val="1E4224D8"/>
    <w:lvl w:ilvl="0" w:tplc="718C683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>
    <w:nsid w:val="7834436E"/>
    <w:multiLevelType w:val="hybridMultilevel"/>
    <w:tmpl w:val="0E1A4ECA"/>
    <w:lvl w:ilvl="0" w:tplc="85245A7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A05BA"/>
    <w:multiLevelType w:val="hybridMultilevel"/>
    <w:tmpl w:val="AB24FFA4"/>
    <w:lvl w:ilvl="0" w:tplc="85245A7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52"/>
    <w:rsid w:val="000409AF"/>
    <w:rsid w:val="00051D9D"/>
    <w:rsid w:val="00272448"/>
    <w:rsid w:val="003F651C"/>
    <w:rsid w:val="004144ED"/>
    <w:rsid w:val="004213C5"/>
    <w:rsid w:val="00431983"/>
    <w:rsid w:val="005306DB"/>
    <w:rsid w:val="005545F4"/>
    <w:rsid w:val="005E545A"/>
    <w:rsid w:val="00620A73"/>
    <w:rsid w:val="0084082D"/>
    <w:rsid w:val="0092513D"/>
    <w:rsid w:val="009555FE"/>
    <w:rsid w:val="00AF27A3"/>
    <w:rsid w:val="00B33FD4"/>
    <w:rsid w:val="00C42142"/>
    <w:rsid w:val="00C45E94"/>
    <w:rsid w:val="00DA167C"/>
    <w:rsid w:val="00DA496B"/>
    <w:rsid w:val="00E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3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3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54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545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545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2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-Akzent1">
    <w:name w:val="Medium List 1 Accent 1"/>
    <w:basedOn w:val="NormaleTabelle"/>
    <w:uiPriority w:val="65"/>
    <w:rsid w:val="00AF27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Schattierung-Akzent1">
    <w:name w:val="Light Shading Accent 1"/>
    <w:basedOn w:val="NormaleTabelle"/>
    <w:uiPriority w:val="60"/>
    <w:rsid w:val="00AF27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84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0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3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3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3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FD4"/>
  </w:style>
  <w:style w:type="paragraph" w:styleId="Fuzeile">
    <w:name w:val="footer"/>
    <w:basedOn w:val="Standard"/>
    <w:link w:val="FuzeileZchn"/>
    <w:uiPriority w:val="99"/>
    <w:unhideWhenUsed/>
    <w:rsid w:val="00B3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FD4"/>
  </w:style>
  <w:style w:type="paragraph" w:styleId="Endnotentext">
    <w:name w:val="endnote text"/>
    <w:basedOn w:val="Standard"/>
    <w:link w:val="EndnotentextZchn"/>
    <w:uiPriority w:val="99"/>
    <w:semiHidden/>
    <w:unhideWhenUsed/>
    <w:rsid w:val="003F651C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F651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F65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3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3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54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545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545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2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-Akzent1">
    <w:name w:val="Medium List 1 Accent 1"/>
    <w:basedOn w:val="NormaleTabelle"/>
    <w:uiPriority w:val="65"/>
    <w:rsid w:val="00AF27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Schattierung-Akzent1">
    <w:name w:val="Light Shading Accent 1"/>
    <w:basedOn w:val="NormaleTabelle"/>
    <w:uiPriority w:val="60"/>
    <w:rsid w:val="00AF27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84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0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3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3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3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FD4"/>
  </w:style>
  <w:style w:type="paragraph" w:styleId="Fuzeile">
    <w:name w:val="footer"/>
    <w:basedOn w:val="Standard"/>
    <w:link w:val="FuzeileZchn"/>
    <w:uiPriority w:val="99"/>
    <w:unhideWhenUsed/>
    <w:rsid w:val="00B3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FD4"/>
  </w:style>
  <w:style w:type="paragraph" w:styleId="Endnotentext">
    <w:name w:val="endnote text"/>
    <w:basedOn w:val="Standard"/>
    <w:link w:val="EndnotentextZchn"/>
    <w:uiPriority w:val="99"/>
    <w:semiHidden/>
    <w:unhideWhenUsed/>
    <w:rsid w:val="003F651C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F651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F65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beans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echnet.microsoft.com/en-us/sysinternals/bb897437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s.apache.org/xmlrpc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eclipse.org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Marlene</cp:lastModifiedBy>
  <cp:revision>7</cp:revision>
  <cp:lastPrinted>2012-05-09T10:50:00Z</cp:lastPrinted>
  <dcterms:created xsi:type="dcterms:W3CDTF">2012-05-09T07:33:00Z</dcterms:created>
  <dcterms:modified xsi:type="dcterms:W3CDTF">2012-05-09T10:50:00Z</dcterms:modified>
</cp:coreProperties>
</file>