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  <w:jc w:val="center"/>
      </w:pPr>
      <w:r>
        <w:rPr>
          <w:rFonts w:ascii="Microsoft YaHei" w:hAnsi="Microsoft YaHei" w:eastAsia="Microsoft YaHei" w:hint="eastAsia" w:cs="Microsoft YaHei"/>
          <w:b/>
          <w:color w:val="000000"/>
          <w:sz w:val="48"/>
          <w:lang w:val="zh-CN" w:eastAsia="zh-CN"/>
        </w:rPr>
        <w:t>HIS 退费接口调用手册</w:t>
      </w:r>
    </w:p>
    <w:p>
      <w:pPr>
        <w:pStyle w:val="DocumentSubtitle"/>
        <w:jc w:val="center"/>
      </w:pPr>
      <w:r>
        <w:rPr>
          <w:rFonts w:ascii="Microsoft YaHei" w:hAnsi="Microsoft YaHei" w:eastAsia="Microsoft YaHei" w:hint="eastAsia" w:cs="Microsoft YaHei"/>
          <w:color w:val="000000"/>
          <w:sz w:val="26"/>
          <w:lang w:val="zh-CN" w:eastAsia="zh-CN"/>
        </w:rPr>
        <w:t>医保微信退费与平台订单关联</w:t>
      </w:r>
    </w:p>
    <w:p>
      <w:pPr>
        <w:spacing w:before="260" w:after="400"/>
        <w:jc w:val="center"/>
      </w:pPr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本手册说明 HIS 如何调用平台提供的两条单腿退费接口，以及平台在 2.27.2.32 结算写回中交付平台订单号的规则、签名、查询、重试和联调验收要求。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项目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文档版本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</w:rPr>
              <w:t>1.1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更新日期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2026-09-29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适用对象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HIS 开发、测试、运维与联调人员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当前约定基地址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https://meiyi.pro/api/v2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推荐调用范围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</w:rPr>
              <w:t>医保 payOrdId 单腿退费；微信 outTradeNo 单腿退费；2.27.2.32 settleBackNo 平台订单关联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启用条件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平台完成环境配置、HIS 出口 IP 白名单、Token 与 HMAC 密钥受控交付后方可联调或生产调用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本文只描述 HIS 与平台之间的接口契约。HIS 只需按本手册提交查找键、认证头和退费原因；其他实现细节不属于 HIS 调用范围。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目录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一 调用原则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二 联调前置条件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三 公共认证与签名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四 医保 payOrdId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五 微信 outTradeNo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六 状态 查询与重试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七 错误响应与处理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八 兼容接口与禁止混用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九 联调验收清单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十 术语与参考资料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一 调用原则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应优先使用本手册中的两条外部唯一号接口。医保退费使用 payOrdId，微信现金退费使用 outTradeNo。两个值都只用于定位平台订单，平台返回的 data.orderId 仍是平台规范医保订单 ID。平台在 2.27.2.32 结算写回的 outNetworkSettleMain.settleBackNo 中同步同一平台 orderId，HIS 应持久化该值用于兼容退费和对账。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医保腿和微信腿彼此独立。一次医保成功不代表微信成功，微信成功也不代表医保成功。HIS 必须分别保存每条调用的查找键、refundNo、状态和 X-Request-Id。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8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退费腿</w:t>
            </w:r>
          </w:p>
        </w:tc>
        <w:tc>
          <w:tcPr>
            <w:tcW w:type="dxa" w:w="12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推荐查找键</w:t>
            </w:r>
          </w:p>
        </w:tc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发起接口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查询接口</w:t>
            </w:r>
          </w:p>
        </w:tc>
        <w:tc>
          <w:tcPr>
            <w:tcW w:type="dxa" w:w="21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处理重点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/his/medical-insurance-leg-refunds/by-pay-ord-id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GET /his/medical-insurance-leg-refunds/{refundNo}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只退医保腿；以返回的 refundNo 查询</w:t>
            </w:r>
          </w:p>
        </w:tc>
      </w:tr>
      <w:tr>
        <w:trPr>
          <w:cantSplit w:val="true"/>
        </w:trPr>
        <w:tc>
          <w:tcPr>
            <w:tcW w:type="dxa" w:w="86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</w:t>
            </w:r>
          </w:p>
        </w:tc>
        <w:tc>
          <w:tcPr>
            <w:tcW w:type="dxa" w:w="129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/his/wechat-leg-refunds/by-out-trade-no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GET /his/wechat-leg-refunds/{refundNo}</w:t>
            </w:r>
          </w:p>
        </w:tc>
        <w:tc>
          <w:tcPr>
            <w:tcW w:type="dxa" w:w="216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只退微信现金腿；以返回的 refundNo 查询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调用步骤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在原支付或结算链路中保存对应的 payOrdId 或 outTradeNo；收到 2.27.2.32 结算写回时，将 settleBackNo 持久化为平台 orderId。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根据本手册构造签名请求，调用对应的 POST 接口。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保存响应中的 refundNo、data.orderId、data.status 和 X-Request-Id。</w:t>
      </w:r>
    </w:p>
    <w:p>
      <w:pPr>
        <w:pStyle w:val="ListNumber"/>
        <w:spacing w:after="4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当状态不是最终成功或明确失败时，使用同一 refundNo 调用查询接口，不创建新的退款请求。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二 联调前置条件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以下条件必须在首次联调前完成。缺少任一条件时，请联系平台接口负责人，不要以猜测的订单号或自定义请求头尝试调用。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条件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需要完成的事项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平台侧边界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外部号交接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持久化原支付对应的 payOrdId 或 outTradeNo，并能与 HIS 业务单关联。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双方确认外部号在支付或结算链路中的具体交付节点。退费接口不生成、补全或猜测该值。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支付与结算事实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仅对已完成原支付并满足退费业务条件的记录调用。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平台再次校验订单状态、金额和授权上下文；仅有外部号不等于可退费。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出口 IP</w:t>
            </w:r>
          </w:p>
        </w:tc>
        <w:tc>
          <w:tcPr>
            <w:tcW w:type="dxa" w:w="38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从固定出口 124.164.248.83 发起 HTTPS 请求。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平台网关按 TCP 来源地址白名单放行，并从该来源覆写 X-Real-IP。HIS 不得自行传入或伪造 X-Real-IP。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密钥与时间</w:t>
            </w:r>
          </w:p>
        </w:tc>
        <w:tc>
          <w:tcPr>
            <w:tcW w:type="dxa" w:w="38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在服务端安全保存平台交付的 Token 和 HMAC 密钥；保持服务器时间同步。</w:t>
            </w:r>
          </w:p>
        </w:tc>
        <w:tc>
          <w:tcPr>
            <w:tcW w:type="dxa" w:w="460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Token、HMAC、签名、nonce 和支付凭证不得写入前端、日志或工单正文。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平台订单关联号</w:t>
            </w:r>
          </w:p>
        </w:tc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接收 2.27.2.32 后持久化 outNetworkSettleMain.settleBackNo，作为平台 orderId。</w:t>
            </w:r>
          </w:p>
        </w:tc>
        <w:tc>
          <w:tcPr>
            <w:tcW w:type="dxa" w:w="338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平台写入 medicalOrderId。该值不替代 payOrdId、outTradeNo、refundNo 或负结算 relationId。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结算字段交接表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退费场景</w:t>
            </w:r>
          </w:p>
        </w:tc>
        <w:tc>
          <w:tcPr>
            <w:tcW w:type="dxa" w:w="14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保存字段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字段含义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可调用条件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字段缺失时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医保单腿退费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payOrdId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医保中心支付订单号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原支付和结算已完成，平台已持久化同一值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不要改用其他医保业务号；联系平台确认交接链路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微信单腿退费</w:t>
            </w:r>
          </w:p>
        </w:tc>
        <w:tc>
          <w:tcPr>
            <w:tcW w:type="dxa" w:w="144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outTradeNo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微信原支付商户单号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原微信现金支付已完成，平台已持久化同一值</w:t>
            </w:r>
          </w:p>
        </w:tc>
        <w:tc>
          <w:tcPr>
            <w:tcW w:type="dxa" w:w="25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不要使用 out_refund_no 或 transaction_id 替代；联系平台确认交接链路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按平台 orderId 兼容退费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settleBackNo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平台 medicalOrderId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已收到并持久化对应 2.27.2.32 结算写回。</w:t>
            </w:r>
          </w:p>
        </w:tc>
        <w:tc>
          <w:tcPr>
            <w:tcW w:type="dxa" w:w="203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不得用其他支付业务号猜测或替代；联系平台确认交接链路。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三 公共认证与签名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所有 POST 和 GET 请求均使用以下请求头。签名所用 ROUTE_PATH 是以 /his 开始的相对路径，不包含域名和 /api/v2。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请求头</w:t>
            </w:r>
          </w:p>
        </w:tc>
        <w:tc>
          <w:tcPr>
            <w:tcW w:type="dxa" w:w="61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要求</w:t>
            </w:r>
          </w:p>
        </w:tc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进入签名原文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X-HIS-Refund-Token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平台分配的 HIS Token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否 但必须校验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X-HIS-Timestamp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当前 Unix 秒级时间戳；与平台相差不超过 5 分钟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X-HIS-Nonce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每次唯一；字符集 A-Za-z0-9._:-；长度 16 至 128；平台保留 10 分钟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X-HIS-Signature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HMAC-SHA256 十六进制小写值，长度 64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签名结果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X-Request-Id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HIS 调用流水号；字符集 A-Za-z0-9._:-；长度 1 至 128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Content-Type</w:t>
            </w:r>
          </w:p>
        </w:tc>
        <w:tc>
          <w:tcPr>
            <w:tcW w:type="dxa" w:w="612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固定 application/json，包括 GET</w:t>
            </w:r>
          </w:p>
        </w:tc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否 但必须校验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签名原文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将以下六行按顺序以换行符连接，使用平台提供的 HMAC 密钥计算 HMAC-SHA256，并输出小写十六进制值。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HTTP_METHOD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ROUTE_PATH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BODY_SHA256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POST 的 BODY_SHA256 是请求体 JSON 按键名 ASCII 升序递归排序、去除空格后，以 UTF-8 计算的 SHA-256 小写十六进制值。GET 无请求体，BODY_SHA256 固定为：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e3b0c44298fc1c149afbf4c8996fb92427ae41e4649b934ca495991b7852b855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签名自检向量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以下向量仅用于 HIS 本地自检签名实现，示例密钥不是生产密钥，时间戳也不能用于真实请求。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示例 HMAC 密钥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demo-hmac-secret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规范请求体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{"payOrdId":"PAYORD-DEMO-0001","reason":"HIS撤销医保结算"}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BODY_SHA256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4bf41e84a6ac9d33d387e0b68ca1ac156874463ea264c455ba4998517eb83fb0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待签名原文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/his/medical-insurance-leg-refunds/by-pay-ord-id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1760000000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his-demo-nonce-0001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his-refund-0001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4bf41e84a6ac9d33d387e0b68ca1ac156874463ea264c455ba4998517eb83fb0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期望 X-HIS-Signature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b5e92ff1820a38cc8b9404e8a784e385b86ac73f19b9c984cd92ee11b3366e9e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四 医保 payOrdId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该接口只发起医保腿退费。HIS 传入医保中心支付订单号 payOrdId；平台定位订单后自行读取服务端确认的金额、授权上下文和退款身份。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 https://meiyi.pro/api/v2/his/medical-insurance-leg-refunds/by-pay-ord-id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his-medical-nonce-0001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&lt;按本手册算法计算的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his-medical-refund-20260929-001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{"payOrdId":"医保中心支付订单号","reason":"HIS撤销医保结算"}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医保中心支付订单号；长度 1 至 64；仅作为平台订单查找键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去首尾空白后 UTF-8 不超过 80 字节，且不得含控制字符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不得提交退款金额、退款类型、个人账户或统筹金额、payAuthNo、ecToken、退款单号或任何支付凭证。平台拒绝无法定位、未形成可退支付结算事实或状态不允许退费的请求。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成功响应示例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true,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"data":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"orderId": "平台规范医保订单ID",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"refundNo": "RFMIxxxxxxxxxxxxxxxxxxxxxxxxxxxxxxxxxxxxxxxxxxxxxxxx",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"status": "succeeded",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"medicalStatus": "success",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"wechatStatus": "not_required",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"amounts":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"totalFen": 6039,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"cashFen":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"personalAccountFen":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"fundFen": 6039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GET https://meiyi.pro/api/v2/his/medical-insurance-leg-refunds/RFMIxxxxxxxxxxxxxxxxxxxxxxxxxxxxxxxxxxxxxxxxxxxxxxxx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his-medical-query-nonce-0001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&lt;按空请求体计算的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his-medical-query-20260929-001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按 payOrdId 发起后，仍使用上述以 refundNo 为路径参数的查询接口。查询不到退款记录时返回 404。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五 微信 outTradeNo 单腿退费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该接口只发起微信现金腿退费。outTradeNo 是原微信支付的商户订单号，不是微信退款单号 out_refund_no，也不是微信支付订单号 transaction_id。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发起请求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POST https://meiyi.pro/api/v2/his/wechat-leg-refunds/by-out-trade-no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his-wechat-nonce-0001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&lt;按本手册算法计算的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his-wechat-refund-20260929-001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{"outTradeNo":"微信原支付商户单号","reason":"HIS撤销微信自费"}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字段</w:t>
            </w:r>
          </w:p>
        </w:tc>
        <w:tc>
          <w:tcPr>
            <w:tcW w:type="dxa" w:w="100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必填</w:t>
            </w:r>
          </w:p>
        </w:tc>
        <w:tc>
          <w:tcPr>
            <w:tcW w:type="dxa" w:w="72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是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微信原支付商户单号；长度 1 至 32；仅作为平台订单查找键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reason</w:t>
            </w:r>
          </w:p>
        </w:tc>
        <w:tc>
          <w:tcPr>
            <w:tcW w:type="dxa" w:w="1007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否</w:t>
            </w:r>
          </w:p>
        </w:tc>
        <w:tc>
          <w:tcPr>
            <w:tcW w:type="dxa" w:w="720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去首尾空白后 UTF-8 不超过 80 字节，且不得含控制字符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不得提交金额、out_refund_no、transaction_id、退款单号、支付凭证或退款资金参数。平台根据已确认的原支付号和现金金额生成稳定的内部退款身份。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成功或处理中响应示例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true,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"data":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"orderId": "平台规范医保订单ID",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"refundNo": "RFHISxxxxxxxxxxxxxxxxxxxxxxxxxxxxxxxxxxxxxxxxxxxxxxxx",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"status": "processing",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"wechatStatus": "processing",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"amounts":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"totalFen": 11561,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"cashFen": 11561,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"personalAccountFen": 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  "fundFen": 0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查询请求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GET https://meiyi.pro/api/v2/his/wechat-leg-refunds/RFHISxxxxxxxxxxxxxxxxxxxxxxxxxxxxxxxxxxxxxxxxxxxxxxxx HTTP/1.1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Content-Type: application/json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X-HIS-Refund-Token: &lt;平台分配的 Token&gt;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X-HIS-Timestamp: &lt;当前 Unix 秒级时间戳&gt;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X-HIS-Nonce: his-wechat-query-nonce-0001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X-HIS-Signature: &lt;按空请求体计算的 64 位十六进制值&gt;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X-Request-Id: his-wechat-query-20260929-001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按 outTradeNo 发起后，仍使用上述以 refundNo 为路径参数的查询接口。HIS 不直接向微信支付查询，也不使用 out_refund_no 作为平台查询路径。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六 状态 查询与重试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HTTP 200 只表示平台已处理本次请求。HIS 必须以 data.status 判断业务结果，并在非最终状态下使用原 refundNo 查询。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data.status</w:t>
            </w:r>
          </w:p>
        </w:tc>
        <w:tc>
          <w:tcPr>
            <w:tcW w:type="dxa" w:w="30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含义</w:t>
            </w:r>
          </w:p>
        </w:tc>
        <w:tc>
          <w:tcPr>
            <w:tcW w:type="dxa" w:w="51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HIS 动作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requested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已记录，尚未形成最终结果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 refundNo，调用查询接口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processing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平台或渠道正在处理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 refundNo，按查询接口获取最新状态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succeeded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该退费腿已成功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保存结果并完成该腿对账</w:t>
            </w:r>
          </w:p>
        </w:tc>
      </w:tr>
      <w:tr>
        <w:trPr>
          <w:cantSplit w:val="true"/>
        </w:trPr>
        <w:tc>
          <w:tcPr>
            <w:tcW w:type="dxa" w:w="187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failed</w:t>
            </w:r>
          </w:p>
        </w:tc>
        <w:tc>
          <w:tcPr>
            <w:tcW w:type="dxa" w:w="302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该退费腿明确失败</w:t>
            </w:r>
          </w:p>
        </w:tc>
        <w:tc>
          <w:tcPr>
            <w:tcW w:type="dxa" w:w="51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保存失败事实；不要据此修改另一条退费腿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manual_review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结果未知或需要人工核验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停止盲目重试，保留关联信息并转人工处理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渠道明细状态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字段</w:t>
            </w:r>
          </w:p>
        </w:tc>
        <w:tc>
          <w:tcPr>
            <w:tcW w:type="dxa" w:w="37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可能值</w:t>
            </w:r>
          </w:p>
        </w:tc>
        <w:tc>
          <w:tcPr>
            <w:tcW w:type="dxa" w:w="42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处理说明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medicalStatus</w:t>
            </w:r>
          </w:p>
        </w:tc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not_required requested processing success failed unknown</w:t>
            </w:r>
          </w:p>
        </w:tc>
        <w:tc>
          <w:tcPr>
            <w:tcW w:type="dxa" w:w="42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用于医保腿明细。unknown 时保留 refundNo 和 X-Request-Id，转人工核验。</w:t>
            </w:r>
          </w:p>
        </w:tc>
      </w:tr>
      <w:tr>
        <w:trPr>
          <w:cantSplit w:val="true"/>
        </w:trPr>
        <w:tc>
          <w:tcPr>
            <w:tcW w:type="dxa" w:w="208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wechatStatus</w:t>
            </w:r>
          </w:p>
        </w:tc>
        <w:tc>
          <w:tcPr>
            <w:tcW w:type="dxa" w:w="374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success processing failed unknown closed abnormal</w:t>
            </w:r>
          </w:p>
        </w:tc>
        <w:tc>
          <w:tcPr>
            <w:tcW w:type="dxa" w:w="42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unknown、closed、abnormal 均不应重新创建退款，使用原 refundNo 查询或转人工处理。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重试规则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场景</w:t>
            </w:r>
          </w:p>
        </w:tc>
        <w:tc>
          <w:tcPr>
            <w:tcW w:type="dxa" w:w="69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HIS 必须执行的动作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HTTP 超时或连接中断，尚未得到响应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保留 payOrdId 或 outTradeNo。可重试同一接口，但必须使用新的 X-HIS-Timestamp、X-HIS-Nonce、X-Request-Id 和签名。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已得到 refundNo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优先调用对应查询接口，不要再发起新的 POST。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返回 processing 或 requested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使用原 refundNo 查询。微信退款受理不等于最终成功。</w:t>
            </w:r>
          </w:p>
        </w:tc>
      </w:tr>
      <w:tr>
        <w:trPr>
          <w:cantSplit w:val="true"/>
        </w:trPr>
        <w:tc>
          <w:tcPr>
            <w:tcW w:type="dxa" w:w="316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返回 manual_review 或渠道状态 unknown closed abnormal</w:t>
            </w:r>
          </w:p>
        </w:tc>
        <w:tc>
          <w:tcPr>
            <w:tcW w:type="dxa" w:w="691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停止自动重发退款，保留查找键、refundNo、X-Request-Id，联系平台人工核验。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收到 409 或 429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原 nonce 已不可复用。若需要后续请求，先确认状态，再生成新的 nonce、请求号、时间戳和签名。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平台不会因为一条腿失败、未知或成功而自动回滚另一条退费腿。HIS 不得在同一笔订单上把聚合接口、orderId 兼容接口和本手册新接口混用。</w:t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七 错误响应与处理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失败响应使用统一封套。HIS 应以 HTTP 状态和字符串 error.code 决策；numericCode 仅用于定位，不应作为业务分支条件。</w:t>
      </w:r>
    </w:p>
    <w:p>
      <w:pPr>
        <w:pStyle w:val="CodeBlock"/>
        <w:keepLines/>
        <w:shd w:fill="F4F6F8"/>
      </w:pP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"success": false,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"error": {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"code": "validation",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"numericCode": 10100,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  "message": "请求参数不合法"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 xml:space="preserve">  }</w:t>
      </w:r>
      <w:r>
        <w:rPr>
          <w:rFonts w:ascii="Microsoft YaHei" w:hAnsi="Microsoft YaHei" w:eastAsia="Microsoft YaHei" w:cs="Microsoft YaHei"/>
        </w:rPr>
        <w:br/>
      </w:r>
      <w:r>
        <w:rPr>
          <w:rFonts w:ascii="Microsoft YaHei" w:hAnsi="Microsoft YaHei" w:eastAsia="Microsoft YaHei" w:hint="eastAsia" w:cs="Microsoft YaHei"/>
          <w:sz w:val="17"/>
          <w:lang w:val="zh-CN" w:eastAsia="zh-CN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HTTP</w:t>
            </w:r>
          </w:p>
        </w:tc>
        <w:tc>
          <w:tcPr>
            <w:tcW w:type="dxa" w:w="403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常见 error.code</w:t>
            </w:r>
          </w:p>
        </w:tc>
        <w:tc>
          <w:tcPr>
            <w:tcW w:type="dxa" w:w="52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6"/>
                <w:lang w:val="zh-CN" w:eastAsia="zh-CN"/>
              </w:rPr>
              <w:t>HIS 处理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validation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修正参数、订单状态或接口选择后再调用。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401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his-unauthorized his-request-expired his-signature-invalid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检查 Token、时间戳、签名路径、规范 JSON；使用新的时间戳、nonce 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403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his-source-not-allowed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确认固定出口 IP 已由平台白名单放行；不要尝试伪造 X-Real-IP。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404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not_found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外部号或 refundNo 未命中；核对字段交接，禁止猜测其他业务号。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409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his-replay-detected idempotency_conflict refund_amount_exceeded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先查询已有退款；原 nonce 不可复用。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429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his-rate-limited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降低频率，等待后使用新的请求头和签名。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502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provider-request-rejected provider-response-invalid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渠道明确拒绝或返回异常；保留关联信息并联系平台。</w:t>
            </w:r>
          </w:p>
        </w:tc>
      </w:tr>
      <w:tr>
        <w:trPr>
          <w:cantSplit w:val="true"/>
        </w:trPr>
        <w:tc>
          <w:tcPr>
            <w:tcW w:type="dxa" w:w="79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503</w:t>
            </w:r>
          </w:p>
        </w:tc>
        <w:tc>
          <w:tcPr>
            <w:tcW w:type="dxa" w:w="4031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his-security-unavailable dependency-not-configured provider-temporarily-unavailable</w:t>
            </w:r>
          </w:p>
        </w:tc>
        <w:tc>
          <w:tcPr>
            <w:tcW w:type="dxa" w:w="525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依赖暂不可用；若已有 refundNo 先查询，否则按平台指引后续处理。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500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unknown 或其他未预期错误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6"/>
                <w:lang w:val="zh-CN" w:eastAsia="zh-CN"/>
              </w:rPr>
              <w:t>保留关联信息，避免盲目重发，联系平台排查。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八 兼容接口与禁止混用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以下接口保留给已经使用平台 orderId 的既有调用方。平台在 2.27.2.32 结算写回中将 medicalOrderId 写入 settleBackNo，HIS 保存后可作为该兼容入口的 orderId。新接入 HIS 应优先使用 payOrdId 和 outTradeNo 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用途</w:t>
            </w:r>
          </w:p>
        </w:tc>
        <w:tc>
          <w:tcPr>
            <w:tcW w:type="dxa" w:w="38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兼容接口</w:t>
            </w:r>
          </w:p>
        </w:tc>
        <w:tc>
          <w:tcPr>
            <w:tcW w:type="dxa" w:w="46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7"/>
                <w:lang w:val="zh-CN" w:eastAsia="zh-CN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医保单腿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/his/medical-insurance-leg-refunds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请求体使用平台 orderId。不要与 payOrdId 新接口对同一订单并发或交替调用。</w:t>
            </w:r>
          </w:p>
        </w:tc>
      </w:tr>
      <w:tr>
        <w:trPr>
          <w:cantSplit w:val="true"/>
        </w:trPr>
        <w:tc>
          <w:tcPr>
            <w:tcW w:type="dxa" w:w="1584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微信单腿</w:t>
            </w:r>
          </w:p>
        </w:tc>
        <w:tc>
          <w:tcPr>
            <w:tcW w:type="dxa" w:w="3816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/his/wechat-leg-refunds</w:t>
            </w:r>
          </w:p>
        </w:tc>
        <w:tc>
          <w:tcPr>
            <w:tcW w:type="dxa" w:w="4680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请求体使用平台 orderId。不要与 outTradeNo 新接口对同一订单并发或交替调用。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整笔退费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POST /his/medical-insurance-refunds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7"/>
                <w:lang w:val="zh-CN" w:eastAsia="zh-CN"/>
              </w:rPr>
              <w:t>旧聚合入口。不得与任一单腿接口混用同一订单。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九 联调验收清单</w:t>
      </w:r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首次联调建议逐项记录结果。每个用例均应保留 HIS 的 X-Request-Id、查找键和平台返回的 refundNo。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平台已确认 HIS 固定出口 IP 白名单和网关来源地址校验。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HIS 已使用签名自检向量校验 HMAC、UTF-8、规范 JSON 和路径处理。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医保 payOrdId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微信 outTradeNo 请求可通过签名校验并返回业务响应。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错误签名、过期时间戳和重复 nonce 均被正确拒绝。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未命中的 payOrdId、outTradeNo 和 refundNo 均返回 404，HIS 不猜测替代值。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同一外部查找键在超时后重试不会产生第二个退款身份。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processing 或 requested 状态可使用原 refundNo 查询到最新状态。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医保腿与微信腿分别对账，不混用聚合接口和单腿接口。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 w:hint="eastAsia" w:cs="Microsoft YaHei"/>
          <w:sz w:val="20"/>
          <w:lang w:val="zh-CN" w:eastAsia="zh-CN"/>
        </w:rPr>
        <w:t>日志、工单和截图中不包含 Token、HMAC 密钥、签名、nonce、支付凭证或患者隐私数据。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 w:hint="eastAsia" w:cs="Microsoft YaHei"/>
          <w:color w:val="000000"/>
          <w:sz w:val="30"/>
          <w:lang w:val="zh-CN" w:eastAsia="zh-CN"/>
        </w:rPr>
        <w:t>十 术语与参考资料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术语</w:t>
            </w:r>
          </w:p>
        </w:tc>
        <w:tc>
          <w:tcPr>
            <w:tcW w:type="dxa" w:w="78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hint="eastAsia" w:cs="Microsoft YaHei"/>
                <w:b/>
                <w:color w:val="FFFFFF"/>
                <w:sz w:val="18"/>
                <w:lang w:val="zh-CN" w:eastAsia="zh-CN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payOrdId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医保中心支付订单号。本手册中的医保退费查找键。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outTradeNo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微信原支付商户订单号。本手册中的微信退费查找键。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orderId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平台规范医保订单 ID。平台在成功响应中返回；不是新接口的请求查找键。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refundNo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平台退款编号。HIS 后续查询和对账使用该值。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out_refund_no</w:t>
            </w:r>
          </w:p>
        </w:tc>
        <w:tc>
          <w:tcPr>
            <w:tcW w:type="dxa" w:w="78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微信商户退款单号。由平台内部管理，HIS 不得传入或用于平台查询路径。</w:t>
            </w:r>
          </w:p>
        </w:tc>
      </w:tr>
      <w:tr>
        <w:trPr>
          <w:cantSplit w:val="true"/>
        </w:trPr>
        <w:tc>
          <w:tcPr>
            <w:tcW w:type="dxa" w:w="2232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transaction_id</w:t>
            </w:r>
          </w:p>
        </w:tc>
        <w:tc>
          <w:tcPr>
            <w:tcW w:type="dxa" w:w="7848"/>
            <w:shd w:fill="F5F8F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hint="eastAsia" w:cs="Microsoft YaHei"/>
                <w:color w:val="000000"/>
                <w:sz w:val="18"/>
                <w:lang w:val="zh-CN" w:eastAsia="zh-CN"/>
              </w:rPr>
              <w:t>微信支付订单号。HIS 新接口不接受该字段替代 outTradeNo。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settleBackNo</w:t>
            </w:r>
          </w:p>
        </w:tc>
        <w:tc>
          <w:tcPr>
            <w:tcW w:type="dxa" w:w="508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 w:cs="Microsoft YaHei"/>
              </w:rPr>
              <w:t>2.27.2.32 结算写回中的平台订单关联号。平台传入 medicalOrderId，HIS 保存后对应兼容接口的 orderId。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hint="eastAsia" w:cs="Microsoft YaHei"/>
          <w:color w:val="000000"/>
          <w:sz w:val="25"/>
          <w:lang w:val="zh-CN" w:eastAsia="zh-CN"/>
        </w:rPr>
        <w:t>参考资料</w:t>
      </w:r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微信支付订单退款申请：</w:t>
      </w:r>
      <w:hyperlink r:id="rId10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申请退款</w:t>
        </w:r>
      </w:hyperlink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微信支付退款查询：</w:t>
      </w:r>
      <w:hyperlink r:id="rId11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查询单笔退款</w:t>
        </w:r>
      </w:hyperlink>
    </w:p>
    <w:p>
      <w:r>
        <w:rPr>
          <w:rFonts w:ascii="Microsoft YaHei" w:hAnsi="Microsoft YaHei" w:eastAsia="Microsoft YaHei" w:hint="eastAsia" w:cs="Microsoft YaHei"/>
          <w:color w:val="000000"/>
          <w:sz w:val="19"/>
          <w:lang w:val="zh-CN" w:eastAsia="zh-CN"/>
        </w:rPr>
        <w:t>微信支付退款结果通知：</w:t>
      </w:r>
      <w:hyperlink r:id="rId12">
        <w:r>
          <w:rPr>
            <w:color w:val="0563C1"/>
            <w:u w:val="single"/>
            <w:rFonts w:ascii="Arial Unicode MS" w:hAnsi="Arial Unicode MS" w:eastAsia="Arial Unicode MS" w:hint="eastAsia"/>
            <w:lang w:val="zh-CN" w:eastAsia="zh-CN"/>
          </w:rPr>
          <w:t>APIv3 普通商户 退款结果通知</w:t>
        </w:r>
      </w:hyperlink>
    </w:p>
    <w:p>
      <w:r>
        <w:rPr>
          <w:rFonts w:ascii="Microsoft YaHei" w:hAnsi="Microsoft YaHei" w:eastAsia="Microsoft YaHei" w:hint="eastAsia" w:cs="Microsoft YaHei"/>
          <w:sz w:val="21"/>
          <w:lang w:val="zh-CN" w:eastAsia="zh-CN"/>
        </w:rPr>
        <w:t>HIS 调用的是本平台接口，不需要直接调用上述微信支付接口。参考资料仅用于理解 outTradeNo、退款受理和查单语义。</w:t>
      </w:r>
    </w:p>
    <w:sectPr w:rsidR="00FC693F" w:rsidRPr="0006063C" w:rsidSect="00034616">
      <w:footerReference w:type="default" r:id="rId9"/>
      <w:headerReference w:type="default" r:id="rId13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HIS 退费接口调用手册  |  版本 1.1  |  </w:t>
    </w: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 w:hint="eastAsia" w:cs="Microsoft YaHei"/>
        <w:color w:val="595959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 w:cs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300" w:line="288" w:lineRule="auto"/>
    </w:pPr>
    <w:rPr>
      <w:rFonts w:ascii="Microsoft YaHei" w:hAnsi="Microsoft YaHei" w:eastAsia="Microsoft YaHei" w:cs="Microsoft YaHei"/>
      <w:color w:val="000000"/>
      <w:sz w:val="26"/>
    </w:rPr>
  </w:style>
  <w:style w:type="paragraph" w:customStyle="1" w:styleId="CodeBlock">
    <w:name w:val="Code Block"/>
    <w:pPr>
      <w:spacing w:before="80" w:after="140" w:line="269" w:lineRule="auto"/>
      <w:ind w:left="173" w:right="173"/>
    </w:pPr>
    <w:rPr>
      <w:rFonts w:ascii="Microsoft YaHei" w:hAnsi="Microsoft YaHei" w:eastAsia="Microsoft YaHei" w:cs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y.weixin.qq.com/doc/v3/merchant/4013071036" TargetMode="External"/><Relationship Id="rId11" Type="http://schemas.openxmlformats.org/officeDocument/2006/relationships/hyperlink" Target="https://pay.weixin.qq.com/doc/v3/merchant/4013071041" TargetMode="External"/><Relationship Id="rId12" Type="http://schemas.openxmlformats.org/officeDocument/2006/relationships/hyperlink" Target="https://pay.weixin.qq.com/doc/v3/merchant/4013071196" TargetMode="Externa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退费接口调用手册</dc:title>
  <dc:subject>医保 payOrdId 与微信 outTradeNo 单腿退费接口</dc:subject>
  <dc:creator>Hospital Platform</dc:creator>
  <cp:keywords>HIS, 退费, 医保, 微信, payOrdId, outTradeNo</cp:keywords>
  <dc:description>供 HIS 集成和联调使用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