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1137" w:rsidRPr="003E1137" w:rsidRDefault="003E1137" w:rsidP="006628D5">
      <w:pPr>
        <w:ind w:firstLine="720"/>
        <w:rPr>
          <w:rFonts w:ascii="Times New Roman" w:hAnsi="Times New Roman" w:cs="Times New Roman"/>
        </w:rPr>
      </w:pPr>
      <w:bookmarkStart w:id="0" w:name="_GoBack"/>
      <w:bookmarkEnd w:id="0"/>
      <w:r w:rsidRPr="003E1137">
        <w:rPr>
          <w:rFonts w:ascii="Times New Roman" w:hAnsi="Times New Roman" w:cs="Times New Roman"/>
        </w:rPr>
        <w:t>Jose Rodrigues</w:t>
      </w:r>
      <w:r>
        <w:rPr>
          <w:rFonts w:ascii="Times New Roman" w:hAnsi="Times New Roman" w:cs="Times New Roman"/>
        </w:rPr>
        <w:t>:</w:t>
      </w:r>
    </w:p>
    <w:p w:rsidR="006628D5" w:rsidRPr="006628D5" w:rsidRDefault="006628D5" w:rsidP="006628D5">
      <w:pPr>
        <w:ind w:firstLine="720"/>
        <w:rPr>
          <w:rFonts w:ascii="Times New Roman" w:hAnsi="Times New Roman" w:cs="Times New Roman"/>
          <w:b/>
          <w:u w:val="single"/>
        </w:rPr>
      </w:pPr>
      <w:r w:rsidRPr="006628D5">
        <w:rPr>
          <w:rFonts w:ascii="Times New Roman" w:hAnsi="Times New Roman" w:cs="Times New Roman"/>
          <w:b/>
          <w:u w:val="single"/>
        </w:rPr>
        <w:t xml:space="preserve">Problem: </w:t>
      </w:r>
    </w:p>
    <w:p w:rsidR="006628D5" w:rsidRPr="006628D5" w:rsidRDefault="006628D5" w:rsidP="006628D5">
      <w:pPr>
        <w:ind w:firstLine="720"/>
        <w:rPr>
          <w:rFonts w:ascii="Times New Roman" w:hAnsi="Times New Roman" w:cs="Times New Roman"/>
        </w:rPr>
      </w:pPr>
      <w:r w:rsidRPr="006628D5">
        <w:rPr>
          <w:rFonts w:ascii="Times New Roman" w:hAnsi="Times New Roman" w:cs="Times New Roman"/>
        </w:rPr>
        <w:t>Antibiotic Resistance is a huge problem plaguing clinical medicine. The implications of antibiotic resistance has been extensively reported on.  Nearly, every major authority including the CDC and WHO have added their voices for the need for effective prevention,</w:t>
      </w:r>
      <w:r w:rsidR="00A97D9F">
        <w:rPr>
          <w:rFonts w:ascii="Times New Roman" w:hAnsi="Times New Roman" w:cs="Times New Roman"/>
        </w:rPr>
        <w:t xml:space="preserve"> and</w:t>
      </w:r>
      <w:r w:rsidRPr="006628D5">
        <w:rPr>
          <w:rFonts w:ascii="Times New Roman" w:hAnsi="Times New Roman" w:cs="Times New Roman"/>
        </w:rPr>
        <w:t xml:space="preserve"> further understanding of antibiotic resistance. One of the major problems is understanding how genetic information is passed from commensal bacteria and pathogens and how non-clinical environments can harbor antibiotic resistance genes.</w:t>
      </w:r>
      <w:r w:rsidR="003E1137">
        <w:rPr>
          <w:rFonts w:ascii="Times New Roman" w:hAnsi="Times New Roman" w:cs="Times New Roman"/>
        </w:rPr>
        <w:t xml:space="preserve"> </w:t>
      </w:r>
      <w:r w:rsidR="003E1137" w:rsidRPr="003E1137">
        <w:rPr>
          <w:rFonts w:ascii="Times New Roman" w:hAnsi="Times New Roman" w:cs="Times New Roman"/>
          <w:vertAlign w:val="superscript"/>
        </w:rPr>
        <w:t>1</w:t>
      </w:r>
      <w:r w:rsidRPr="006628D5">
        <w:rPr>
          <w:rFonts w:ascii="Times New Roman" w:hAnsi="Times New Roman" w:cs="Times New Roman"/>
        </w:rPr>
        <w:t xml:space="preserve"> </w:t>
      </w:r>
      <w:r w:rsidR="00957FC8">
        <w:rPr>
          <w:rFonts w:ascii="Times New Roman" w:hAnsi="Times New Roman" w:cs="Times New Roman"/>
        </w:rPr>
        <w:t xml:space="preserve">Understanding this chain </w:t>
      </w:r>
      <w:r>
        <w:rPr>
          <w:rFonts w:ascii="Times New Roman" w:hAnsi="Times New Roman" w:cs="Times New Roman"/>
        </w:rPr>
        <w:t xml:space="preserve">of events in bacteria will help us build better risk assessments that will enable better practices and limit the antibiotic resist-ome.  </w:t>
      </w:r>
    </w:p>
    <w:p w:rsidR="006628D5" w:rsidRPr="006628D5" w:rsidRDefault="006628D5" w:rsidP="00AE6FA1">
      <w:pPr>
        <w:ind w:firstLine="720"/>
        <w:rPr>
          <w:rFonts w:ascii="Times New Roman" w:hAnsi="Times New Roman" w:cs="Times New Roman"/>
          <w:b/>
          <w:u w:val="single"/>
        </w:rPr>
      </w:pPr>
      <w:r w:rsidRPr="006628D5">
        <w:rPr>
          <w:rFonts w:ascii="Times New Roman" w:hAnsi="Times New Roman" w:cs="Times New Roman"/>
          <w:b/>
          <w:u w:val="single"/>
        </w:rPr>
        <w:t xml:space="preserve">Goal: </w:t>
      </w:r>
    </w:p>
    <w:p w:rsidR="006628D5" w:rsidRPr="006628D5" w:rsidRDefault="006628D5" w:rsidP="006628D5">
      <w:pPr>
        <w:ind w:firstLine="720"/>
        <w:rPr>
          <w:rFonts w:ascii="Times New Roman" w:hAnsi="Times New Roman" w:cs="Times New Roman"/>
        </w:rPr>
      </w:pPr>
      <w:r w:rsidRPr="006628D5">
        <w:rPr>
          <w:rFonts w:ascii="Times New Roman" w:hAnsi="Times New Roman" w:cs="Times New Roman"/>
        </w:rPr>
        <w:t>Create a simple model that</w:t>
      </w:r>
      <w:r w:rsidR="00957FC8">
        <w:rPr>
          <w:rFonts w:ascii="Times New Roman" w:hAnsi="Times New Roman" w:cs="Times New Roman"/>
        </w:rPr>
        <w:t xml:space="preserve"> could incorporate</w:t>
      </w:r>
      <w:r w:rsidRPr="006628D5">
        <w:rPr>
          <w:rFonts w:ascii="Times New Roman" w:hAnsi="Times New Roman" w:cs="Times New Roman"/>
        </w:rPr>
        <w:t xml:space="preserve"> experimental data that will serve as a foundation for risk assessment of antibiotic resistance gene reservoirs. With</w:t>
      </w:r>
      <w:r w:rsidR="00A97D9F">
        <w:rPr>
          <w:rFonts w:ascii="Times New Roman" w:hAnsi="Times New Roman" w:cs="Times New Roman"/>
        </w:rPr>
        <w:t xml:space="preserve"> this foundation and adding more </w:t>
      </w:r>
      <w:r w:rsidRPr="006628D5">
        <w:rPr>
          <w:rFonts w:ascii="Times New Roman" w:hAnsi="Times New Roman" w:cs="Times New Roman"/>
        </w:rPr>
        <w:t xml:space="preserve">complexity we will be able to hopefully predict how different bacterial environments harbor specific genes in their environment whether that be soil, animal or the gut of humans. </w:t>
      </w:r>
    </w:p>
    <w:p w:rsidR="00B5587D" w:rsidRPr="006628D5" w:rsidRDefault="00B5587D" w:rsidP="00B5587D">
      <w:pPr>
        <w:ind w:firstLine="720"/>
        <w:rPr>
          <w:rFonts w:ascii="Times New Roman" w:hAnsi="Times New Roman" w:cs="Times New Roman"/>
          <w:b/>
          <w:u w:val="single"/>
        </w:rPr>
      </w:pPr>
      <w:r w:rsidRPr="006628D5">
        <w:rPr>
          <w:rFonts w:ascii="Times New Roman" w:hAnsi="Times New Roman" w:cs="Times New Roman"/>
          <w:b/>
          <w:u w:val="single"/>
        </w:rPr>
        <w:t xml:space="preserve">Description: </w:t>
      </w:r>
    </w:p>
    <w:p w:rsidR="003F6DB8" w:rsidRPr="006628D5" w:rsidRDefault="003E1137" w:rsidP="00B5587D">
      <w:pPr>
        <w:ind w:firstLine="720"/>
        <w:rPr>
          <w:rFonts w:ascii="Times New Roman" w:hAnsi="Times New Roman" w:cs="Times New Roman"/>
        </w:rPr>
      </w:pPr>
      <w:r>
        <w:rPr>
          <w:rFonts w:ascii="Times New Roman" w:hAnsi="Times New Roman" w:cs="Times New Roman"/>
        </w:rPr>
        <w:t>The model</w:t>
      </w:r>
      <w:r w:rsidR="00B5587D" w:rsidRPr="006628D5">
        <w:rPr>
          <w:rFonts w:ascii="Times New Roman" w:hAnsi="Times New Roman" w:cs="Times New Roman"/>
        </w:rPr>
        <w:t xml:space="preserve"> is an object oriented program that tries to incorporate actual data on mutation rates, antibiotic concentration breakpoints and group dynamics of a bacter</w:t>
      </w:r>
      <w:r>
        <w:rPr>
          <w:rFonts w:ascii="Times New Roman" w:hAnsi="Times New Roman" w:cs="Times New Roman"/>
        </w:rPr>
        <w:t xml:space="preserve">ial population. The model </w:t>
      </w:r>
      <w:r w:rsidR="00B5587D" w:rsidRPr="006628D5">
        <w:rPr>
          <w:rFonts w:ascii="Times New Roman" w:hAnsi="Times New Roman" w:cs="Times New Roman"/>
        </w:rPr>
        <w:t xml:space="preserve">considers three different populations </w:t>
      </w:r>
      <w:r w:rsidR="00957FC8">
        <w:rPr>
          <w:rFonts w:ascii="Times New Roman" w:hAnsi="Times New Roman" w:cs="Times New Roman"/>
        </w:rPr>
        <w:t xml:space="preserve">a susceptible population, </w:t>
      </w:r>
      <w:r w:rsidR="00B5587D" w:rsidRPr="006628D5">
        <w:rPr>
          <w:rFonts w:ascii="Times New Roman" w:hAnsi="Times New Roman" w:cs="Times New Roman"/>
        </w:rPr>
        <w:t>an intermediate population</w:t>
      </w:r>
      <w:r w:rsidR="00957FC8" w:rsidRPr="00957FC8">
        <w:rPr>
          <w:rFonts w:ascii="Times New Roman" w:hAnsi="Times New Roman" w:cs="Times New Roman"/>
        </w:rPr>
        <w:t xml:space="preserve"> </w:t>
      </w:r>
      <w:r w:rsidR="00957FC8" w:rsidRPr="006628D5">
        <w:rPr>
          <w:rFonts w:ascii="Times New Roman" w:hAnsi="Times New Roman" w:cs="Times New Roman"/>
        </w:rPr>
        <w:t>a</w:t>
      </w:r>
      <w:r w:rsidR="00957FC8">
        <w:rPr>
          <w:rFonts w:ascii="Times New Roman" w:hAnsi="Times New Roman" w:cs="Times New Roman"/>
        </w:rPr>
        <w:t>nd a</w:t>
      </w:r>
      <w:r w:rsidR="00957FC8" w:rsidRPr="006628D5">
        <w:rPr>
          <w:rFonts w:ascii="Times New Roman" w:hAnsi="Times New Roman" w:cs="Times New Roman"/>
        </w:rPr>
        <w:t xml:space="preserve"> resistant </w:t>
      </w:r>
      <w:r w:rsidR="00957FC8">
        <w:rPr>
          <w:rFonts w:ascii="Times New Roman" w:hAnsi="Times New Roman" w:cs="Times New Roman"/>
        </w:rPr>
        <w:t xml:space="preserve">population. </w:t>
      </w:r>
      <w:r w:rsidR="00957FC8" w:rsidRPr="006628D5">
        <w:rPr>
          <w:rFonts w:ascii="Times New Roman" w:hAnsi="Times New Roman" w:cs="Times New Roman"/>
        </w:rPr>
        <w:t>This</w:t>
      </w:r>
      <w:r w:rsidR="00B5587D" w:rsidRPr="006628D5">
        <w:rPr>
          <w:rFonts w:ascii="Times New Roman" w:hAnsi="Times New Roman" w:cs="Times New Roman"/>
        </w:rPr>
        <w:t xml:space="preserve"> is based on the reporting mechanisms of antibiotic resistance by National Antimicrobial Resistance Motoring Systems (NARMS). It considers the chance for a susceptible population to turn to an intermediate and subsequently a resistant population.  </w:t>
      </w:r>
      <w:r w:rsidR="00957FC8">
        <w:rPr>
          <w:rFonts w:ascii="Times New Roman" w:hAnsi="Times New Roman" w:cs="Times New Roman"/>
        </w:rPr>
        <w:t xml:space="preserve">After exposure to an antibiotic the model incorporates the idea of the stress response. Where stressed bacteria (Susceptible populations) would increase their mutation rate, and natural competence to try and survive the stress. </w:t>
      </w:r>
      <w:r w:rsidR="00F05D32">
        <w:rPr>
          <w:rFonts w:ascii="Times New Roman" w:hAnsi="Times New Roman" w:cs="Times New Roman"/>
        </w:rPr>
        <w:t xml:space="preserve">This is an opportunity to </w:t>
      </w:r>
      <w:r w:rsidR="00B5587D" w:rsidRPr="006628D5">
        <w:rPr>
          <w:rFonts w:ascii="Times New Roman" w:hAnsi="Times New Roman" w:cs="Times New Roman"/>
        </w:rPr>
        <w:t>explore how each of these factors</w:t>
      </w:r>
      <w:r w:rsidR="00F05D32">
        <w:rPr>
          <w:rFonts w:ascii="Times New Roman" w:hAnsi="Times New Roman" w:cs="Times New Roman"/>
        </w:rPr>
        <w:t xml:space="preserve"> influence community dynamics; i</w:t>
      </w:r>
      <w:r w:rsidR="00B5587D" w:rsidRPr="006628D5">
        <w:rPr>
          <w:rFonts w:ascii="Times New Roman" w:hAnsi="Times New Roman" w:cs="Times New Roman"/>
        </w:rPr>
        <w:t xml:space="preserve">nitial population size, </w:t>
      </w:r>
      <w:r w:rsidR="00957FC8">
        <w:rPr>
          <w:rFonts w:ascii="Times New Roman" w:hAnsi="Times New Roman" w:cs="Times New Roman"/>
        </w:rPr>
        <w:t>r</w:t>
      </w:r>
      <w:r w:rsidR="00B5587D" w:rsidRPr="006628D5">
        <w:rPr>
          <w:rFonts w:ascii="Times New Roman" w:hAnsi="Times New Roman" w:cs="Times New Roman"/>
        </w:rPr>
        <w:t>ate of mutation between the populations</w:t>
      </w:r>
      <w:r w:rsidR="00957FC8">
        <w:rPr>
          <w:rFonts w:ascii="Times New Roman" w:hAnsi="Times New Roman" w:cs="Times New Roman"/>
        </w:rPr>
        <w:t>, and horizontal gene transfer</w:t>
      </w:r>
      <w:r w:rsidR="00B5587D" w:rsidRPr="006628D5">
        <w:rPr>
          <w:rFonts w:ascii="Times New Roman" w:hAnsi="Times New Roman" w:cs="Times New Roman"/>
        </w:rPr>
        <w:t>. T</w:t>
      </w:r>
      <w:r w:rsidR="00F05D32">
        <w:rPr>
          <w:rFonts w:ascii="Times New Roman" w:hAnsi="Times New Roman" w:cs="Times New Roman"/>
        </w:rPr>
        <w:t xml:space="preserve">his model is simple and does not </w:t>
      </w:r>
      <w:r w:rsidR="00B5587D" w:rsidRPr="006628D5">
        <w:rPr>
          <w:rFonts w:ascii="Times New Roman" w:hAnsi="Times New Roman" w:cs="Times New Roman"/>
        </w:rPr>
        <w:t>account for multiple community dynamics such as mu</w:t>
      </w:r>
      <w:r w:rsidR="00957FC8">
        <w:rPr>
          <w:rFonts w:ascii="Times New Roman" w:hAnsi="Times New Roman" w:cs="Times New Roman"/>
        </w:rPr>
        <w:t>ltiple organisms, predation, non-motility bacteria, quorum sensing, biofilm formation, and assumes that there is one gene that attributes to the change of the bacterial behavior</w:t>
      </w:r>
      <w:r w:rsidR="00B5587D" w:rsidRPr="006628D5">
        <w:rPr>
          <w:rFonts w:ascii="Times New Roman" w:hAnsi="Times New Roman" w:cs="Times New Roman"/>
        </w:rPr>
        <w:t xml:space="preserve">. </w:t>
      </w:r>
    </w:p>
    <w:p w:rsidR="00B5587D" w:rsidRPr="006628D5" w:rsidRDefault="00B5587D" w:rsidP="00B5587D">
      <w:pPr>
        <w:ind w:firstLine="720"/>
        <w:rPr>
          <w:rFonts w:ascii="Times New Roman" w:hAnsi="Times New Roman" w:cs="Times New Roman"/>
          <w:b/>
          <w:u w:val="single"/>
        </w:rPr>
      </w:pPr>
      <w:r w:rsidRPr="006628D5">
        <w:rPr>
          <w:rFonts w:ascii="Times New Roman" w:hAnsi="Times New Roman" w:cs="Times New Roman"/>
          <w:b/>
          <w:u w:val="single"/>
        </w:rPr>
        <w:t xml:space="preserve">Hypothesis: </w:t>
      </w:r>
    </w:p>
    <w:p w:rsidR="00B5587D" w:rsidRDefault="00DA3CFF" w:rsidP="00B5587D">
      <w:pPr>
        <w:ind w:firstLine="720"/>
        <w:rPr>
          <w:rFonts w:ascii="Times New Roman" w:hAnsi="Times New Roman" w:cs="Times New Roman"/>
        </w:rPr>
      </w:pPr>
      <w:r>
        <w:rPr>
          <w:rFonts w:ascii="Times New Roman" w:hAnsi="Times New Roman" w:cs="Times New Roman"/>
        </w:rPr>
        <w:t>Each of the four factors bei</w:t>
      </w:r>
      <w:r w:rsidR="00C36D63">
        <w:rPr>
          <w:rFonts w:ascii="Times New Roman" w:hAnsi="Times New Roman" w:cs="Times New Roman"/>
        </w:rPr>
        <w:t xml:space="preserve">ng tested will influence </w:t>
      </w:r>
      <w:r w:rsidR="00957FC8">
        <w:rPr>
          <w:rFonts w:ascii="Times New Roman" w:hAnsi="Times New Roman" w:cs="Times New Roman"/>
        </w:rPr>
        <w:t xml:space="preserve">the </w:t>
      </w:r>
      <w:r>
        <w:rPr>
          <w:rFonts w:ascii="Times New Roman" w:hAnsi="Times New Roman" w:cs="Times New Roman"/>
        </w:rPr>
        <w:t>pr</w:t>
      </w:r>
      <w:r w:rsidR="00957FC8">
        <w:rPr>
          <w:rFonts w:ascii="Times New Roman" w:hAnsi="Times New Roman" w:cs="Times New Roman"/>
        </w:rPr>
        <w:t>edomi</w:t>
      </w:r>
      <w:r w:rsidR="00C36D63">
        <w:rPr>
          <w:rFonts w:ascii="Times New Roman" w:hAnsi="Times New Roman" w:cs="Times New Roman"/>
        </w:rPr>
        <w:t>nate-</w:t>
      </w:r>
      <w:r w:rsidR="00957FC8">
        <w:rPr>
          <w:rFonts w:ascii="Times New Roman" w:hAnsi="Times New Roman" w:cs="Times New Roman"/>
        </w:rPr>
        <w:t xml:space="preserve">population and when </w:t>
      </w:r>
      <w:r w:rsidR="00C36D63">
        <w:rPr>
          <w:rFonts w:ascii="Times New Roman" w:hAnsi="Times New Roman" w:cs="Times New Roman"/>
        </w:rPr>
        <w:t>it emerges</w:t>
      </w:r>
      <w:r>
        <w:rPr>
          <w:rFonts w:ascii="Times New Roman" w:hAnsi="Times New Roman" w:cs="Times New Roman"/>
        </w:rPr>
        <w:t xml:space="preserve">. I predict that most of the </w:t>
      </w:r>
      <w:r w:rsidR="00957FC8">
        <w:rPr>
          <w:rFonts w:ascii="Times New Roman" w:hAnsi="Times New Roman" w:cs="Times New Roman"/>
        </w:rPr>
        <w:t>scenarios</w:t>
      </w:r>
      <w:r>
        <w:rPr>
          <w:rFonts w:ascii="Times New Roman" w:hAnsi="Times New Roman" w:cs="Times New Roman"/>
        </w:rPr>
        <w:t xml:space="preserve"> will lead to resistant population being predominate</w:t>
      </w:r>
      <w:r w:rsidR="00C36D63">
        <w:rPr>
          <w:rFonts w:ascii="Times New Roman" w:hAnsi="Times New Roman" w:cs="Times New Roman"/>
        </w:rPr>
        <w:t xml:space="preserve">. </w:t>
      </w:r>
      <w:r>
        <w:rPr>
          <w:rFonts w:ascii="Times New Roman" w:hAnsi="Times New Roman" w:cs="Times New Roman"/>
        </w:rPr>
        <w:t xml:space="preserve">Also antibiotic concentration and mutation rate will be the most influential factors in the model. </w:t>
      </w:r>
      <w:r w:rsidR="00F05D32">
        <w:rPr>
          <w:rFonts w:ascii="Times New Roman" w:hAnsi="Times New Roman" w:cs="Times New Roman"/>
        </w:rPr>
        <w:t>The below table illustrate some</w:t>
      </w:r>
      <w:r w:rsidR="00B5587D" w:rsidRPr="006628D5">
        <w:rPr>
          <w:rFonts w:ascii="Times New Roman" w:hAnsi="Times New Roman" w:cs="Times New Roman"/>
        </w:rPr>
        <w:t xml:space="preserve"> of the variables being tested and how I envision</w:t>
      </w:r>
      <w:r>
        <w:rPr>
          <w:rFonts w:ascii="Times New Roman" w:hAnsi="Times New Roman" w:cs="Times New Roman"/>
        </w:rPr>
        <w:t xml:space="preserve"> how </w:t>
      </w:r>
      <w:r w:rsidR="00C36D63">
        <w:rPr>
          <w:rFonts w:ascii="Times New Roman" w:hAnsi="Times New Roman" w:cs="Times New Roman"/>
        </w:rPr>
        <w:t xml:space="preserve">interaction with an </w:t>
      </w:r>
      <w:r>
        <w:rPr>
          <w:rFonts w:ascii="Times New Roman" w:hAnsi="Times New Roman" w:cs="Times New Roman"/>
        </w:rPr>
        <w:t>antibiotic will influence the</w:t>
      </w:r>
      <w:r w:rsidR="00B5587D" w:rsidRPr="006628D5">
        <w:rPr>
          <w:rFonts w:ascii="Times New Roman" w:hAnsi="Times New Roman" w:cs="Times New Roman"/>
        </w:rPr>
        <w:t xml:space="preserve"> </w:t>
      </w:r>
      <w:r w:rsidRPr="006628D5">
        <w:rPr>
          <w:rFonts w:ascii="Times New Roman" w:hAnsi="Times New Roman" w:cs="Times New Roman"/>
        </w:rPr>
        <w:t xml:space="preserve">predominate </w:t>
      </w:r>
      <w:r>
        <w:rPr>
          <w:rFonts w:ascii="Times New Roman" w:hAnsi="Times New Roman" w:cs="Times New Roman"/>
        </w:rPr>
        <w:t xml:space="preserve">population over 10 000 </w:t>
      </w:r>
      <w:r w:rsidR="00C36D63">
        <w:rPr>
          <w:rFonts w:ascii="Times New Roman" w:hAnsi="Times New Roman" w:cs="Times New Roman"/>
        </w:rPr>
        <w:t>“iterations”.</w:t>
      </w:r>
      <w:r w:rsidR="00B5587D" w:rsidRPr="006628D5">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1779"/>
        <w:gridCol w:w="1658"/>
        <w:gridCol w:w="1775"/>
        <w:gridCol w:w="1771"/>
        <w:gridCol w:w="2367"/>
      </w:tblGrid>
      <w:tr w:rsidR="00114659" w:rsidTr="00114659">
        <w:trPr>
          <w:trHeight w:val="602"/>
        </w:trPr>
        <w:tc>
          <w:tcPr>
            <w:tcW w:w="1779" w:type="dxa"/>
          </w:tcPr>
          <w:p w:rsidR="00114659" w:rsidRPr="00733B2F" w:rsidRDefault="00114659" w:rsidP="00733B2F">
            <w:pPr>
              <w:jc w:val="center"/>
              <w:rPr>
                <w:rFonts w:ascii="Times New Roman" w:hAnsi="Times New Roman" w:cs="Times New Roman"/>
                <w:b/>
              </w:rPr>
            </w:pPr>
            <w:r w:rsidRPr="00733B2F">
              <w:rPr>
                <w:rFonts w:ascii="Times New Roman" w:hAnsi="Times New Roman" w:cs="Times New Roman"/>
                <w:b/>
              </w:rPr>
              <w:t>Time of Antibiotic</w:t>
            </w:r>
          </w:p>
        </w:tc>
        <w:tc>
          <w:tcPr>
            <w:tcW w:w="1658" w:type="dxa"/>
          </w:tcPr>
          <w:p w:rsidR="00114659" w:rsidRDefault="00114659" w:rsidP="00733B2F">
            <w:pPr>
              <w:jc w:val="center"/>
              <w:rPr>
                <w:rFonts w:ascii="Times New Roman" w:hAnsi="Times New Roman" w:cs="Times New Roman"/>
                <w:b/>
              </w:rPr>
            </w:pPr>
            <w:r>
              <w:rPr>
                <w:rFonts w:ascii="Times New Roman" w:hAnsi="Times New Roman" w:cs="Times New Roman"/>
                <w:b/>
              </w:rPr>
              <w:t xml:space="preserve">Initial Population Density </w:t>
            </w:r>
          </w:p>
        </w:tc>
        <w:tc>
          <w:tcPr>
            <w:tcW w:w="1775" w:type="dxa"/>
          </w:tcPr>
          <w:p w:rsidR="00114659" w:rsidRPr="00733B2F" w:rsidRDefault="00114659" w:rsidP="00733B2F">
            <w:pPr>
              <w:jc w:val="center"/>
              <w:rPr>
                <w:rFonts w:ascii="Times New Roman" w:hAnsi="Times New Roman" w:cs="Times New Roman"/>
                <w:b/>
              </w:rPr>
            </w:pPr>
            <w:r>
              <w:rPr>
                <w:rFonts w:ascii="Times New Roman" w:hAnsi="Times New Roman" w:cs="Times New Roman"/>
                <w:b/>
              </w:rPr>
              <w:t xml:space="preserve">Iterations </w:t>
            </w:r>
          </w:p>
        </w:tc>
        <w:tc>
          <w:tcPr>
            <w:tcW w:w="1771" w:type="dxa"/>
          </w:tcPr>
          <w:p w:rsidR="00114659" w:rsidRPr="00733B2F" w:rsidRDefault="00114659" w:rsidP="00733B2F">
            <w:pPr>
              <w:jc w:val="center"/>
              <w:rPr>
                <w:rFonts w:ascii="Times New Roman" w:hAnsi="Times New Roman" w:cs="Times New Roman"/>
                <w:b/>
              </w:rPr>
            </w:pPr>
            <w:r w:rsidRPr="00733B2F">
              <w:rPr>
                <w:rFonts w:ascii="Times New Roman" w:hAnsi="Times New Roman" w:cs="Times New Roman"/>
                <w:b/>
              </w:rPr>
              <w:t>Mutation Rate</w:t>
            </w:r>
          </w:p>
        </w:tc>
        <w:tc>
          <w:tcPr>
            <w:tcW w:w="2367" w:type="dxa"/>
          </w:tcPr>
          <w:p w:rsidR="00114659" w:rsidRPr="00733B2F" w:rsidRDefault="00114659" w:rsidP="00733B2F">
            <w:pPr>
              <w:jc w:val="center"/>
              <w:rPr>
                <w:rFonts w:ascii="Times New Roman" w:hAnsi="Times New Roman" w:cs="Times New Roman"/>
                <w:b/>
              </w:rPr>
            </w:pPr>
            <w:r w:rsidRPr="00733B2F">
              <w:rPr>
                <w:rFonts w:ascii="Times New Roman" w:hAnsi="Times New Roman" w:cs="Times New Roman"/>
                <w:b/>
              </w:rPr>
              <w:t>Predominate Population</w:t>
            </w:r>
          </w:p>
        </w:tc>
      </w:tr>
      <w:tr w:rsidR="00114659" w:rsidTr="00114659">
        <w:tc>
          <w:tcPr>
            <w:tcW w:w="1779" w:type="dxa"/>
          </w:tcPr>
          <w:p w:rsidR="00114659" w:rsidRDefault="00114659" w:rsidP="00733B2F">
            <w:pPr>
              <w:jc w:val="center"/>
              <w:rPr>
                <w:rFonts w:ascii="Times New Roman" w:hAnsi="Times New Roman" w:cs="Times New Roman"/>
              </w:rPr>
            </w:pPr>
            <w:r>
              <w:rPr>
                <w:rFonts w:ascii="Times New Roman" w:hAnsi="Times New Roman" w:cs="Times New Roman"/>
              </w:rPr>
              <w:t>Early</w:t>
            </w:r>
          </w:p>
        </w:tc>
        <w:tc>
          <w:tcPr>
            <w:tcW w:w="1658" w:type="dxa"/>
          </w:tcPr>
          <w:p w:rsidR="00114659" w:rsidRDefault="00114659" w:rsidP="00114659">
            <w:pPr>
              <w:jc w:val="center"/>
              <w:rPr>
                <w:rFonts w:ascii="Times New Roman" w:hAnsi="Times New Roman" w:cs="Times New Roman"/>
              </w:rPr>
            </w:pPr>
            <w:r>
              <w:rPr>
                <w:rFonts w:ascii="Times New Roman" w:hAnsi="Times New Roman" w:cs="Times New Roman"/>
              </w:rPr>
              <w:t>0.1</w:t>
            </w:r>
          </w:p>
        </w:tc>
        <w:tc>
          <w:tcPr>
            <w:tcW w:w="1775" w:type="dxa"/>
          </w:tcPr>
          <w:p w:rsidR="00114659" w:rsidRDefault="00114659" w:rsidP="00733B2F">
            <w:pPr>
              <w:jc w:val="center"/>
              <w:rPr>
                <w:rFonts w:ascii="Times New Roman" w:hAnsi="Times New Roman" w:cs="Times New Roman"/>
              </w:rPr>
            </w:pPr>
            <w:r>
              <w:rPr>
                <w:rFonts w:ascii="Times New Roman" w:hAnsi="Times New Roman" w:cs="Times New Roman"/>
              </w:rPr>
              <w:t xml:space="preserve">10,000 </w:t>
            </w:r>
          </w:p>
        </w:tc>
        <w:tc>
          <w:tcPr>
            <w:tcW w:w="1771" w:type="dxa"/>
          </w:tcPr>
          <w:p w:rsidR="00114659" w:rsidRDefault="00114659" w:rsidP="00733B2F">
            <w:pPr>
              <w:jc w:val="center"/>
              <w:rPr>
                <w:rFonts w:ascii="Times New Roman" w:hAnsi="Times New Roman" w:cs="Times New Roman"/>
              </w:rPr>
            </w:pPr>
            <w:r>
              <w:rPr>
                <w:rFonts w:ascii="Times New Roman" w:hAnsi="Times New Roman" w:cs="Times New Roman"/>
              </w:rPr>
              <w:t>0.05</w:t>
            </w:r>
          </w:p>
        </w:tc>
        <w:tc>
          <w:tcPr>
            <w:tcW w:w="2367" w:type="dxa"/>
          </w:tcPr>
          <w:p w:rsidR="00114659" w:rsidRPr="00733B2F" w:rsidRDefault="00114659" w:rsidP="00733B2F">
            <w:pPr>
              <w:jc w:val="center"/>
              <w:rPr>
                <w:rFonts w:ascii="Times New Roman" w:hAnsi="Times New Roman" w:cs="Times New Roman"/>
                <w:b/>
                <w:color w:val="C00000"/>
              </w:rPr>
            </w:pPr>
            <w:r>
              <w:rPr>
                <w:rFonts w:ascii="Times New Roman" w:hAnsi="Times New Roman" w:cs="Times New Roman"/>
                <w:b/>
                <w:color w:val="C00000"/>
              </w:rPr>
              <w:t>Resistant</w:t>
            </w:r>
          </w:p>
        </w:tc>
      </w:tr>
      <w:tr w:rsidR="00114659" w:rsidTr="00114659">
        <w:tc>
          <w:tcPr>
            <w:tcW w:w="1779" w:type="dxa"/>
          </w:tcPr>
          <w:p w:rsidR="00114659" w:rsidRDefault="00114659" w:rsidP="00733B2F">
            <w:pPr>
              <w:jc w:val="center"/>
              <w:rPr>
                <w:rFonts w:ascii="Times New Roman" w:hAnsi="Times New Roman" w:cs="Times New Roman"/>
              </w:rPr>
            </w:pPr>
            <w:r>
              <w:rPr>
                <w:rFonts w:ascii="Times New Roman" w:hAnsi="Times New Roman" w:cs="Times New Roman"/>
              </w:rPr>
              <w:t xml:space="preserve">Middle </w:t>
            </w:r>
          </w:p>
        </w:tc>
        <w:tc>
          <w:tcPr>
            <w:tcW w:w="1658" w:type="dxa"/>
          </w:tcPr>
          <w:p w:rsidR="00114659" w:rsidRDefault="00114659" w:rsidP="00114659">
            <w:pPr>
              <w:jc w:val="center"/>
              <w:rPr>
                <w:rFonts w:ascii="Times New Roman" w:hAnsi="Times New Roman" w:cs="Times New Roman"/>
              </w:rPr>
            </w:pPr>
            <w:r>
              <w:rPr>
                <w:rFonts w:ascii="Times New Roman" w:hAnsi="Times New Roman" w:cs="Times New Roman"/>
              </w:rPr>
              <w:t>0.1</w:t>
            </w:r>
          </w:p>
        </w:tc>
        <w:tc>
          <w:tcPr>
            <w:tcW w:w="1775" w:type="dxa"/>
          </w:tcPr>
          <w:p w:rsidR="00114659" w:rsidRDefault="00114659" w:rsidP="00114659">
            <w:pPr>
              <w:jc w:val="center"/>
              <w:rPr>
                <w:rFonts w:ascii="Times New Roman" w:hAnsi="Times New Roman" w:cs="Times New Roman"/>
              </w:rPr>
            </w:pPr>
            <w:r>
              <w:rPr>
                <w:rFonts w:ascii="Times New Roman" w:hAnsi="Times New Roman" w:cs="Times New Roman"/>
              </w:rPr>
              <w:t xml:space="preserve">10,000 </w:t>
            </w:r>
          </w:p>
        </w:tc>
        <w:tc>
          <w:tcPr>
            <w:tcW w:w="1771" w:type="dxa"/>
          </w:tcPr>
          <w:p w:rsidR="00114659" w:rsidRDefault="00114659" w:rsidP="00733B2F">
            <w:pPr>
              <w:jc w:val="center"/>
              <w:rPr>
                <w:rFonts w:ascii="Times New Roman" w:hAnsi="Times New Roman" w:cs="Times New Roman"/>
              </w:rPr>
            </w:pPr>
            <w:r>
              <w:rPr>
                <w:rFonts w:ascii="Times New Roman" w:hAnsi="Times New Roman" w:cs="Times New Roman"/>
              </w:rPr>
              <w:t>0.05</w:t>
            </w:r>
          </w:p>
        </w:tc>
        <w:tc>
          <w:tcPr>
            <w:tcW w:w="2367" w:type="dxa"/>
          </w:tcPr>
          <w:p w:rsidR="00114659" w:rsidRPr="00733B2F" w:rsidRDefault="003E1137" w:rsidP="00733B2F">
            <w:pPr>
              <w:jc w:val="center"/>
              <w:rPr>
                <w:rFonts w:ascii="Times New Roman" w:hAnsi="Times New Roman" w:cs="Times New Roman"/>
                <w:b/>
                <w:color w:val="C00000"/>
              </w:rPr>
            </w:pPr>
            <w:r>
              <w:rPr>
                <w:rFonts w:ascii="Times New Roman" w:hAnsi="Times New Roman" w:cs="Times New Roman"/>
                <w:b/>
                <w:color w:val="C00000"/>
              </w:rPr>
              <w:t>Resistant</w:t>
            </w:r>
          </w:p>
        </w:tc>
      </w:tr>
      <w:tr w:rsidR="00114659" w:rsidTr="00114659">
        <w:trPr>
          <w:trHeight w:val="287"/>
        </w:trPr>
        <w:tc>
          <w:tcPr>
            <w:tcW w:w="1779" w:type="dxa"/>
          </w:tcPr>
          <w:p w:rsidR="00114659" w:rsidRDefault="00114659" w:rsidP="00733B2F">
            <w:pPr>
              <w:jc w:val="center"/>
              <w:rPr>
                <w:rFonts w:ascii="Times New Roman" w:hAnsi="Times New Roman" w:cs="Times New Roman"/>
              </w:rPr>
            </w:pPr>
            <w:r>
              <w:rPr>
                <w:rFonts w:ascii="Times New Roman" w:hAnsi="Times New Roman" w:cs="Times New Roman"/>
              </w:rPr>
              <w:t>Late</w:t>
            </w:r>
          </w:p>
        </w:tc>
        <w:tc>
          <w:tcPr>
            <w:tcW w:w="1658" w:type="dxa"/>
          </w:tcPr>
          <w:p w:rsidR="00114659" w:rsidRDefault="00114659" w:rsidP="00114659">
            <w:pPr>
              <w:jc w:val="center"/>
              <w:rPr>
                <w:rFonts w:ascii="Times New Roman" w:hAnsi="Times New Roman" w:cs="Times New Roman"/>
              </w:rPr>
            </w:pPr>
            <w:r>
              <w:rPr>
                <w:rFonts w:ascii="Times New Roman" w:hAnsi="Times New Roman" w:cs="Times New Roman"/>
              </w:rPr>
              <w:t>0.1</w:t>
            </w:r>
          </w:p>
        </w:tc>
        <w:tc>
          <w:tcPr>
            <w:tcW w:w="1775" w:type="dxa"/>
          </w:tcPr>
          <w:p w:rsidR="00114659" w:rsidRDefault="00114659" w:rsidP="00114659">
            <w:pPr>
              <w:jc w:val="center"/>
              <w:rPr>
                <w:rFonts w:ascii="Times New Roman" w:hAnsi="Times New Roman" w:cs="Times New Roman"/>
              </w:rPr>
            </w:pPr>
            <w:r>
              <w:rPr>
                <w:rFonts w:ascii="Times New Roman" w:hAnsi="Times New Roman" w:cs="Times New Roman"/>
              </w:rPr>
              <w:t xml:space="preserve">10,000 </w:t>
            </w:r>
          </w:p>
        </w:tc>
        <w:tc>
          <w:tcPr>
            <w:tcW w:w="1771" w:type="dxa"/>
          </w:tcPr>
          <w:p w:rsidR="00114659" w:rsidRDefault="00114659" w:rsidP="00733B2F">
            <w:pPr>
              <w:jc w:val="center"/>
              <w:rPr>
                <w:rFonts w:ascii="Times New Roman" w:hAnsi="Times New Roman" w:cs="Times New Roman"/>
              </w:rPr>
            </w:pPr>
            <w:r>
              <w:rPr>
                <w:rFonts w:ascii="Times New Roman" w:hAnsi="Times New Roman" w:cs="Times New Roman"/>
              </w:rPr>
              <w:t>0.05</w:t>
            </w:r>
          </w:p>
        </w:tc>
        <w:tc>
          <w:tcPr>
            <w:tcW w:w="2367" w:type="dxa"/>
          </w:tcPr>
          <w:p w:rsidR="00114659" w:rsidRPr="00733B2F" w:rsidRDefault="003E1137" w:rsidP="00733B2F">
            <w:pPr>
              <w:jc w:val="center"/>
              <w:rPr>
                <w:rFonts w:ascii="Times New Roman" w:hAnsi="Times New Roman" w:cs="Times New Roman"/>
                <w:b/>
                <w:color w:val="C00000"/>
              </w:rPr>
            </w:pPr>
            <w:r w:rsidRPr="00733B2F">
              <w:rPr>
                <w:rFonts w:ascii="Times New Roman" w:hAnsi="Times New Roman" w:cs="Times New Roman"/>
                <w:b/>
                <w:color w:val="C00000"/>
              </w:rPr>
              <w:t>Intermediate</w:t>
            </w:r>
            <w:r>
              <w:rPr>
                <w:rFonts w:ascii="Times New Roman" w:hAnsi="Times New Roman" w:cs="Times New Roman"/>
                <w:b/>
                <w:color w:val="C00000"/>
              </w:rPr>
              <w:t>/Resistant Mixed</w:t>
            </w:r>
            <w:r w:rsidRPr="00733B2F">
              <w:rPr>
                <w:rFonts w:ascii="Times New Roman" w:hAnsi="Times New Roman" w:cs="Times New Roman"/>
                <w:b/>
                <w:color w:val="C00000"/>
              </w:rPr>
              <w:t xml:space="preserve"> </w:t>
            </w:r>
            <w:r w:rsidR="00114659" w:rsidRPr="00733B2F">
              <w:rPr>
                <w:rFonts w:ascii="Times New Roman" w:hAnsi="Times New Roman" w:cs="Times New Roman"/>
                <w:b/>
                <w:color w:val="C00000"/>
              </w:rPr>
              <w:t>Resistant</w:t>
            </w:r>
          </w:p>
        </w:tc>
      </w:tr>
    </w:tbl>
    <w:p w:rsidR="00C36D63" w:rsidRDefault="00C36D63" w:rsidP="00B5587D">
      <w:pPr>
        <w:ind w:firstLine="720"/>
        <w:rPr>
          <w:rFonts w:ascii="Times New Roman" w:hAnsi="Times New Roman" w:cs="Times New Roman"/>
          <w:b/>
          <w:u w:val="single"/>
        </w:rPr>
      </w:pPr>
    </w:p>
    <w:p w:rsidR="00685802" w:rsidRDefault="00685802" w:rsidP="00B5587D">
      <w:pPr>
        <w:ind w:firstLine="720"/>
        <w:rPr>
          <w:rFonts w:ascii="Times New Roman" w:hAnsi="Times New Roman" w:cs="Times New Roman"/>
          <w:b/>
          <w:u w:val="single"/>
        </w:rPr>
      </w:pPr>
    </w:p>
    <w:p w:rsidR="00685802" w:rsidRDefault="00685802" w:rsidP="00B5587D">
      <w:pPr>
        <w:ind w:firstLine="720"/>
        <w:rPr>
          <w:rFonts w:ascii="Times New Roman" w:hAnsi="Times New Roman" w:cs="Times New Roman"/>
          <w:b/>
          <w:u w:val="single"/>
        </w:rPr>
      </w:pPr>
    </w:p>
    <w:p w:rsidR="003E1137" w:rsidRDefault="003E1137" w:rsidP="003E1137">
      <w:pPr>
        <w:ind w:firstLine="720"/>
        <w:rPr>
          <w:rFonts w:ascii="Times New Roman" w:hAnsi="Times New Roman" w:cs="Times New Roman"/>
          <w:b/>
          <w:u w:val="single"/>
        </w:rPr>
      </w:pPr>
      <w:r>
        <w:rPr>
          <w:rFonts w:ascii="Times New Roman" w:hAnsi="Times New Roman" w:cs="Times New Roman"/>
          <w:b/>
          <w:u w:val="single"/>
        </w:rPr>
        <w:t xml:space="preserve">Conclusions: </w:t>
      </w:r>
    </w:p>
    <w:p w:rsidR="003E1137" w:rsidRPr="003E1137" w:rsidRDefault="003E1137" w:rsidP="003E1137">
      <w:pPr>
        <w:ind w:firstLine="720"/>
        <w:rPr>
          <w:rFonts w:ascii="Times New Roman" w:hAnsi="Times New Roman" w:cs="Times New Roman"/>
        </w:rPr>
      </w:pPr>
      <w:r>
        <w:rPr>
          <w:rFonts w:ascii="Times New Roman" w:hAnsi="Times New Roman" w:cs="Times New Roman"/>
        </w:rPr>
        <w:t xml:space="preserve">The above Hypothesis was tested – each of the four factors replication, death, mutation and horizontal gene transfer rate </w:t>
      </w:r>
      <w:r w:rsidR="00AE6FA1">
        <w:rPr>
          <w:rFonts w:ascii="Times New Roman" w:hAnsi="Times New Roman" w:cs="Times New Roman"/>
        </w:rPr>
        <w:t>changed the predominate population</w:t>
      </w:r>
      <w:r>
        <w:rPr>
          <w:rFonts w:ascii="Times New Roman" w:hAnsi="Times New Roman" w:cs="Times New Roman"/>
        </w:rPr>
        <w:t>. The rates seen in the program now reflect relevant information that could model some similar dynamics that have been reported on. Bacteria that are susceptible to antibiotic wouldn’t have any trade-offs therefore we see an increased replication rate, however their behavior changes after an antibiotic is added. Similar</w:t>
      </w:r>
      <w:r w:rsidR="00AE6FA1">
        <w:rPr>
          <w:rFonts w:ascii="Times New Roman" w:hAnsi="Times New Roman" w:cs="Times New Roman"/>
        </w:rPr>
        <w:t>ly, I</w:t>
      </w:r>
      <w:r>
        <w:rPr>
          <w:rFonts w:ascii="Times New Roman" w:hAnsi="Times New Roman" w:cs="Times New Roman"/>
        </w:rPr>
        <w:t>ntermediate bacteria have a similar replication rate and smaller step changes after antibiotic is added. The resistant populat</w:t>
      </w:r>
      <w:r w:rsidR="00AE6FA1">
        <w:rPr>
          <w:rFonts w:ascii="Times New Roman" w:hAnsi="Times New Roman" w:cs="Times New Roman"/>
        </w:rPr>
        <w:t xml:space="preserve">ion, however, </w:t>
      </w:r>
      <w:r>
        <w:rPr>
          <w:rFonts w:ascii="Times New Roman" w:hAnsi="Times New Roman" w:cs="Times New Roman"/>
        </w:rPr>
        <w:t>has a lower replication rate (chance of replication), but are resistant to the stress after antibiotic is added to the system. The three examples in the Ipython Notebook show the results for the chart that was presented above. I assumed tha</w:t>
      </w:r>
      <w:r w:rsidR="00AE6FA1">
        <w:rPr>
          <w:rFonts w:ascii="Times New Roman" w:hAnsi="Times New Roman" w:cs="Times New Roman"/>
        </w:rPr>
        <w:t>t the late antibiotic</w:t>
      </w:r>
      <w:r>
        <w:rPr>
          <w:rFonts w:ascii="Times New Roman" w:hAnsi="Times New Roman" w:cs="Times New Roman"/>
        </w:rPr>
        <w:t xml:space="preserve"> would lead to a mixed population, because the effect would be more gradual for the Int</w:t>
      </w:r>
      <w:r w:rsidR="00AE6FA1">
        <w:rPr>
          <w:rFonts w:ascii="Times New Roman" w:hAnsi="Times New Roman" w:cs="Times New Roman"/>
        </w:rPr>
        <w:t xml:space="preserve">ermediate bacteria. However, </w:t>
      </w:r>
      <w:r>
        <w:rPr>
          <w:rFonts w:ascii="Times New Roman" w:hAnsi="Times New Roman" w:cs="Times New Roman"/>
        </w:rPr>
        <w:t>the parameters set as they are now</w:t>
      </w:r>
      <w:r w:rsidR="00AE6FA1">
        <w:rPr>
          <w:rFonts w:ascii="Times New Roman" w:hAnsi="Times New Roman" w:cs="Times New Roman"/>
        </w:rPr>
        <w:t>,</w:t>
      </w:r>
      <w:r>
        <w:rPr>
          <w:rFonts w:ascii="Times New Roman" w:hAnsi="Times New Roman" w:cs="Times New Roman"/>
        </w:rPr>
        <w:t xml:space="preserve"> we see that there is a sharp decrease in the susceptible population after the antibiotic is added. </w:t>
      </w:r>
    </w:p>
    <w:p w:rsidR="006628D5" w:rsidRDefault="00DA3CFF" w:rsidP="00167A26">
      <w:pPr>
        <w:ind w:firstLine="720"/>
        <w:rPr>
          <w:rFonts w:ascii="Times New Roman" w:hAnsi="Times New Roman" w:cs="Times New Roman"/>
          <w:b/>
          <w:u w:val="single"/>
        </w:rPr>
      </w:pPr>
      <w:r>
        <w:rPr>
          <w:rFonts w:ascii="Times New Roman" w:hAnsi="Times New Roman" w:cs="Times New Roman"/>
          <w:b/>
          <w:u w:val="single"/>
        </w:rPr>
        <w:t>R</w:t>
      </w:r>
      <w:r w:rsidR="006628D5" w:rsidRPr="006628D5">
        <w:rPr>
          <w:rFonts w:ascii="Times New Roman" w:hAnsi="Times New Roman" w:cs="Times New Roman"/>
          <w:b/>
          <w:u w:val="single"/>
        </w:rPr>
        <w:t xml:space="preserve">eferences: </w:t>
      </w:r>
      <w:r w:rsidR="00685802">
        <w:rPr>
          <w:rFonts w:ascii="Times New Roman" w:hAnsi="Times New Roman" w:cs="Times New Roman"/>
          <w:b/>
          <w:u w:val="single"/>
        </w:rPr>
        <w:t xml:space="preserve">  </w:t>
      </w:r>
    </w:p>
    <w:p w:rsidR="008E2684" w:rsidRPr="003E1137" w:rsidRDefault="003E1137" w:rsidP="00796870">
      <w:pPr>
        <w:pStyle w:val="ListParagraph"/>
        <w:numPr>
          <w:ilvl w:val="0"/>
          <w:numId w:val="1"/>
        </w:numPr>
        <w:ind w:left="720"/>
        <w:rPr>
          <w:rFonts w:ascii="Times New Roman" w:hAnsi="Times New Roman" w:cs="Times New Roman"/>
          <w:b/>
          <w:u w:val="single"/>
        </w:rPr>
      </w:pPr>
      <w:r>
        <w:rPr>
          <w:rFonts w:ascii="Arial" w:hAnsi="Arial" w:cs="Arial"/>
          <w:color w:val="222222"/>
          <w:sz w:val="20"/>
          <w:szCs w:val="20"/>
          <w:shd w:val="clear" w:color="auto" w:fill="FFFFFF"/>
        </w:rPr>
        <w:t>Huijbers, Patricia MC, et al. "Role of the environment in the transmission of antimicrobial resistance to humans: A review."</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Environmental science &amp; technology</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49.20 (2015): 11993-12004.</w:t>
      </w:r>
    </w:p>
    <w:p w:rsidR="008E2684" w:rsidRPr="008E2684" w:rsidRDefault="008E2684" w:rsidP="008E2684">
      <w:pPr>
        <w:ind w:left="720"/>
        <w:rPr>
          <w:rFonts w:ascii="Times New Roman" w:hAnsi="Times New Roman" w:cs="Times New Roman"/>
          <w:b/>
          <w:u w:val="single"/>
        </w:rPr>
      </w:pPr>
    </w:p>
    <w:p w:rsidR="006628D5" w:rsidRDefault="006628D5" w:rsidP="00B5587D">
      <w:pPr>
        <w:ind w:firstLine="720"/>
      </w:pPr>
    </w:p>
    <w:p w:rsidR="00B5587D" w:rsidRDefault="00B5587D" w:rsidP="00B5587D">
      <w:pPr>
        <w:ind w:firstLine="720"/>
      </w:pPr>
    </w:p>
    <w:p w:rsidR="00B5587D" w:rsidRDefault="00B5587D" w:rsidP="00B5587D">
      <w:pPr>
        <w:ind w:firstLine="720"/>
      </w:pPr>
    </w:p>
    <w:sectPr w:rsidR="00B558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C864A8"/>
    <w:multiLevelType w:val="hybridMultilevel"/>
    <w:tmpl w:val="C1347A1A"/>
    <w:lvl w:ilvl="0" w:tplc="3C9235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87D"/>
    <w:rsid w:val="00114659"/>
    <w:rsid w:val="00167A26"/>
    <w:rsid w:val="003E1137"/>
    <w:rsid w:val="003F6DB8"/>
    <w:rsid w:val="0043472F"/>
    <w:rsid w:val="006628D5"/>
    <w:rsid w:val="00685802"/>
    <w:rsid w:val="00733B2F"/>
    <w:rsid w:val="008E2684"/>
    <w:rsid w:val="00957FC8"/>
    <w:rsid w:val="00A97D9F"/>
    <w:rsid w:val="00AE6FA1"/>
    <w:rsid w:val="00B5587D"/>
    <w:rsid w:val="00B74C76"/>
    <w:rsid w:val="00C36D63"/>
    <w:rsid w:val="00DA3CFF"/>
    <w:rsid w:val="00F05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158707-0323-4255-B5F4-0B9EE698D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05D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2684"/>
    <w:pPr>
      <w:ind w:left="720"/>
      <w:contextualSpacing/>
    </w:pPr>
  </w:style>
  <w:style w:type="character" w:customStyle="1" w:styleId="apple-converted-space">
    <w:name w:val="apple-converted-space"/>
    <w:basedOn w:val="DefaultParagraphFont"/>
    <w:rsid w:val="003E11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657</Words>
  <Characters>3749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Rodrigues</dc:creator>
  <cp:keywords/>
  <dc:description/>
  <cp:lastModifiedBy>Jose Rodrigues</cp:lastModifiedBy>
  <cp:revision>2</cp:revision>
  <dcterms:created xsi:type="dcterms:W3CDTF">2015-12-14T03:24:00Z</dcterms:created>
  <dcterms:modified xsi:type="dcterms:W3CDTF">2015-12-14T03:24:00Z</dcterms:modified>
</cp:coreProperties>
</file>