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1DD9" w:rsidRPr="006558B7" w:rsidRDefault="004564E8">
      <w:pPr>
        <w:spacing w:after="100" w:afterAutospacing="1" w:line="0" w:lineRule="atLeast"/>
        <w:jc w:val="center"/>
        <w:rPr>
          <w:rFonts w:ascii="標楷體" w:eastAsia="標楷體" w:hAnsi="標楷體" w:hint="eastAsia"/>
          <w:b/>
          <w:color w:val="000000"/>
          <w:spacing w:val="-20"/>
          <w:sz w:val="16"/>
        </w:rPr>
      </w:pPr>
      <w:r>
        <w:rPr>
          <w:rFonts w:eastAsia="標楷體" w:hint="eastAsia"/>
          <w:b/>
          <w:bCs/>
          <w:spacing w:val="-20"/>
          <w:sz w:val="28"/>
        </w:rPr>
        <w:t xml:space="preserve">({{ORG}})</w:t>
      </w:r>
      <w:r w:rsidR="00011DD9" w:rsidRPr="006558B7">
        <w:rPr>
          <w:rFonts w:ascii="標楷體" w:eastAsia="標楷體" w:hAnsi="標楷體" w:hint="eastAsia"/>
          <w:b/>
          <w:color w:val="000000"/>
          <w:spacing w:val="-20"/>
          <w:sz w:val="28"/>
        </w:rPr>
        <w:t>高壓氣體容器</w:t>
      </w:r>
      <w:r w:rsidR="00011DD9" w:rsidRPr="006558B7">
        <w:rPr>
          <w:rFonts w:ascii="標楷體" w:eastAsia="標楷體" w:hAnsi="標楷體" w:hint="eastAsia"/>
          <w:b/>
          <w:spacing w:val="-20"/>
          <w:sz w:val="28"/>
        </w:rPr>
        <w:t>內部檢查延長期限或替代檢查</w:t>
      </w:r>
      <w:r w:rsidR="00011DD9" w:rsidRPr="006558B7">
        <w:rPr>
          <w:rFonts w:eastAsia="標楷體" w:hint="eastAsia"/>
          <w:b/>
          <w:spacing w:val="-20"/>
          <w:sz w:val="28"/>
        </w:rPr>
        <w:t>結果及會談紀錄</w:t>
      </w:r>
    </w:p>
    <w:p w:rsidR="00011DD9" w:rsidRDefault="00011DD9">
      <w:pPr>
        <w:spacing w:line="0" w:lineRule="atLeast"/>
        <w:rPr>
          <w:rFonts w:ascii="標楷體" w:eastAsia="標楷體" w:hAnsi="標楷體" w:hint="eastAsia"/>
          <w:color w:val="000000"/>
        </w:rPr>
      </w:pPr>
      <w:r>
        <w:rPr>
          <w:rFonts w:ascii="標楷體" w:eastAsia="標楷體" w:hAnsi="標楷體" w:hint="eastAsia"/>
          <w:color w:val="000000"/>
        </w:rPr>
        <w:t>一、檢查結果　　　　　　　　　　　　　　　　　　　　　　　　　　　　  {{FIRSTCK}}初檢　{{RECK}}複檢</w:t>
      </w:r>
    </w:p>
    <w:tbl>
      <w:tblPr>
        <w:tblW w:w="10219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3789"/>
        <w:gridCol w:w="351"/>
        <w:gridCol w:w="1620"/>
        <w:gridCol w:w="342"/>
        <w:gridCol w:w="1597"/>
      </w:tblGrid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2520" w:type="dxa"/>
            <w:gridSpan w:val="2"/>
            <w:vAlign w:val="center"/>
          </w:tcPr>
          <w:p w:rsidR="00011DD9" w:rsidRDefault="00011DD9">
            <w:pPr>
              <w:spacing w:line="32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7699" w:type="dxa"/>
            <w:gridSpan w:val="5"/>
            <w:vAlign w:val="center"/>
          </w:tcPr>
          <w:p w:rsidR="00011DD9" w:rsidRDefault="00011DD9">
            <w:pPr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39"/>
        </w:trPr>
        <w:tc>
          <w:tcPr>
            <w:tcW w:w="2520" w:type="dxa"/>
            <w:gridSpan w:val="2"/>
            <w:vAlign w:val="center"/>
          </w:tcPr>
          <w:p w:rsidR="00011DD9" w:rsidRDefault="00011DD9">
            <w:pPr>
              <w:spacing w:line="32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kern w:val="0"/>
              </w:rPr>
              <w:t>設備編號</w:t>
            </w:r>
          </w:p>
        </w:tc>
        <w:tc>
          <w:tcPr>
            <w:tcW w:w="4140" w:type="dxa"/>
            <w:gridSpan w:val="2"/>
            <w:vAlign w:val="center"/>
          </w:tcPr>
          <w:p w:rsidR="00011DD9" w:rsidRDefault="00011DD9">
            <w:pPr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{{EQNO}}</w:t>
            </w:r>
          </w:p>
        </w:tc>
        <w:tc>
          <w:tcPr>
            <w:tcW w:w="1620" w:type="dxa"/>
            <w:vAlign w:val="center"/>
          </w:tcPr>
          <w:p w:rsidR="00011DD9" w:rsidRDefault="00011DD9">
            <w:pPr>
              <w:spacing w:line="36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40"/>
                <w:kern w:val="0"/>
                <w:fitText w:val="1200" w:id="-1721486334"/>
              </w:rPr>
              <w:t>檢查號</w:t>
            </w:r>
            <w:r>
              <w:rPr>
                <w:rFonts w:ascii="標楷體" w:eastAsia="標楷體" w:hAnsi="標楷體" w:hint="eastAsia"/>
                <w:kern w:val="0"/>
                <w:fitText w:val="1200" w:id="-1721486334"/>
              </w:rPr>
              <w:t>碼</w:t>
            </w:r>
          </w:p>
        </w:tc>
        <w:tc>
          <w:tcPr>
            <w:tcW w:w="1939" w:type="dxa"/>
            <w:gridSpan w:val="2"/>
            <w:vAlign w:val="center"/>
          </w:tcPr>
          <w:p w:rsidR="00011DD9" w:rsidRDefault="00011DD9">
            <w:pPr>
              <w:spacing w:line="36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{{CKNO}}</w:t>
            </w: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2520" w:type="dxa"/>
            <w:gridSpan w:val="2"/>
            <w:tcBorders>
              <w:bottom w:val="single" w:sz="8" w:space="0" w:color="auto"/>
            </w:tcBorders>
            <w:vAlign w:val="center"/>
          </w:tcPr>
          <w:p w:rsidR="00011DD9" w:rsidRDefault="00011DD9">
            <w:pPr>
              <w:pStyle w:val="a3"/>
              <w:snapToGrid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  <w:sz w:val="24"/>
              </w:rPr>
            </w:pPr>
            <w:r>
              <w:rPr>
                <w:rFonts w:ascii="標楷體" w:eastAsia="標楷體" w:hAnsi="標楷體" w:hint="eastAsia"/>
                <w:color w:val="000000"/>
                <w:sz w:val="24"/>
              </w:rPr>
              <w:t>檢查方式</w:t>
            </w:r>
          </w:p>
        </w:tc>
        <w:tc>
          <w:tcPr>
            <w:tcW w:w="7699" w:type="dxa"/>
            <w:gridSpan w:val="5"/>
            <w:tcBorders>
              <w:bottom w:val="single" w:sz="8" w:space="0" w:color="auto"/>
            </w:tcBorders>
            <w:vAlign w:val="center"/>
          </w:tcPr>
          <w:p w:rsidR="00011DD9" w:rsidRDefault="00011DD9">
            <w:pPr>
              <w:spacing w:line="3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eastAsia="標楷體" w:hint="eastAsia"/>
                <w:spacing w:val="-10"/>
                <w:sz w:val="20"/>
              </w:rPr>
              <w:t>□</w:t>
            </w:r>
            <w:r>
              <w:rPr>
                <w:rFonts w:ascii="標楷體" w:eastAsia="標楷體" w:hAnsi="標楷體" w:hint="eastAsia"/>
                <w:sz w:val="20"/>
              </w:rPr>
              <w:t>依危險性機械及設備安全檢查規則第156條實施替代內部檢查</w:t>
            </w:r>
          </w:p>
          <w:p w:rsidR="00011DD9" w:rsidRDefault="00011DD9">
            <w:pPr>
              <w:spacing w:line="320" w:lineRule="exact"/>
              <w:ind w:firstLineChars="100" w:firstLine="2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(依_____年_____月_____日__________字____________號函核定內容辦理。)</w:t>
            </w:r>
          </w:p>
          <w:p w:rsidR="00011DD9" w:rsidRDefault="00011DD9">
            <w:pPr>
              <w:pStyle w:val="a3"/>
              <w:snapToGrid/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eastAsia="標楷體" w:hint="eastAsia"/>
                <w:spacing w:val="-10"/>
              </w:rPr>
              <w:t>□</w:t>
            </w:r>
            <w:r>
              <w:rPr>
                <w:rFonts w:ascii="標楷體" w:eastAsia="標楷體" w:hAnsi="標楷體" w:hint="eastAsia"/>
                <w:spacing w:val="-10"/>
              </w:rPr>
              <w:t>依危險性機性及設備安全檢查規則第157條之1第3項實施代替內部檢查。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line="200" w:lineRule="exact"/>
              <w:ind w:firstLine="54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11DD9" w:rsidRDefault="00011DD9">
            <w:pPr>
              <w:spacing w:line="200" w:lineRule="exact"/>
              <w:ind w:firstLine="54"/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before="15" w:after="15" w:line="200" w:lineRule="exact"/>
              <w:ind w:firstLine="42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法規條款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before="15" w:after="15" w:line="200" w:lineRule="exact"/>
              <w:ind w:left="32"/>
              <w:jc w:val="distribute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法規內容 </w:t>
            </w:r>
            <w:r>
              <w:rPr>
                <w:rFonts w:ascii="標楷體" w:eastAsia="標楷體" w:hAnsi="標楷體"/>
                <w:color w:val="000000"/>
                <w:sz w:val="20"/>
              </w:rPr>
              <w:t xml:space="preserve">/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實測數據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檢查結果記要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55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>一、替代內部檢查方案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☆安檢則第156條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□以內容物實施耐壓試驗(操作壓力1.1倍)。  □如耐壓試驗紀錄表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55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□夾層真空度測試。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□安全閥性能作動試驗(每年乙次)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□安全保護裝置功能測試(□每年□每半年)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ind w:left="1" w:firstLineChars="8" w:firstLine="14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□警報系統功能測試(□每年□每半年)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</w:t>
            </w:r>
            <w:r>
              <w:rPr>
                <w:rFonts w:ascii="標楷體" w:eastAsia="標楷體" w:hAnsi="標楷體" w:hint="eastAsia"/>
                <w:sz w:val="20"/>
              </w:rPr>
              <w:t>其他附屬品檢查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(每年乙次)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 w:val="restart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之1第3項</w:t>
            </w: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低溫或超低溫等高壓氣體容器之代替內部檢查: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804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tabs>
                <w:tab w:val="left" w:pos="3932"/>
              </w:tabs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1.耐壓試驗：□1.5倍常用壓力□以內容物1.1倍常用壓力以上之壓力實施，不得有洩漏之情形。          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□如耐壓試驗紀錄表</w:t>
            </w:r>
          </w:p>
          <w:p w:rsidR="00011DD9" w:rsidRDefault="00011DD9">
            <w:pPr>
              <w:spacing w:line="300" w:lineRule="exact"/>
              <w:ind w:left="253" w:hanging="253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　(常用壓力____kgf/cm</w:t>
            </w:r>
            <w:r>
              <w:rPr>
                <w:rFonts w:ascii="標楷體" w:eastAsia="標楷體" w:hAnsi="標楷體" w:hint="eastAsia"/>
                <w:color w:val="00000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，耐壓試驗壓力_____kgf/cm</w:t>
            </w:r>
            <w:r>
              <w:rPr>
                <w:rFonts w:ascii="標楷體" w:eastAsia="標楷體" w:hAnsi="標楷體" w:hint="eastAsia"/>
                <w:color w:val="00000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)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83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FFCC00"/>
                <w:spacing w:val="-20"/>
              </w:rPr>
            </w:pPr>
          </w:p>
        </w:tc>
        <w:tc>
          <w:tcPr>
            <w:tcW w:w="1800" w:type="dxa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氣密試驗：以常用壓力以上之壓力實施不得有洩漏之情形。</w:t>
            </w:r>
          </w:p>
        </w:tc>
        <w:tc>
          <w:tcPr>
            <w:tcW w:w="1597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3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color w:val="FFCC00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>二、槽 體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外部檢查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1.外觀檢查：無明顯瑕疵而影響設備之使用。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2.腐蝕：腐蝕殘餘厚度應高於計算所需之最小厚度。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3.裂痕：無明顯之裂痕而影響設備之使用。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4.變形：無明顯之變形、膨凸、凹陷等異狀。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5.污穢：無油污、污穢情形而影響設備檢查。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6.洩漏：不得有裂痕以致洩漏之情形。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7.</w:t>
            </w:r>
            <w:r>
              <w:rPr>
                <w:rFonts w:ascii="標楷體" w:eastAsia="標楷體" w:hAnsi="標楷體" w:hint="eastAsia"/>
                <w:sz w:val="20"/>
              </w:rPr>
              <w:t xml:space="preserve"> 測厚：</w:t>
            </w:r>
            <w:r>
              <w:rPr>
                <w:rFonts w:ascii="標楷體" w:eastAsia="標楷體" w:hAnsi="標楷體" w:hint="eastAsia"/>
                <w:spacing w:val="-12"/>
                <w:sz w:val="20"/>
              </w:rPr>
              <w:t>胴體、端板實測厚度。              □如厚度測定值記錄表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 w:val="restart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之1第4項</w:t>
            </w: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1.防銹塗飾：槽體腐蝕部分應有防銹塗飾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2.氣密試驗：不得有洩漏之情形。       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3.絕熱性能試驗(真空度試驗_________microns)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三、安全裝置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☆安檢則第157條</w:t>
            </w:r>
          </w:p>
          <w:p w:rsidR="00011DD9" w:rsidRDefault="00011DD9">
            <w:pPr>
              <w:spacing w:line="260" w:lineRule="exact"/>
              <w:ind w:leftChars="83" w:left="659" w:hangingChars="230" w:hanging="4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1.□安全閥□破裂板□易熔塞 </w:t>
            </w:r>
          </w:p>
          <w:p w:rsidR="00011DD9" w:rsidRDefault="00011DD9">
            <w:pPr>
              <w:spacing w:line="26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有無妨礙機能之缺陷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：□腐蝕□變形□裂紋□傷痕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□無。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ind w:left="264" w:hangingChars="132" w:hanging="264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安全閥性能測試如紀錄表：□現場測試合格□依事業單位測試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紀錄確認。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96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安全裝置有變更時，其構造、吹洩容量應符合規定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遮斷閥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四、緊急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1.表面檢查應無可能妨害使用之缺陷。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2.作動性能不得有異常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面計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五、液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高壓則132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　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表面檢查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確認有無妨礙機能之缺陷：□腐蝕□變形□裂紋□傷痕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□無。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746"/>
        </w:trPr>
        <w:tc>
          <w:tcPr>
            <w:tcW w:w="720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力表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六、壓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4"/>
                <w:sz w:val="20"/>
              </w:rPr>
              <w:t>外觀檢查應無異常。（最大刻度</w:t>
            </w:r>
            <w:r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：ˍˍˍˍ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</w:rPr>
              <w:t>kg</w:t>
            </w:r>
            <w:r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f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</w:rPr>
              <w:t>/cm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pacing w:val="-14"/>
                <w:sz w:val="20"/>
              </w:rPr>
              <w:t>）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720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lastRenderedPageBreak/>
              <w:t>度計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七、溫</w:t>
            </w:r>
          </w:p>
        </w:tc>
        <w:tc>
          <w:tcPr>
            <w:tcW w:w="1800" w:type="dxa"/>
            <w:vMerge w:val="restart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高壓則125</w:t>
            </w:r>
          </w:p>
        </w:tc>
        <w:tc>
          <w:tcPr>
            <w:tcW w:w="6102" w:type="dxa"/>
            <w:gridSpan w:val="4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1.感溫部應設在槽體之液相部位。</w:t>
            </w:r>
          </w:p>
        </w:tc>
        <w:tc>
          <w:tcPr>
            <w:tcW w:w="1597" w:type="dxa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2.外觀檢查應無異常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護框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八、保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高壓則128~131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pacing w:val="-4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4"/>
                <w:sz w:val="20"/>
              </w:rPr>
              <w:t>突出槽體上部之閥類、安全閥、液面計應有防止車輛翻覆受到損壞洩漏之保護框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690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Chars="131" w:firstLine="2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衝器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九、緩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高壓則129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車架、骨架後部離槽體後端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30"/>
                <w:attr w:name="UnitName" w:val="C"/>
              </w:smartTagPr>
              <w:r>
                <w:rPr>
                  <w:rFonts w:ascii="標楷體" w:eastAsia="標楷體" w:hAnsi="標楷體"/>
                  <w:color w:val="000000"/>
                  <w:sz w:val="20"/>
                </w:rPr>
                <w:t>30c</w:t>
              </w:r>
            </w:smartTag>
            <w:r>
              <w:rPr>
                <w:rFonts w:ascii="標楷體" w:eastAsia="標楷體" w:hAnsi="標楷體"/>
                <w:color w:val="000000"/>
                <w:sz w:val="20"/>
              </w:rPr>
              <w:t>m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以上位置應設符合規定之緩衝器。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738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Chars="131" w:firstLine="2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作箱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十、操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高壓則130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應裝設在車輛左側以外位置。（□早期因外國進口發證者除外）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2468C6" w:rsidTr="007041A4">
        <w:tblPrEx>
          <w:tblCellMar>
            <w:top w:w="0" w:type="dxa"/>
            <w:bottom w:w="0" w:type="dxa"/>
          </w:tblCellMar>
        </w:tblPrEx>
        <w:trPr>
          <w:cantSplit/>
          <w:trHeight w:val="1135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2468C6" w:rsidRDefault="002468C6">
            <w:pPr>
              <w:pStyle w:val="a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度檢知桿</w:t>
            </w:r>
          </w:p>
          <w:p w:rsidR="002468C6" w:rsidRDefault="002468C6">
            <w:pPr>
              <w:spacing w:line="200" w:lineRule="exact"/>
              <w:jc w:val="both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十一、高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Default="002468C6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高壓則127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Pr="00304BA1" w:rsidRDefault="002468C6" w:rsidP="002468C6">
            <w:pPr>
              <w:spacing w:line="280" w:lineRule="exact"/>
              <w:ind w:left="166" w:hangingChars="83" w:hanging="16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□檢知桿之頂端應高於槽體頂部，裝設在槽體附件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"/>
              </w:smartTagPr>
              <w:r w:rsidRPr="00304BA1">
                <w:rPr>
                  <w:rFonts w:ascii="標楷體" w:eastAsia="標楷體" w:hAnsi="標楷體"/>
                  <w:sz w:val="20"/>
                </w:rPr>
                <w:t>10c</w:t>
              </w:r>
            </w:smartTag>
            <w:r w:rsidRPr="00304BA1">
              <w:rPr>
                <w:rFonts w:ascii="標楷體" w:eastAsia="標楷體" w:hAnsi="標楷體"/>
                <w:sz w:val="20"/>
              </w:rPr>
              <w:t>m</w:t>
            </w:r>
            <w:r w:rsidRPr="00304BA1">
              <w:rPr>
                <w:rFonts w:ascii="標楷體" w:eastAsia="標楷體" w:hAnsi="標楷體" w:hint="eastAsia"/>
                <w:sz w:val="20"/>
              </w:rPr>
              <w:t>以上，且應具有可撓性。</w:t>
            </w:r>
          </w:p>
          <w:p w:rsidR="002468C6" w:rsidRPr="00304BA1" w:rsidRDefault="002468C6" w:rsidP="002468C6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□高度防撞感知器。</w:t>
            </w:r>
          </w:p>
          <w:p w:rsidR="002468C6" w:rsidRDefault="002468C6" w:rsidP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□車輛駕駛室未於現場。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Default="002468C6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720" w:type="dxa"/>
            <w:tcBorders>
              <w:top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標示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spacing w:val="-24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十二、</w:t>
            </w:r>
          </w:p>
        </w:tc>
        <w:tc>
          <w:tcPr>
            <w:tcW w:w="1800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高壓則133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/>
                <w:sz w:val="20"/>
                <w:szCs w:val="20"/>
              </w:rPr>
              <w:t>在容器之閥或旋塞 (使用按鈕方式操作該閥或旋塞時為該操作鈕) ，應採取自其外面可易於辨識開閉方向及開閉狀態之措施。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</w:tbl>
    <w:p w:rsidR="002468C6" w:rsidRPr="00842034" w:rsidRDefault="002468C6" w:rsidP="002468C6">
      <w:pPr>
        <w:spacing w:line="240" w:lineRule="exact"/>
        <w:ind w:leftChars="150" w:left="810" w:hangingChars="250" w:hanging="450"/>
        <w:rPr>
          <w:rFonts w:ascii="標楷體" w:eastAsia="標楷體" w:hAnsi="標楷體"/>
          <w:sz w:val="18"/>
          <w:szCs w:val="18"/>
        </w:rPr>
      </w:pPr>
      <w:r w:rsidRPr="00842034">
        <w:rPr>
          <w:rFonts w:ascii="標楷體" w:eastAsia="標楷體" w:hAnsi="標楷體" w:hint="eastAsia"/>
          <w:color w:val="000000"/>
          <w:sz w:val="18"/>
          <w:szCs w:val="18"/>
        </w:rPr>
        <w:t>備註：</w:t>
      </w:r>
      <w:r w:rsidRPr="00842034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842034">
        <w:rPr>
          <w:rFonts w:ascii="標楷體" w:eastAsia="標楷體" w:hAnsi="標楷體" w:hint="eastAsia"/>
          <w:sz w:val="18"/>
          <w:szCs w:val="18"/>
        </w:rPr>
        <w:t>高壓</w:t>
      </w:r>
      <w:r w:rsidRPr="00842034">
        <w:rPr>
          <w:rFonts w:ascii="標楷體" w:eastAsia="標楷體" w:hAnsi="標楷體"/>
          <w:sz w:val="18"/>
          <w:szCs w:val="18"/>
        </w:rPr>
        <w:t>則」係指</w:t>
      </w:r>
      <w:r w:rsidRPr="00842034">
        <w:rPr>
          <w:rFonts w:ascii="標楷體" w:eastAsia="標楷體" w:hAnsi="標楷體" w:hint="eastAsia"/>
          <w:sz w:val="18"/>
          <w:szCs w:val="18"/>
        </w:rPr>
        <w:t>高壓氣體勞工</w:t>
      </w:r>
      <w:r w:rsidRPr="00842034">
        <w:rPr>
          <w:rFonts w:ascii="標楷體" w:eastAsia="標楷體" w:hAnsi="標楷體"/>
          <w:sz w:val="18"/>
          <w:szCs w:val="18"/>
        </w:rPr>
        <w:t>安全規則</w:t>
      </w:r>
      <w:r w:rsidRPr="00842034">
        <w:rPr>
          <w:rFonts w:ascii="標楷體" w:eastAsia="標楷體" w:hAnsi="標楷體" w:hint="eastAsia"/>
          <w:sz w:val="18"/>
          <w:szCs w:val="18"/>
        </w:rPr>
        <w:t>，</w:t>
      </w:r>
      <w:r w:rsidRPr="00842034">
        <w:rPr>
          <w:rFonts w:ascii="標楷體" w:eastAsia="標楷體" w:hAnsi="標楷體"/>
          <w:sz w:val="18"/>
          <w:szCs w:val="18"/>
        </w:rPr>
        <w:t>「CNS」係指國家標準。</w:t>
      </w:r>
    </w:p>
    <w:p w:rsidR="002468C6" w:rsidRPr="00FC2CD1" w:rsidRDefault="002468C6" w:rsidP="002468C6">
      <w:pPr>
        <w:spacing w:line="240" w:lineRule="exact"/>
        <w:ind w:firstLineChars="500" w:firstLine="90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>
        <w:rPr>
          <w:rFonts w:ascii="標楷體" w:eastAsia="標楷體" w:hAnsi="標楷體" w:hint="eastAsia"/>
          <w:sz w:val="18"/>
          <w:szCs w:val="18"/>
        </w:rPr>
        <w:t xml:space="preserve">之自行檢測紀錄予以認定，並將其文件資料一併陳判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011DD9" w:rsidRDefault="002468C6" w:rsidP="002468C6">
      <w:pPr>
        <w:spacing w:line="200" w:lineRule="exact"/>
        <w:ind w:leftChars="1" w:left="2" w:firstLineChars="500" w:firstLine="900"/>
        <w:rPr>
          <w:rFonts w:ascii="標楷體" w:eastAsia="標楷體" w:hAnsi="標楷體" w:hint="eastAsia"/>
          <w:color w:val="000000"/>
          <w:spacing w:val="-10"/>
          <w:sz w:val="20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011DD9" w:rsidRDefault="00011DD9">
      <w:pPr>
        <w:rPr>
          <w:rFonts w:ascii="標楷體" w:eastAsia="標楷體" w:hAnsi="標楷體" w:hint="eastAsia"/>
          <w:bCs/>
          <w:color w:val="000000"/>
        </w:rPr>
      </w:pPr>
    </w:p>
    <w:p w:rsidR="00011DD9" w:rsidRPr="00F676AC" w:rsidRDefault="002468C6" w:rsidP="00F676AC">
      <w:pPr>
        <w:snapToGrid w:val="0"/>
        <w:spacing w:line="240" w:lineRule="atLeast"/>
        <w:rPr>
          <w:rFonts w:ascii="標楷體" w:eastAsia="標楷體" w:hAnsi="標楷體" w:hint="eastAsia"/>
          <w:bCs/>
          <w:color w:val="000000"/>
          <w:sz w:val="28"/>
          <w:szCs w:val="28"/>
        </w:rPr>
      </w:pPr>
      <w:r w:rsidRPr="00F676AC">
        <w:rPr>
          <w:rFonts w:ascii="標楷體" w:eastAsia="標楷體" w:hAnsi="標楷體" w:hint="eastAsia"/>
          <w:bCs/>
          <w:color w:val="000000"/>
          <w:sz w:val="28"/>
          <w:szCs w:val="28"/>
        </w:rPr>
        <w:t>會談記錄及重要提示事項應補充資料及會同檢查人員意見</w:t>
      </w:r>
    </w:p>
    <w:tbl>
      <w:tblPr>
        <w:tblW w:w="0" w:type="auto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7"/>
        <w:gridCol w:w="1036"/>
        <w:gridCol w:w="1162"/>
        <w:gridCol w:w="630"/>
      </w:tblGrid>
      <w:tr w:rsidR="00011DD9">
        <w:tblPrEx>
          <w:tblCellMar>
            <w:top w:w="0" w:type="dxa"/>
            <w:bottom w:w="0" w:type="dxa"/>
          </w:tblCellMar>
        </w:tblPrEx>
        <w:trPr>
          <w:cantSplit/>
          <w:trHeight w:val="207"/>
        </w:trPr>
        <w:tc>
          <w:tcPr>
            <w:tcW w:w="10205" w:type="dxa"/>
            <w:gridSpan w:val="4"/>
          </w:tcPr>
          <w:p w:rsidR="00011DD9" w:rsidRDefault="00011DD9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011DD9" w:rsidRPr="00A00A16">
        <w:tblPrEx>
          <w:tblCellMar>
            <w:top w:w="0" w:type="dxa"/>
            <w:bottom w:w="0" w:type="dxa"/>
          </w:tblCellMar>
        </w:tblPrEx>
        <w:trPr>
          <w:cantSplit/>
          <w:trHeight w:val="3168"/>
        </w:trPr>
        <w:tc>
          <w:tcPr>
            <w:tcW w:w="10205" w:type="dxa"/>
            <w:gridSpan w:val="4"/>
          </w:tcPr>
          <w:p w:rsidR="002468C6" w:rsidRPr="00A00A16" w:rsidRDefault="00946555" w:rsidP="002468C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■ 1.檢查結果 □合格 □不合格 □限制合格 □未備妥 □程序不符。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□ 2.本高壓氣體容器經檢查不合格，不得繼續使用。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2468C6" w:rsidRPr="00A00A16" w:rsidRDefault="002468C6" w:rsidP="00A00A16">
            <w:pPr>
              <w:ind w:firstLineChars="50" w:firstLine="12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文件項目或記事：____________________________________________________________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____________________________________________________________</w:t>
            </w:r>
          </w:p>
          <w:p w:rsidR="002468C6" w:rsidRPr="00A00A16" w:rsidRDefault="002468C6" w:rsidP="00A00A16">
            <w:pPr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2468C6" w:rsidRPr="00A00A16" w:rsidRDefault="002468C6" w:rsidP="00A00A16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2468C6" w:rsidRPr="00A00A16" w:rsidRDefault="002468C6" w:rsidP="00A00A16">
            <w:pPr>
              <w:ind w:firstLineChars="50" w:firstLine="12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不符項目：__________________________________________________________________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___________________________________________________________________</w:t>
            </w:r>
          </w:p>
          <w:p w:rsidR="00011DD9" w:rsidRPr="00A00A16" w:rsidRDefault="00A00A16" w:rsidP="00A00A16">
            <w:pPr>
              <w:snapToGrid w:val="0"/>
              <w:spacing w:line="340" w:lineRule="exact"/>
              <w:ind w:leftChars="50" w:left="480" w:hangingChars="150" w:hanging="360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             ___________________________________________________________________</w:t>
            </w:r>
          </w:p>
        </w:tc>
      </w:tr>
      <w:tr w:rsidR="002468C6" w:rsidRPr="00A00A16" w:rsidTr="002468C6">
        <w:tblPrEx>
          <w:tblCellMar>
            <w:top w:w="0" w:type="dxa"/>
            <w:bottom w:w="0" w:type="dxa"/>
          </w:tblCellMar>
        </w:tblPrEx>
        <w:trPr>
          <w:cantSplit/>
          <w:trHeight w:val="905"/>
        </w:trPr>
        <w:tc>
          <w:tcPr>
            <w:tcW w:w="10205" w:type="dxa"/>
            <w:gridSpan w:val="4"/>
          </w:tcPr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本會於{{CKY}}年{{CKM}}月{{CKD}}日 {{INH}}時  {{INM}}分派員至貴單位實施檢查並出示檢查證，且於 {{OUTH}}時  {{OUTM}}分離開貴單位。                                                                        </w:t>
            </w:r>
          </w:p>
          <w:p w:rsid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              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                                              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                       </w:t>
            </w:r>
          </w:p>
        </w:tc>
      </w:tr>
      <w:tr w:rsidR="00011DD9" w:rsidRPr="00A00A16">
        <w:tblPrEx>
          <w:tblCellMar>
            <w:top w:w="0" w:type="dxa"/>
            <w:bottom w:w="0" w:type="dxa"/>
          </w:tblCellMar>
        </w:tblPrEx>
        <w:trPr>
          <w:cantSplit/>
          <w:trHeight w:val="1433"/>
        </w:trPr>
        <w:tc>
          <w:tcPr>
            <w:tcW w:w="10205" w:type="dxa"/>
            <w:gridSpan w:val="4"/>
            <w:tcBorders>
              <w:bottom w:val="single" w:sz="12" w:space="0" w:color="auto"/>
            </w:tcBorders>
          </w:tcPr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 w:rsidRPr="00A00A16">
              <w:rPr>
                <w:rFonts w:ascii="標楷體" w:eastAsia="標楷體" w:hAnsi="標楷體" w:hint="eastAsia"/>
                <w:color w:val="000000"/>
              </w:rPr>
              <w:t>事業單位會同檢查人員意見：</w:t>
            </w: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A00A16">
            <w:pPr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A00A16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A00A16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011DD9" w:rsidRPr="00A00A16" w:rsidRDefault="00A00A16" w:rsidP="002468C6">
            <w:pPr>
              <w:pStyle w:val="a3"/>
              <w:tabs>
                <w:tab w:val="left" w:pos="8072"/>
              </w:tabs>
              <w:spacing w:before="105" w:line="240" w:lineRule="exact"/>
              <w:rPr>
                <w:rFonts w:ascii="標楷體" w:eastAsia="標楷體" w:hAnsi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                                           簽名：        　       年　   月　  日  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7377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011DD9" w:rsidRDefault="00011DD9">
            <w:pPr>
              <w:spacing w:line="240" w:lineRule="exact"/>
              <w:rPr>
                <w:rFonts w:ascii="標楷體" w:eastAsia="標楷體" w:hAnsi="標楷體" w:hint="eastAsia"/>
              </w:rPr>
            </w:pPr>
          </w:p>
        </w:tc>
        <w:tc>
          <w:tcPr>
            <w:tcW w:w="10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011DD9" w:rsidRDefault="00011D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011DD9" w:rsidRDefault="00011DD9">
            <w:pPr>
              <w:snapToGrid w:val="0"/>
              <w:spacing w:line="24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W3-62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20"/>
                <w:attr w:name="UnitName" w:val="a"/>
              </w:smartTagPr>
              <w:r>
                <w:rPr>
                  <w:rFonts w:eastAsia="標楷體" w:hint="eastAsia"/>
                  <w:sz w:val="20"/>
                </w:rPr>
                <w:t>-20A</w:t>
              </w:r>
            </w:smartTag>
          </w:p>
        </w:tc>
        <w:tc>
          <w:tcPr>
            <w:tcW w:w="6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</w:tcBorders>
            <w:vAlign w:val="center"/>
          </w:tcPr>
          <w:p w:rsidR="00011DD9" w:rsidRDefault="0063286F">
            <w:pPr>
              <w:snapToGrid w:val="0"/>
              <w:spacing w:line="24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100.01</w:t>
            </w:r>
          </w:p>
        </w:tc>
      </w:tr>
    </w:tbl>
    <w:p w:rsidR="00011DD9" w:rsidRDefault="00011DD9" w:rsidP="00A00A16">
      <w:pPr>
        <w:spacing w:line="220" w:lineRule="exact"/>
        <w:rPr>
          <w:rFonts w:hint="eastAsia"/>
        </w:rPr>
      </w:pPr>
    </w:p>
    <w:sectPr w:rsidR="00011DD9">
      <w:footerReference w:type="even" r:id="rId7"/>
      <w:footerReference w:type="default" r:id="rId8"/>
      <w:pgSz w:w="11906" w:h="16838"/>
      <w:pgMar w:top="851" w:right="851" w:bottom="1077" w:left="851" w:header="0" w:footer="567" w:gutter="0"/>
      <w:pgNumType w:start="12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E265F" w:rsidRDefault="002E265F">
      <w:r>
        <w:separator/>
      </w:r>
    </w:p>
  </w:endnote>
  <w:endnote w:type="continuationSeparator" w:id="0">
    <w:p w:rsidR="002E265F" w:rsidRDefault="002E2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1DD9" w:rsidRDefault="00011DD9">
    <w:pPr>
      <w:pStyle w:val="a3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011DD9" w:rsidRDefault="00011DD9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1DD9" w:rsidRDefault="00011DD9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E265F" w:rsidRDefault="002E265F">
      <w:r>
        <w:separator/>
      </w:r>
    </w:p>
  </w:footnote>
  <w:footnote w:type="continuationSeparator" w:id="0">
    <w:p w:rsidR="002E265F" w:rsidRDefault="002E26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1DD9"/>
    <w:rsid w:val="00011DD9"/>
    <w:rsid w:val="001122F0"/>
    <w:rsid w:val="001702EE"/>
    <w:rsid w:val="002468C6"/>
    <w:rsid w:val="002758BA"/>
    <w:rsid w:val="002E265F"/>
    <w:rsid w:val="002E63BB"/>
    <w:rsid w:val="003F404E"/>
    <w:rsid w:val="0040297F"/>
    <w:rsid w:val="004564E8"/>
    <w:rsid w:val="005B204F"/>
    <w:rsid w:val="0063286F"/>
    <w:rsid w:val="006558B7"/>
    <w:rsid w:val="007041A4"/>
    <w:rsid w:val="008A047F"/>
    <w:rsid w:val="008C2ABE"/>
    <w:rsid w:val="00946555"/>
    <w:rsid w:val="009C6C43"/>
    <w:rsid w:val="00A00A16"/>
    <w:rsid w:val="00AA545A"/>
    <w:rsid w:val="00AB13BC"/>
    <w:rsid w:val="00BA5F69"/>
    <w:rsid w:val="00BF2720"/>
    <w:rsid w:val="00C0162B"/>
    <w:rsid w:val="00C250C1"/>
    <w:rsid w:val="00C529B0"/>
    <w:rsid w:val="00CA0F4E"/>
    <w:rsid w:val="00D11F58"/>
    <w:rsid w:val="00ED06C8"/>
    <w:rsid w:val="00EE04EB"/>
    <w:rsid w:val="00F676AC"/>
    <w:rsid w:val="00FA13D4"/>
    <w:rsid w:val="00FD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BBA82AE-786E-4803-A2DD-AB9B0CDC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Body Text"/>
    <w:basedOn w:val="a"/>
    <w:pPr>
      <w:spacing w:line="240" w:lineRule="exact"/>
      <w:jc w:val="both"/>
    </w:pPr>
    <w:rPr>
      <w:rFonts w:ascii="標楷體" w:eastAsia="標楷體"/>
    </w:rPr>
  </w:style>
  <w:style w:type="paragraph" w:styleId="a5">
    <w:name w:val="Balloon Text"/>
    <w:basedOn w:val="a"/>
    <w:semiHidden/>
    <w:rPr>
      <w:rFonts w:ascii="Arial" w:hAnsi="Arial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"/>
    <w:pPr>
      <w:spacing w:line="200" w:lineRule="exact"/>
      <w:jc w:val="center"/>
    </w:pPr>
    <w:rPr>
      <w:rFonts w:eastAsia="標楷體"/>
      <w:spacing w:val="-20"/>
      <w:sz w:val="22"/>
    </w:rPr>
  </w:style>
  <w:style w:type="paragraph" w:styleId="3">
    <w:name w:val="Body Text 3"/>
    <w:basedOn w:val="a"/>
    <w:pPr>
      <w:spacing w:line="240" w:lineRule="exact"/>
      <w:jc w:val="center"/>
    </w:pPr>
    <w:rPr>
      <w:rFonts w:ascii="標楷體" w:eastAsia="標楷體" w:hAnsi="標楷體"/>
      <w:spacing w:val="-24"/>
    </w:rPr>
  </w:style>
  <w:style w:type="paragraph" w:styleId="a7">
    <w:name w:val="Body Text Indent"/>
    <w:basedOn w:val="a"/>
    <w:pPr>
      <w:adjustRightInd w:val="0"/>
      <w:spacing w:line="200" w:lineRule="exact"/>
      <w:ind w:firstLine="62"/>
      <w:jc w:val="both"/>
    </w:pPr>
    <w:rPr>
      <w:rFonts w:ascii="標楷體" w:eastAsia="標楷體" w:hAnsi="標楷體"/>
      <w:color w:val="FF0000"/>
      <w:spacing w:val="-20"/>
    </w:rPr>
  </w:style>
  <w:style w:type="character" w:styleId="a8">
    <w:name w:val="page 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429</Words>
  <Characters>2446</Characters>
  <Application>Microsoft Office Word</Application>
  <DocSecurity>4</DocSecurity>
  <Lines>20</Lines>
  <Paragraphs>5</Paragraphs>
  <ScaleCrop>false</ScaleCrop>
  <Company>中華民國工業安全衛生協會</Company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□從國外進口者</dc:title>
  <dc:subject/>
  <dc:creator>郭處長</dc:creator>
  <cp:keywords/>
  <dc:description/>
  <cp:lastModifiedBy>陳宜左</cp:lastModifiedBy>
  <cp:revision>2</cp:revision>
  <cp:lastPrinted>2011-01-14T07:12:00Z</cp:lastPrinted>
  <dcterms:created xsi:type="dcterms:W3CDTF">2026-09-17T14:23:00Z</dcterms:created>
  <dcterms:modified xsi:type="dcterms:W3CDTF">2026-09-17T14:23:00Z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860629357</vt:i4>
  </property>
  <property fmtid="{D5CDD505-2E9C-101B-9397-08002B2CF9AE}" pid="3" name="_EmailSubject">
    <vt:lpwstr>請將所附檔案轉送各代檢機構</vt:lpwstr>
  </property>
  <property fmtid="{D5CDD505-2E9C-101B-9397-08002B2CF9AE}" pid="4" name="_AuthorEmail">
    <vt:lpwstr>khchen@mail.cla.gov.tw</vt:lpwstr>
  </property>
  <property fmtid="{D5CDD505-2E9C-101B-9397-08002B2CF9AE}" pid="5" name="_AuthorEmailDisplayName">
    <vt:lpwstr>陳光輝</vt:lpwstr>
  </property>
  <property fmtid="{D5CDD505-2E9C-101B-9397-08002B2CF9AE}" pid="6" name="_ReviewingToolsShownOnce">
    <vt:lpwstr/>
  </property>
</Properties>
</file>