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"/>
        <w:gridCol w:w="12"/>
        <w:gridCol w:w="1568"/>
        <w:gridCol w:w="40"/>
        <w:gridCol w:w="1197"/>
        <w:gridCol w:w="63"/>
        <w:gridCol w:w="121"/>
        <w:gridCol w:w="508"/>
        <w:gridCol w:w="2053"/>
        <w:gridCol w:w="1998"/>
        <w:gridCol w:w="720"/>
        <w:gridCol w:w="89"/>
        <w:gridCol w:w="1262"/>
        <w:gridCol w:w="63"/>
        <w:gridCol w:w="209"/>
        <w:gridCol w:w="25"/>
      </w:tblGrid>
      <w:tr w:rsidR="002774AB" w:rsidTr="00A90A37">
        <w:trPr>
          <w:cantSplit/>
          <w:trHeight w:val="426"/>
          <w:jc w:val="center"/>
        </w:trPr>
        <w:tc>
          <w:tcPr>
            <w:tcW w:w="10064" w:type="dxa"/>
            <w:gridSpan w:val="14"/>
          </w:tcPr>
          <w:p w:rsidR="002774AB" w:rsidRDefault="00A90A37" w:rsidP="00A90A37">
            <w:pPr>
              <w:snapToGrid w:val="0"/>
              <w:jc w:val="center"/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 xml:space="preserve">({{ORG}})移動式起重機</w:t>
            </w:r>
            <w:r w:rsidR="002774AB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使用</w:t>
            </w:r>
            <w:r w:rsidR="002774AB">
              <w:rPr>
                <w:rFonts w:ascii="標楷體" w:eastAsia="標楷體" w:hAnsi="標楷體" w:hint="eastAsia"/>
                <w:b/>
                <w:sz w:val="28"/>
                <w:szCs w:val="28"/>
              </w:rPr>
              <w:t>檢查結果及會談紀錄</w:t>
            </w:r>
          </w:p>
        </w:tc>
        <w:tc>
          <w:tcPr>
            <w:tcW w:w="234" w:type="dxa"/>
            <w:gridSpan w:val="2"/>
          </w:tcPr>
          <w:p w:rsidR="002774AB" w:rsidRDefault="002774AB">
            <w:pPr>
              <w:snapToGrid w:val="0"/>
              <w:rPr>
                <w:rFonts w:ascii="標楷體" w:eastAsia="標楷體" w:hAnsi="標楷體"/>
                <w:sz w:val="28"/>
              </w:rPr>
            </w:pPr>
          </w:p>
        </w:tc>
      </w:tr>
      <w:tr w:rsidR="002774AB">
        <w:trPr>
          <w:cantSplit/>
          <w:trHeight w:val="68"/>
          <w:jc w:val="center"/>
        </w:trPr>
        <w:tc>
          <w:tcPr>
            <w:tcW w:w="3187" w:type="dxa"/>
            <w:gridSpan w:val="5"/>
          </w:tcPr>
          <w:p w:rsidR="002774AB" w:rsidRDefault="002774AB">
            <w:pPr>
              <w:snapToGrid w:val="0"/>
              <w:spacing w:line="40" w:lineRule="atLeast"/>
              <w:jc w:val="righ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92" w:type="dxa"/>
            <w:gridSpan w:val="3"/>
            <w:vAlign w:val="center"/>
          </w:tcPr>
          <w:p w:rsidR="002774AB" w:rsidRDefault="002774AB">
            <w:pPr>
              <w:snapToGrid w:val="0"/>
              <w:spacing w:line="40" w:lineRule="atLeast"/>
              <w:jc w:val="right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6122" w:type="dxa"/>
            <w:gridSpan w:val="5"/>
          </w:tcPr>
          <w:p w:rsidR="002774AB" w:rsidRDefault="002774AB">
            <w:pPr>
              <w:snapToGrid w:val="0"/>
              <w:spacing w:line="0" w:lineRule="atLeast"/>
              <w:jc w:val="right"/>
            </w:pPr>
            <w:r>
              <w:rPr>
                <w:rFonts w:ascii="標楷體" w:eastAsia="標楷體" w:hAnsi="標楷體" w:cs="標楷體" w:hint="eastAsia"/>
                <w:b/>
              </w:rPr>
              <w:t>■</w:t>
            </w:r>
            <w:r>
              <w:rPr>
                <w:rFonts w:ascii="標楷體" w:eastAsia="標楷體" w:hAnsi="標楷體" w:hint="eastAsia"/>
                <w:sz w:val="28"/>
              </w:rPr>
              <w:t xml:space="preserve">初檢  </w:t>
            </w:r>
            <w:r>
              <w:rPr>
                <w:rFonts w:ascii="標楷體" w:eastAsia="標楷體" w:hAnsi="標楷體" w:cs="標楷體" w:hint="eastAsia"/>
                <w:b/>
              </w:rPr>
              <w:t>□</w:t>
            </w:r>
            <w:r>
              <w:rPr>
                <w:rFonts w:ascii="標楷體" w:eastAsia="標楷體" w:hAnsi="標楷體" w:cs="標楷體" w:hint="eastAsia"/>
                <w:sz w:val="28"/>
              </w:rPr>
              <w:t>複檢</w:t>
            </w:r>
          </w:p>
        </w:tc>
        <w:tc>
          <w:tcPr>
            <w:tcW w:w="297" w:type="dxa"/>
            <w:gridSpan w:val="3"/>
          </w:tcPr>
          <w:p w:rsidR="002774AB" w:rsidRDefault="002774AB">
            <w:pPr>
              <w:snapToGrid w:val="0"/>
              <w:rPr>
                <w:rFonts w:ascii="標楷體" w:eastAsia="標楷體" w:hAnsi="標楷體"/>
                <w:bCs/>
                <w:sz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143"/>
          <w:jc w:val="center"/>
        </w:trPr>
        <w:tc>
          <w:tcPr>
            <w:tcW w:w="199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:rsidR="002774AB" w:rsidRDefault="002774AB" w:rsidP="000077E3">
            <w:pPr>
              <w:snapToGrid w:val="0"/>
              <w:spacing w:line="240" w:lineRule="atLeast"/>
              <w:jc w:val="distribute"/>
            </w:pPr>
            <w:r>
              <w:rPr>
                <w:rFonts w:ascii="標楷體" w:eastAsia="標楷體" w:hAnsi="標楷體" w:hint="eastAsia"/>
              </w:rPr>
              <w:t>事業單位名稱</w:t>
            </w:r>
          </w:p>
        </w:tc>
        <w:tc>
          <w:tcPr>
            <w:tcW w:w="3942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Pr="00742A42" w:rsidRDefault="002774AB" w:rsidP="000077E3">
            <w:pPr>
              <w:snapToGrid w:val="0"/>
              <w:spacing w:line="240" w:lineRule="atLeast"/>
              <w:jc w:val="center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{{BSNAME}}</w:t>
            </w:r>
          </w:p>
        </w:tc>
        <w:tc>
          <w:tcPr>
            <w:tcW w:w="19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</w:tcPr>
          <w:p w:rsidR="002774AB" w:rsidRPr="00742A42" w:rsidRDefault="002774AB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742A42">
              <w:rPr>
                <w:rFonts w:ascii="標楷體" w:eastAsia="標楷體" w:hAnsi="標楷體" w:hint="eastAsia"/>
              </w:rPr>
              <w:t>打印(漆印)號碼</w:t>
            </w:r>
          </w:p>
        </w:tc>
        <w:tc>
          <w:tcPr>
            <w:tcW w:w="2343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774AB" w:rsidRPr="00742A42" w:rsidRDefault="002774AB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{{STAMPNO}}</w:t>
            </w: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96"/>
          <w:jc w:val="center"/>
        </w:trPr>
        <w:tc>
          <w:tcPr>
            <w:tcW w:w="199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774AB" w:rsidRDefault="002774AB" w:rsidP="000077E3">
            <w:pPr>
              <w:snapToGrid w:val="0"/>
              <w:spacing w:line="240" w:lineRule="atLeast"/>
              <w:jc w:val="distribute"/>
            </w:pPr>
            <w:r>
              <w:rPr>
                <w:rFonts w:ascii="標楷體" w:eastAsia="標楷體" w:hAnsi="標楷體" w:hint="eastAsia"/>
                <w:color w:val="000000"/>
              </w:rPr>
              <w:t>型式</w:t>
            </w:r>
          </w:p>
        </w:tc>
        <w:tc>
          <w:tcPr>
            <w:tcW w:w="3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Pr="00D40627" w:rsidRDefault="002774AB" w:rsidP="00742A42">
            <w:pPr>
              <w:snapToGrid w:val="0"/>
              <w:spacing w:line="240" w:lineRule="atLeas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 xml:space="preserve">{{TYPE}}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774AB" w:rsidRDefault="002774AB" w:rsidP="00062C68">
            <w:pPr>
              <w:snapToGrid w:val="0"/>
              <w:spacing w:line="240" w:lineRule="atLeast"/>
              <w:jc w:val="distribute"/>
            </w:pPr>
            <w:r>
              <w:rPr>
                <w:rFonts w:ascii="標楷體" w:eastAsia="標楷體" w:hAnsi="標楷體" w:hint="eastAsia"/>
                <w:color w:val="000000"/>
              </w:rPr>
              <w:t>吊升荷重</w:t>
            </w:r>
          </w:p>
        </w:tc>
        <w:tc>
          <w:tcPr>
            <w:tcW w:w="23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jc w:val="right"/>
            </w:pPr>
            <w:r>
              <w:t xml:space="preserve">{{LIFTLOAD}}</w:t>
            </w:r>
            <w:r>
              <w:rPr>
                <w:rFonts w:ascii="標楷體" w:eastAsia="標楷體" w:hAnsi="標楷體" w:hint="eastAsia"/>
                <w:color w:val="000000"/>
                <w:sz w:val="21"/>
                <w:szCs w:val="21"/>
              </w:rPr>
              <w:t>公噸</w:t>
            </w: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140"/>
          <w:jc w:val="center"/>
        </w:trPr>
        <w:tc>
          <w:tcPr>
            <w:tcW w:w="199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774AB" w:rsidRDefault="002774AB" w:rsidP="000077E3">
            <w:pPr>
              <w:snapToGrid w:val="0"/>
              <w:spacing w:line="240" w:lineRule="atLeast"/>
              <w:jc w:val="distribute"/>
            </w:pPr>
            <w:r>
              <w:rPr>
                <w:rFonts w:ascii="標楷體" w:eastAsia="標楷體" w:hAnsi="標楷體" w:hint="eastAsia"/>
              </w:rPr>
              <w:t>檢查地址</w:t>
            </w:r>
          </w:p>
        </w:tc>
        <w:tc>
          <w:tcPr>
            <w:tcW w:w="828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2774AB" w:rsidRPr="009C58BD" w:rsidRDefault="00742A42" w:rsidP="00834ADA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{{CKADDR}}</w:t>
            </w:r>
            <w:r w:rsidRPr="00742A42">
              <w:rPr>
                <w:rFonts w:ascii="標楷體" w:eastAsia="標楷體" w:hAnsi="標楷體" w:hint="eastAsia"/>
              </w:rPr>
              <w:t xml:space="preserve"/>
            </w: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16"/>
          <w:jc w:val="center"/>
        </w:trPr>
        <w:tc>
          <w:tcPr>
            <w:tcW w:w="1990" w:type="dxa"/>
            <w:gridSpan w:val="4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24" w:right="23"/>
              <w:jc w:val="center"/>
            </w:pPr>
            <w:r>
              <w:rPr>
                <w:rFonts w:ascii="標楷體" w:eastAsia="標楷體" w:hAnsi="標楷體" w:hint="eastAsia"/>
              </w:rPr>
              <w:t>檢查項目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24" w:right="23"/>
              <w:jc w:val="center"/>
            </w:pPr>
            <w:r>
              <w:rPr>
                <w:rFonts w:ascii="標楷體" w:eastAsia="標楷體" w:hAnsi="標楷體" w:hint="eastAsia"/>
              </w:rPr>
              <w:t>法規條款</w:t>
            </w:r>
          </w:p>
        </w:tc>
        <w:tc>
          <w:tcPr>
            <w:tcW w:w="5400" w:type="dxa"/>
            <w:gridSpan w:val="5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24" w:right="23"/>
              <w:jc w:val="center"/>
            </w:pPr>
            <w:r>
              <w:rPr>
                <w:rFonts w:ascii="標楷體" w:eastAsia="標楷體" w:hAnsi="標楷體" w:hint="eastAsia"/>
              </w:rPr>
              <w:t>法規內容/實測數據</w:t>
            </w:r>
          </w:p>
        </w:tc>
        <w:tc>
          <w:tcPr>
            <w:tcW w:w="1623" w:type="dxa"/>
            <w:gridSpan w:val="4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:rsidR="002774AB" w:rsidRDefault="002774AB">
            <w:pPr>
              <w:jc w:val="center"/>
            </w:pPr>
            <w:r>
              <w:rPr>
                <w:rFonts w:ascii="標楷體" w:eastAsia="標楷體" w:hAnsi="標楷體" w:hint="eastAsia"/>
              </w:rPr>
              <w:t>檢查結果紀要</w:t>
            </w: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</w:pPr>
            <w:r>
              <w:rPr>
                <w:rFonts w:ascii="標楷體" w:eastAsia="標楷體" w:hAnsi="標楷體" w:hint="eastAsia"/>
                <w:bCs/>
              </w:rPr>
              <w:t>一</w:t>
            </w:r>
          </w:p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</w:pPr>
            <w:r>
              <w:rPr>
                <w:rFonts w:ascii="標楷體" w:eastAsia="標楷體" w:hAnsi="標楷體" w:hint="eastAsia"/>
                <w:bCs/>
              </w:rPr>
              <w:t>、</w:t>
            </w:r>
          </w:p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</w:pPr>
            <w:r>
              <w:rPr>
                <w:rFonts w:eastAsia="標楷體" w:hint="eastAsia"/>
                <w:spacing w:val="-20"/>
              </w:rPr>
              <w:t>結構部分</w:t>
            </w:r>
          </w:p>
        </w:tc>
        <w:tc>
          <w:tcPr>
            <w:tcW w:w="1620" w:type="dxa"/>
            <w:gridSpan w:val="3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  <w:p w:rsidR="002774AB" w:rsidRDefault="002774AB">
            <w:pPr>
              <w:snapToGrid w:val="0"/>
              <w:spacing w:line="20" w:lineRule="atLeast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1.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伸臂等(含輔</w:t>
            </w:r>
          </w:p>
          <w:p w:rsidR="002774AB" w:rsidRDefault="002774AB">
            <w:pPr>
              <w:snapToGrid w:val="0"/>
              <w:spacing w:line="20" w:lineRule="atLeast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</w:rPr>
              <w:t xml:space="preserve">  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助伸臂)</w:t>
            </w:r>
          </w:p>
          <w:p w:rsidR="002774AB" w:rsidRDefault="002774AB">
            <w:pPr>
              <w:snapToGrid w:val="0"/>
              <w:spacing w:line="20" w:lineRule="atLeast"/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bCs/>
                <w:spacing w:val="-8"/>
                <w:sz w:val="18"/>
                <w:szCs w:val="18"/>
              </w:rPr>
              <w:t>移構16</w:t>
            </w:r>
            <w:r>
              <w:rPr>
                <w:rFonts w:ascii="標楷體" w:eastAsia="標楷體" w:hAnsi="標楷體" w:hint="eastAsia"/>
                <w:spacing w:val="-20"/>
                <w:sz w:val="18"/>
                <w:szCs w:val="18"/>
              </w:rPr>
              <w:t>、42</w:t>
            </w:r>
          </w:p>
        </w:tc>
        <w:tc>
          <w:tcPr>
            <w:tcW w:w="5400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1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(1)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伸臂及焊接部等</w:t>
            </w:r>
            <w:r>
              <w:rPr>
                <w:rFonts w:ascii="標楷體" w:eastAsia="標楷體" w:hAnsi="標楷體" w:hint="eastAsia"/>
                <w:bCs/>
                <w:color w:val="000000"/>
                <w:sz w:val="20"/>
                <w:szCs w:val="20"/>
              </w:rPr>
              <w:t>無顯著裂痕、變形、損傷及腐蝕。</w:t>
            </w:r>
          </w:p>
        </w:tc>
        <w:tc>
          <w:tcPr>
            <w:tcW w:w="1623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1" w:right="11"/>
              <w:jc w:val="both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移構44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(2)伸臂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等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結合處之螺栓、螺帽、銷、鍵及栓無脫落、鬆動。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1" w:right="11"/>
              <w:jc w:val="both"/>
              <w:rPr>
                <w:rFonts w:ascii="標楷體" w:eastAsia="標楷體" w:hAnsi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0"/>
              <w:jc w:val="both"/>
            </w:pPr>
            <w:r>
              <w:rPr>
                <w:rFonts w:ascii="標楷體" w:eastAsia="標楷體" w:hAnsi="標楷體" w:hint="eastAsia"/>
                <w:color w:val="000000"/>
                <w:spacing w:val="-20"/>
                <w:sz w:val="18"/>
                <w:szCs w:val="18"/>
              </w:rPr>
              <w:t>移構16、27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1"/>
              <w:jc w:val="both"/>
            </w:pPr>
            <w:r>
              <w:rPr>
                <w:rFonts w:ascii="標楷體" w:eastAsia="標楷體" w:hAnsi="標楷體" w:hint="eastAsia"/>
                <w:bCs/>
                <w:color w:val="000000"/>
                <w:sz w:val="20"/>
                <w:szCs w:val="20"/>
              </w:rPr>
              <w:t>(3)伸臂支持機構等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  <w:t>固定妥當、無龜裂、損傷及變形。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1" w:right="11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459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774AB" w:rsidRDefault="002774AB">
            <w:pPr>
              <w:snapToGrid w:val="0"/>
              <w:spacing w:line="220" w:lineRule="exact"/>
              <w:ind w:left="11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1"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(4)主伸臂長度________m、輔助伸臂_________m________支。</w:t>
            </w:r>
          </w:p>
          <w:p w:rsidR="002774AB" w:rsidRDefault="002774AB">
            <w:pPr>
              <w:snapToGrid w:val="0"/>
              <w:spacing w:line="260" w:lineRule="exact"/>
              <w:ind w:left="12" w:right="11" w:firstLine="360"/>
              <w:jc w:val="both"/>
            </w:pP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  <w:szCs w:val="20"/>
              </w:rPr>
              <w:t>伸臂傾斜角範圍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____度~____度、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最大作業半徑________m。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1" w:right="11"/>
              <w:jc w:val="both"/>
              <w:rPr>
                <w:rFonts w:ascii="標楷體" w:eastAsia="標楷體" w:hAnsi="標楷體" w:hint="eastAsia"/>
                <w:color w:val="000000"/>
                <w:spacing w:val="-10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2.下部走行體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spacing w:val="-20"/>
                <w:sz w:val="18"/>
                <w:szCs w:val="18"/>
              </w:rPr>
              <w:t>移構16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外觀無顯著之損傷、變形或腐蝕。□爬行 □輪行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cs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bCs/>
                <w:spacing w:val="-8"/>
                <w:sz w:val="20"/>
                <w:szCs w:val="20"/>
              </w:rPr>
              <w:t>3.</w:t>
            </w:r>
            <w:r>
              <w:rPr>
                <w:rFonts w:eastAsia="標楷體" w:hint="eastAsia"/>
                <w:spacing w:val="-8"/>
                <w:sz w:val="20"/>
                <w:szCs w:val="20"/>
              </w:rPr>
              <w:t>外伸撐座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移構27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1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(1)油壓缸</w:t>
            </w:r>
            <w:r>
              <w:rPr>
                <w:rFonts w:eastAsia="標楷體" w:hint="eastAsia"/>
                <w:sz w:val="20"/>
                <w:szCs w:val="20"/>
              </w:rPr>
              <w:t>無顯著漏油、變形及凹陷。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right="10"/>
              <w:jc w:val="both"/>
              <w:rPr>
                <w:rFonts w:ascii="標楷體" w:eastAsia="標楷體" w:hAnsi="標楷體" w:hint="eastAsia"/>
                <w:bCs/>
                <w:spacing w:val="-8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  <w:rPr>
                <w:rFonts w:ascii="標楷體" w:eastAsia="標楷體" w:hAnsi="標楷體" w:hint="eastAsia"/>
                <w:bCs/>
                <w:color w:val="000000"/>
                <w:spacing w:val="-8"/>
                <w:sz w:val="18"/>
                <w:szCs w:val="18"/>
              </w:rPr>
            </w:pP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1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(2) 撐樑、樑箱及腳墊浮板外觀無變形。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4.</w:t>
            </w:r>
            <w:r>
              <w:rPr>
                <w:rFonts w:eastAsia="標楷體" w:hint="eastAsia"/>
                <w:sz w:val="20"/>
                <w:szCs w:val="20"/>
              </w:rPr>
              <w:t>履帶部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512" w:right="10" w:hanging="512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移構16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1" w:right="11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履帶及構架</w:t>
            </w:r>
            <w:r>
              <w:rPr>
                <w:rFonts w:eastAsia="標楷體" w:hint="eastAsia"/>
                <w:sz w:val="20"/>
                <w:szCs w:val="20"/>
              </w:rPr>
              <w:t>無龜裂、顯著磨耗及變形。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200" w:hanging="200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5.桁架、腳架(跨載機,橋式機)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bCs/>
                <w:spacing w:val="-8"/>
                <w:sz w:val="18"/>
                <w:szCs w:val="18"/>
              </w:rPr>
              <w:t>移構16、27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bCs/>
                <w:color w:val="000000"/>
                <w:spacing w:val="-8"/>
                <w:sz w:val="20"/>
                <w:szCs w:val="20"/>
              </w:rPr>
              <w:t>(1)無顯著之裂痕、變形等影響安全動作。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bCs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移構44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(2)鎖緊螺栓、螺帽、鉚釘等無脫落、鬆動。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500" w:right="10" w:hanging="500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6.起伏油壓缸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bCs/>
                <w:spacing w:val="-8"/>
                <w:sz w:val="18"/>
                <w:szCs w:val="18"/>
              </w:rPr>
              <w:t>移構16、27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(1)油壓缸無刮傷、變形、顯著漏油。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pacing w:val="-8"/>
                <w:sz w:val="18"/>
                <w:szCs w:val="18"/>
              </w:rPr>
              <w:t>移構27、42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(2)焊接部及托架無有害之變形。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45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210" w:right="10" w:hanging="200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7.</w:t>
            </w:r>
            <w:r>
              <w:rPr>
                <w:rFonts w:ascii="標楷體" w:eastAsia="標楷體" w:hAnsi="標楷體" w:hint="eastAsia"/>
                <w:sz w:val="20"/>
              </w:rPr>
              <w:t>吊鉤、吊具等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bCs/>
                <w:spacing w:val="-8"/>
                <w:sz w:val="18"/>
                <w:szCs w:val="18"/>
              </w:rPr>
              <w:t>CNS 5394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300" w:right="11" w:hanging="300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(1)吊鉤應鍛造成形,能自由圓滑轉動,並不得龜裂或明顯之銹蝕等有害之缺陷，且無焊補、電鍍等改造。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bCs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663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210" w:right="10" w:hanging="200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hAnsi="標楷體" w:hint="eastAsia"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pacing w:line="240" w:lineRule="exact"/>
              <w:ind w:left="356" w:hanging="356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(2)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吊鉤規格尺寸與設計圖一致，第一斷面：主捲：B1=         H1=</w:t>
            </w:r>
            <w:r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；輔捲: B1=</w:t>
            </w:r>
            <w:r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 H1= </w:t>
            </w:r>
            <w:r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。</w:t>
            </w:r>
          </w:p>
          <w:p w:rsidR="002774AB" w:rsidRDefault="002774AB">
            <w:pPr>
              <w:spacing w:line="240" w:lineRule="exact"/>
              <w:ind w:left="355"/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第二斷面：主捲：B2=</w:t>
            </w:r>
            <w:r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 H2= </w:t>
            </w:r>
            <w:r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 xml:space="preserve">；輔捲:B2=      </w:t>
            </w:r>
            <w:r>
              <w:rPr>
                <w:rFonts w:ascii="標楷體" w:eastAsia="標楷體" w:hAnsi="標楷體" w:hint="eastAsia"/>
                <w:b/>
                <w:sz w:val="18"/>
                <w:szCs w:val="18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H2=</w:t>
            </w:r>
            <w:r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。</w:t>
            </w: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開口標距：主捲__________輔捲__________。</w:t>
            </w:r>
          </w:p>
          <w:p w:rsidR="002774AB" w:rsidRDefault="002774AB">
            <w:pPr>
              <w:snapToGrid w:val="0"/>
              <w:spacing w:line="260" w:lineRule="exact"/>
              <w:ind w:left="281"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開口標距無超過原標示尺寸5%。與吊具接觸部分磨損量無超過製造廠之規定值者。</w:t>
            </w:r>
            <w:r>
              <w:rPr>
                <w:rFonts w:ascii="標楷體" w:eastAsia="標楷體" w:hAnsi="標楷體" w:hint="eastAsia"/>
                <w:color w:val="000000"/>
                <w:w w:val="80"/>
                <w:sz w:val="18"/>
                <w:szCs w:val="18"/>
              </w:rPr>
              <w:t>(無規定值時，其磨損量不得超過原尺寸之5%)(單位：㎜)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bCs/>
                <w:spacing w:val="-8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336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210" w:right="10" w:hanging="200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pacing w:line="260" w:lineRule="exact"/>
              <w:ind w:left="200" w:hanging="200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(3)吊鉤（具）重：</w:t>
            </w: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____</w:t>
            </w: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____公噸。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hint="eastAsia"/>
                <w:bCs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</w:pPr>
            <w:r>
              <w:rPr>
                <w:rFonts w:ascii="標楷體" w:eastAsia="標楷體" w:hAnsi="標楷體" w:hint="eastAsia"/>
                <w:bCs/>
              </w:rPr>
              <w:t>二、機械、電氣部分</w:t>
            </w:r>
          </w:p>
        </w:tc>
        <w:tc>
          <w:tcPr>
            <w:tcW w:w="1620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 xml:space="preserve">1.原動機 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20" w:lineRule="exact"/>
              <w:ind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spacing w:val="-12"/>
                <w:sz w:val="18"/>
                <w:szCs w:val="18"/>
              </w:rPr>
              <w:t>移構21、44</w:t>
            </w:r>
          </w:p>
        </w:tc>
        <w:tc>
          <w:tcPr>
            <w:tcW w:w="5400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pacing w:line="260" w:lineRule="exact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無異常音響，固定良好。額定輸出：</w:t>
            </w: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_________kw。</w:t>
            </w:r>
          </w:p>
        </w:tc>
        <w:tc>
          <w:tcPr>
            <w:tcW w:w="1623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cs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</w:pPr>
            <w:r>
              <w:rPr>
                <w:rFonts w:ascii="標楷體" w:eastAsia="標楷體" w:hAnsi="標楷體" w:hint="eastAsia"/>
                <w:bCs/>
                <w:spacing w:val="-8"/>
                <w:sz w:val="20"/>
              </w:rPr>
              <w:t>2.</w:t>
            </w:r>
            <w:r>
              <w:rPr>
                <w:rFonts w:eastAsia="標楷體" w:hint="eastAsia"/>
                <w:sz w:val="20"/>
                <w:szCs w:val="20"/>
              </w:rPr>
              <w:t>油壓裝置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20" w:lineRule="exact"/>
              <w:ind w:left="10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移構21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200" w:right="11" w:hanging="200"/>
              <w:jc w:val="both"/>
            </w:pPr>
            <w:r>
              <w:rPr>
                <w:rFonts w:ascii="標楷體" w:eastAsia="標楷體" w:hAnsi="標楷體" w:cs="標楷體" w:hint="eastAsia"/>
                <w:bCs/>
                <w:spacing w:val="-8"/>
                <w:sz w:val="20"/>
                <w:szCs w:val="20"/>
              </w:rPr>
              <w:t>(1)油壓</w:t>
            </w:r>
            <w:r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管路固定無鬆脫、無干涉、凹陷、老化、龜裂及漏油現象。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cs="標楷體" w:hint="eastAsia"/>
                <w:bCs/>
                <w:spacing w:val="-8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8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20" w:lineRule="exact"/>
              <w:ind w:right="10"/>
              <w:jc w:val="both"/>
              <w:rPr>
                <w:rFonts w:ascii="標楷體" w:eastAsia="標楷體" w:hAnsi="標楷體" w:hint="eastAsia"/>
                <w:bCs/>
                <w:spacing w:val="-14"/>
                <w:sz w:val="18"/>
                <w:szCs w:val="18"/>
              </w:rPr>
            </w:pP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200" w:hanging="200"/>
              <w:jc w:val="both"/>
            </w:pPr>
            <w:r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(2)油壓泵、油壓缸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無顯著之漏油、異音及發熱</w:t>
            </w:r>
            <w:r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cs="標楷體" w:hint="eastAsia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6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3.</w:t>
            </w:r>
            <w:r>
              <w:rPr>
                <w:rFonts w:ascii="標楷體" w:eastAsia="標楷體" w:hAnsi="標楷體" w:hint="eastAsia"/>
                <w:sz w:val="20"/>
              </w:rPr>
              <w:t>制動裝置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20" w:lineRule="exact"/>
              <w:ind w:left="512" w:right="10" w:hanging="512"/>
              <w:jc w:val="both"/>
            </w:pPr>
            <w:r>
              <w:rPr>
                <w:rFonts w:ascii="標楷體" w:eastAsia="標楷體" w:hAnsi="標楷體" w:hint="eastAsia"/>
                <w:bCs/>
                <w:sz w:val="18"/>
                <w:szCs w:val="18"/>
              </w:rPr>
              <w:t>移構</w:t>
            </w:r>
            <w:r>
              <w:rPr>
                <w:rFonts w:ascii="標楷體" w:eastAsia="標楷體" w:hAnsi="標楷體" w:hint="eastAsia"/>
                <w:bCs/>
                <w:color w:val="000000"/>
                <w:spacing w:val="-10"/>
                <w:sz w:val="18"/>
                <w:szCs w:val="18"/>
              </w:rPr>
              <w:t>23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10"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起重機動力被遮斷時能自行制動。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cs="標楷體" w:hint="eastAsia"/>
                <w:bCs/>
                <w:color w:val="000000"/>
                <w:spacing w:val="-12"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72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500" w:right="10" w:hanging="500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4.捲胴、槽輪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pacing w:val="-12"/>
                <w:sz w:val="18"/>
                <w:szCs w:val="18"/>
              </w:rPr>
              <w:t>移構24、27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200" w:right="11" w:hanging="200"/>
              <w:jc w:val="both"/>
            </w:pPr>
            <w:r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(1)防止鋼索脫出槽溝阻擋裝置機能良好，無損傷。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0" w:right="11"/>
              <w:jc w:val="center"/>
              <w:rPr>
                <w:rFonts w:ascii="標楷體" w:eastAsia="標楷體" w:hAnsi="標楷體" w:cs="標楷體" w:hint="eastAsia"/>
                <w:bCs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46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210" w:right="10" w:hanging="200"/>
              <w:jc w:val="both"/>
              <w:rPr>
                <w:rFonts w:ascii="標楷體" w:eastAsia="標楷體" w:hAnsi="標楷體" w:hint="eastAsia"/>
                <w:bCs/>
                <w:spacing w:val="-8"/>
                <w:sz w:val="20"/>
              </w:rPr>
            </w:pPr>
          </w:p>
        </w:tc>
        <w:tc>
          <w:tcPr>
            <w:tcW w:w="1260" w:type="dxa"/>
            <w:gridSpan w:val="2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hAnsi="標楷體" w:hint="eastAsia"/>
                <w:bCs/>
                <w:spacing w:val="-8"/>
                <w:sz w:val="18"/>
                <w:szCs w:val="18"/>
              </w:rPr>
            </w:pP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300" w:right="11" w:hanging="300"/>
              <w:jc w:val="both"/>
            </w:pPr>
            <w:r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(2)捲胴節徑實測____mm、槽輪節徑實測____mm與鋼索直徑之比值，應符合構造標準規定值。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left="180" w:right="11" w:hanging="180"/>
              <w:jc w:val="center"/>
              <w:rPr>
                <w:rFonts w:ascii="標楷體" w:eastAsia="標楷體" w:hAnsi="標楷體" w:cs="標楷體" w:hint="eastAsia"/>
                <w:bCs/>
                <w:sz w:val="18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04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601" w:right="10" w:hanging="601"/>
              <w:jc w:val="both"/>
            </w:pPr>
            <w:r>
              <w:rPr>
                <w:rFonts w:ascii="標楷體" w:eastAsia="標楷體" w:hAnsi="標楷體" w:hint="eastAsia"/>
                <w:bCs/>
                <w:color w:val="000000"/>
                <w:sz w:val="20"/>
              </w:rPr>
              <w:t>5.操縱裝置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移構39                           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209" w:right="11" w:hanging="198"/>
              <w:jc w:val="both"/>
            </w:pPr>
            <w:r>
              <w:rPr>
                <w:rFonts w:ascii="標楷體" w:eastAsia="標楷體" w:hAnsi="標楷體" w:cs="細明體" w:hint="eastAsia"/>
                <w:color w:val="000000"/>
                <w:spacing w:val="-8"/>
                <w:sz w:val="20"/>
                <w:szCs w:val="20"/>
              </w:rPr>
              <w:t>(1)</w:t>
            </w:r>
            <w:r>
              <w:rPr>
                <w:rFonts w:ascii="標楷體" w:eastAsia="標楷體" w:hAnsi="標楷體" w:cs="細明體"/>
                <w:color w:val="000000"/>
                <w:spacing w:val="-8"/>
                <w:sz w:val="20"/>
                <w:szCs w:val="20"/>
              </w:rPr>
              <w:t>吊升、起伏及伸縮裝置之操作部分，應標示動作種別、方向及停止位置。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color w:val="000000"/>
                <w:spacing w:val="-8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right="10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2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1"/>
              <w:jc w:val="both"/>
              <w:rPr>
                <w:rFonts w:ascii="標楷體" w:eastAsia="標楷體" w:hAnsi="標楷體" w:hint="eastAsia"/>
                <w:bCs/>
                <w:sz w:val="18"/>
                <w:szCs w:val="18"/>
              </w:rPr>
            </w:pP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210" w:right="10" w:hanging="200"/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(2)捲揚動力切換裝置，具有防止吊鉤自由落下。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572"/>
          <w:jc w:val="center"/>
        </w:trPr>
        <w:tc>
          <w:tcPr>
            <w:tcW w:w="370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三、安全裝置</w:t>
            </w:r>
          </w:p>
        </w:tc>
        <w:tc>
          <w:tcPr>
            <w:tcW w:w="1620" w:type="dxa"/>
            <w:gridSpan w:val="3"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200" w:right="10" w:hanging="200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</w:rPr>
              <w:t>1.</w:t>
            </w:r>
            <w:r>
              <w:rPr>
                <w:rFonts w:ascii="標楷體" w:eastAsia="標楷體" w:hAnsi="標楷體" w:hint="eastAsia"/>
                <w:sz w:val="20"/>
              </w:rPr>
              <w:t>過捲預防或警報裝置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bCs/>
                <w:spacing w:val="-8"/>
                <w:sz w:val="18"/>
                <w:szCs w:val="18"/>
              </w:rPr>
              <w:t>移構28、29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、30</w:t>
            </w:r>
          </w:p>
        </w:tc>
        <w:tc>
          <w:tcPr>
            <w:tcW w:w="5400" w:type="dxa"/>
            <w:gridSpan w:val="5"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10" w:right="10"/>
            </w:pPr>
            <w:r>
              <w:rPr>
                <w:rFonts w:ascii="標楷體" w:eastAsia="標楷體" w:hAnsi="標楷體" w:cs="標楷體" w:hint="eastAsia"/>
                <w:bCs/>
                <w:spacing w:val="-12"/>
                <w:sz w:val="18"/>
                <w:szCs w:val="18"/>
              </w:rPr>
              <w:t>□</w:t>
            </w:r>
            <w:r>
              <w:rPr>
                <w:rFonts w:eastAsia="標楷體" w:hint="eastAsia"/>
                <w:bCs/>
                <w:spacing w:val="-12"/>
                <w:sz w:val="18"/>
                <w:szCs w:val="18"/>
              </w:rPr>
              <w:t>過捲預防裝置具自動遮斷動力及制動機能，作動位置正確，易於調整及檢點。</w:t>
            </w:r>
          </w:p>
          <w:p w:rsidR="002774AB" w:rsidRDefault="002774AB">
            <w:pPr>
              <w:snapToGrid w:val="0"/>
              <w:spacing w:line="260" w:lineRule="exact"/>
              <w:ind w:left="10" w:right="10"/>
            </w:pPr>
            <w:r>
              <w:rPr>
                <w:rFonts w:ascii="標楷體" w:eastAsia="標楷體" w:hAnsi="標楷體" w:cs="標楷體" w:hint="eastAsia"/>
                <w:bCs/>
                <w:spacing w:val="-12"/>
                <w:sz w:val="18"/>
                <w:szCs w:val="18"/>
              </w:rPr>
              <w:t>□</w:t>
            </w:r>
            <w:r>
              <w:rPr>
                <w:rFonts w:eastAsia="標楷體" w:hint="eastAsia"/>
                <w:bCs/>
                <w:spacing w:val="-12"/>
                <w:sz w:val="18"/>
                <w:szCs w:val="18"/>
              </w:rPr>
              <w:t>預防過捲警報裝置間隔長度符合規定，堅固易於檢點，且能發出警報音響。</w:t>
            </w:r>
          </w:p>
        </w:tc>
        <w:tc>
          <w:tcPr>
            <w:tcW w:w="1623" w:type="dxa"/>
            <w:gridSpan w:val="4"/>
            <w:tcBorders>
              <w:top w:val="single" w:sz="8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color w:val="000000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40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200" w:right="10" w:hanging="200"/>
              <w:jc w:val="both"/>
            </w:pPr>
            <w:r>
              <w:rPr>
                <w:rFonts w:eastAsia="標楷體" w:hint="eastAsia"/>
                <w:bCs/>
                <w:sz w:val="20"/>
              </w:rPr>
              <w:t>2.</w:t>
            </w:r>
            <w:r>
              <w:rPr>
                <w:rFonts w:eastAsia="標楷體" w:hint="eastAsia"/>
                <w:spacing w:val="-8"/>
                <w:sz w:val="20"/>
              </w:rPr>
              <w:t>伸臂起伏限制及背向止動裝置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移構29、30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310" w:right="10" w:hanging="300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(1)起伏限制功能正常(□遮斷動力或□發出警報音響),且安裝部無損傷、鬆動現象。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color w:val="000000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right="10"/>
              <w:jc w:val="both"/>
              <w:rPr>
                <w:rFonts w:ascii="標楷體" w:eastAsia="標楷體" w:hAnsi="標楷體" w:hint="eastAsia"/>
                <w:bCs/>
                <w:color w:val="000000"/>
                <w:sz w:val="2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移構27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310" w:right="10" w:hanging="300"/>
            </w:pPr>
            <w:r>
              <w:rPr>
                <w:rFonts w:eastAsia="標楷體" w:hint="eastAsia"/>
                <w:bCs/>
                <w:color w:val="000000"/>
                <w:sz w:val="20"/>
                <w:szCs w:val="20"/>
              </w:rPr>
              <w:t xml:space="preserve">(2)背向止動裝置具有充分強度，無顯著變形、裂痕影響安全動作</w:t>
            </w:r>
            <w:r>
              <w:rPr>
                <w:rFonts w:eastAsia="標楷體" w:hint="eastAsia"/>
                <w:bCs/>
                <w:color w:val="000000"/>
                <w:spacing w:val="-12"/>
                <w:sz w:val="20"/>
                <w:szCs w:val="20"/>
              </w:rPr>
              <w:t>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40" w:lineRule="atLeast"/>
              <w:ind w:left="186" w:right="10" w:hanging="176"/>
              <w:jc w:val="both"/>
              <w:rPr>
                <w:rFonts w:eastAsia="標楷體" w:hint="eastAsia"/>
                <w:bCs/>
                <w:color w:val="000000"/>
                <w:spacing w:val="-12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color w:val="000000"/>
                <w:spacing w:val="-12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3.過負荷預防或</w:t>
            </w:r>
          </w:p>
          <w:p w:rsidR="002774AB" w:rsidRDefault="002774AB">
            <w:pPr>
              <w:snapToGrid w:val="0"/>
              <w:spacing w:line="20" w:lineRule="atLeast"/>
              <w:ind w:right="10" w:firstLine="200"/>
              <w:jc w:val="both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其他預防裝置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bCs/>
                <w:sz w:val="18"/>
                <w:szCs w:val="18"/>
              </w:rPr>
              <w:t>移構31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60" w:lineRule="exact"/>
              <w:ind w:left="198" w:right="10" w:hanging="188"/>
            </w:pPr>
            <w:r>
              <w:rPr>
                <w:rFonts w:ascii="標楷體" w:eastAsia="標楷體" w:hAnsi="標楷體" w:cs="標楷體" w:hint="eastAsia"/>
                <w:bCs/>
                <w:color w:val="000000"/>
                <w:spacing w:val="-6"/>
                <w:sz w:val="20"/>
                <w:szCs w:val="20"/>
              </w:rPr>
              <w:t>□</w:t>
            </w:r>
            <w:r>
              <w:rPr>
                <w:rFonts w:eastAsia="標楷體" w:hint="eastAsia"/>
                <w:bCs/>
                <w:color w:val="000000"/>
                <w:spacing w:val="-6"/>
                <w:sz w:val="20"/>
                <w:szCs w:val="20"/>
              </w:rPr>
              <w:t>超過額定荷重時能立即自動停止動作；或□符合但書規定之其他預防裝置而能防止過負荷者。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cs="標楷體" w:hint="eastAsia"/>
                <w:bCs/>
                <w:spacing w:val="-6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200" w:hanging="200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4.伸臂傾斜角指示裝置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1"/>
              <w:jc w:val="both"/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移構32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210" w:right="10" w:hanging="200"/>
            </w:pPr>
            <w:r>
              <w:rPr>
                <w:rFonts w:eastAsia="標楷體" w:hint="eastAsia"/>
                <w:sz w:val="20"/>
                <w:szCs w:val="20"/>
              </w:rPr>
              <w:t>應設易見處，且擺動圓滑、機能正常。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color w:val="000000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</w:pPr>
            <w:r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5.安全閥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1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bCs/>
                <w:sz w:val="18"/>
                <w:szCs w:val="18"/>
              </w:rPr>
              <w:t>移構33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86" w:right="10" w:hanging="176"/>
            </w:pPr>
            <w:r>
              <w:rPr>
                <w:rFonts w:eastAsia="標楷體" w:hint="eastAsia"/>
                <w:bCs/>
                <w:color w:val="000000"/>
                <w:spacing w:val="-12"/>
                <w:sz w:val="20"/>
                <w:szCs w:val="20"/>
              </w:rPr>
              <w:t>功能正常。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</w:pPr>
            <w:r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6.逆止閥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1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  <w:t>★</w:t>
            </w:r>
            <w:r>
              <w:rPr>
                <w:rFonts w:ascii="標楷體" w:eastAsia="標楷體" w:hAnsi="標楷體" w:hint="eastAsia"/>
                <w:bCs/>
                <w:sz w:val="18"/>
                <w:szCs w:val="18"/>
              </w:rPr>
              <w:t>移構33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86" w:right="10" w:hanging="176"/>
            </w:pPr>
            <w:r>
              <w:rPr>
                <w:rFonts w:eastAsia="標楷體" w:hint="eastAsia"/>
                <w:bCs/>
                <w:color w:val="000000"/>
                <w:spacing w:val="-12"/>
                <w:sz w:val="20"/>
                <w:szCs w:val="20"/>
              </w:rPr>
              <w:t>功能正常。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color w:val="000000"/>
                <w:spacing w:val="-12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gridAfter w:val="1"/>
          <w:wAfter w:w="25" w:type="dxa"/>
          <w:cantSplit/>
          <w:trHeight w:val="270"/>
          <w:jc w:val="center"/>
        </w:trPr>
        <w:tc>
          <w:tcPr>
            <w:tcW w:w="370" w:type="dxa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620" w:type="dxa"/>
            <w:gridSpan w:val="3"/>
            <w:tcBorders>
              <w:top w:val="single" w:sz="6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</w:pPr>
            <w:r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7.防止脫落裝置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bCs/>
                <w:sz w:val="18"/>
                <w:szCs w:val="18"/>
              </w:rPr>
              <w:t>移構36</w:t>
            </w:r>
          </w:p>
        </w:tc>
        <w:tc>
          <w:tcPr>
            <w:tcW w:w="5400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186" w:right="10" w:hanging="176"/>
            </w:pPr>
            <w:r>
              <w:rPr>
                <w:rFonts w:eastAsia="標楷體" w:hint="eastAsia"/>
                <w:bCs/>
                <w:color w:val="000000"/>
                <w:spacing w:val="-12"/>
                <w:sz w:val="20"/>
                <w:szCs w:val="20"/>
              </w:rPr>
              <w:t>構件良好，功能正常。</w:t>
            </w:r>
          </w:p>
        </w:tc>
        <w:tc>
          <w:tcPr>
            <w:tcW w:w="1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60" w:lineRule="exact"/>
              <w:ind w:right="10"/>
              <w:jc w:val="both"/>
              <w:rPr>
                <w:rFonts w:ascii="標楷體" w:eastAsia="標楷體" w:hAnsi="標楷體" w:hint="eastAsia"/>
                <w:bCs/>
                <w:color w:val="000000"/>
                <w:spacing w:val="-12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144"/>
          <w:jc w:val="center"/>
        </w:trPr>
        <w:tc>
          <w:tcPr>
            <w:tcW w:w="38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ind w:left="113" w:right="113"/>
              <w:jc w:val="center"/>
            </w:pPr>
            <w:r>
              <w:rPr>
                <w:rFonts w:ascii="標楷體" w:eastAsia="標楷體" w:hAnsi="標楷體" w:hint="eastAsia"/>
                <w:bCs/>
              </w:rPr>
              <w:lastRenderedPageBreak/>
              <w:t>四、鋼索</w:t>
            </w:r>
          </w:p>
        </w:tc>
        <w:tc>
          <w:tcPr>
            <w:tcW w:w="1568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20"/>
              </w:rPr>
              <w:t>鋼索</w:t>
            </w:r>
          </w:p>
        </w:tc>
        <w:tc>
          <w:tcPr>
            <w:tcW w:w="1421" w:type="dxa"/>
            <w:gridSpan w:val="4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移構45</w:t>
            </w:r>
          </w:p>
        </w:tc>
        <w:tc>
          <w:tcPr>
            <w:tcW w:w="5368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left="300" w:hanging="300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(1)直徑減少未達公稱直徑之7%以上，一撚間未有10%以上素線截斷及無顯著變形、腐蝕或扭結。</w:t>
            </w:r>
          </w:p>
        </w:tc>
        <w:tc>
          <w:tcPr>
            <w:tcW w:w="1559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144"/>
          <w:jc w:val="center"/>
        </w:trPr>
        <w:tc>
          <w:tcPr>
            <w:tcW w:w="382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568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hAnsi="標楷體" w:hint="eastAsia"/>
                <w:bCs/>
                <w:spacing w:val="-8"/>
                <w:sz w:val="20"/>
              </w:rPr>
            </w:pPr>
          </w:p>
        </w:tc>
        <w:tc>
          <w:tcPr>
            <w:tcW w:w="1421" w:type="dxa"/>
            <w:gridSpan w:val="4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0" w:lineRule="atLeast"/>
              <w:ind w:right="10"/>
              <w:jc w:val="both"/>
              <w:rPr>
                <w:rFonts w:ascii="標楷體" w:eastAsia="標楷體" w:hAnsi="標楷體" w:hint="eastAsia"/>
                <w:bCs/>
                <w:spacing w:val="-8"/>
                <w:sz w:val="16"/>
                <w:szCs w:val="16"/>
              </w:rPr>
            </w:pP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left="300" w:hanging="300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(2)吊具或伸臂置於最低位置時，捲揚或起伏捲胴應有2捲以上鋼索。伸臂長度縮至最短時，伸縮裝置之捲胴應有2捲以上鋼索。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568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hAnsi="標楷體" w:hint="eastAsia"/>
                <w:bCs/>
                <w:spacing w:val="-8"/>
                <w:sz w:val="20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0" w:lineRule="atLeast"/>
              <w:ind w:right="11"/>
              <w:jc w:val="both"/>
            </w:pPr>
            <w:r>
              <w:rPr>
                <w:rFonts w:ascii="標楷體" w:eastAsia="標楷體" w:hAnsi="標楷體" w:hint="eastAsia"/>
                <w:bCs/>
                <w:spacing w:val="-20"/>
                <w:sz w:val="16"/>
                <w:szCs w:val="16"/>
              </w:rPr>
              <w:t>移構 26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left="10" w:right="11"/>
              <w:jc w:val="both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鋼索末端固定正確具防鬆或自緊性能。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150"/>
          <w:jc w:val="center"/>
        </w:trPr>
        <w:tc>
          <w:tcPr>
            <w:tcW w:w="382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jc w:val="center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568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napToGrid w:val="0"/>
              <w:spacing w:line="0" w:lineRule="atLeast"/>
              <w:ind w:left="512" w:right="10" w:hanging="512"/>
              <w:jc w:val="both"/>
              <w:rPr>
                <w:rFonts w:ascii="標楷體" w:eastAsia="標楷體" w:hAnsi="標楷體" w:hint="eastAsia"/>
                <w:bCs/>
                <w:sz w:val="16"/>
                <w:szCs w:val="16"/>
              </w:rPr>
            </w:pP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right="11"/>
              <w:jc w:val="both"/>
            </w:pPr>
            <w:r>
              <w:rPr>
                <w:rFonts w:ascii="標楷體" w:eastAsia="標楷體" w:hAnsi="標楷體" w:hint="eastAsia"/>
                <w:bCs/>
                <w:color w:val="000000"/>
                <w:spacing w:val="-12"/>
                <w:sz w:val="20"/>
                <w:szCs w:val="20"/>
              </w:rPr>
              <w:t>鋼索規格尺寸。</w:t>
            </w:r>
            <w:r>
              <w:rPr>
                <w:rFonts w:ascii="標楷體" w:eastAsia="標楷體" w:hAnsi="標楷體" w:hint="eastAsia"/>
                <w:color w:val="000000"/>
                <w:spacing w:val="-16"/>
                <w:sz w:val="20"/>
                <w:szCs w:val="20"/>
              </w:rPr>
              <w:t>主捲：構成 ________ 股 ________mm  實測直徑</w:t>
            </w:r>
          </w:p>
          <w:p w:rsidR="002774AB" w:rsidRDefault="002774AB">
            <w:pPr>
              <w:snapToGrid w:val="0"/>
              <w:spacing w:line="240" w:lineRule="exact"/>
              <w:ind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pacing w:val="-16"/>
                <w:sz w:val="20"/>
                <w:szCs w:val="20"/>
              </w:rPr>
              <w:t>_________mm；輔捲：構成______股_______mm實測直徑 ________mm；</w:t>
            </w:r>
          </w:p>
          <w:p w:rsidR="002774AB" w:rsidRDefault="002774AB">
            <w:pPr>
              <w:snapToGrid w:val="0"/>
              <w:spacing w:line="240" w:lineRule="exact"/>
              <w:ind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pacing w:val="-16"/>
                <w:sz w:val="20"/>
                <w:szCs w:val="20"/>
              </w:rPr>
              <w:t>起伏：構成______股______mm實測直徑______mm；支持：構成_____</w:t>
            </w:r>
          </w:p>
          <w:p w:rsidR="002774AB" w:rsidRDefault="002774AB">
            <w:pPr>
              <w:snapToGrid w:val="0"/>
              <w:spacing w:line="240" w:lineRule="exact"/>
              <w:ind w:right="11"/>
              <w:jc w:val="both"/>
            </w:pPr>
            <w:r>
              <w:rPr>
                <w:rFonts w:ascii="標楷體" w:eastAsia="標楷體" w:hAnsi="標楷體" w:hint="eastAsia"/>
                <w:color w:val="000000"/>
                <w:spacing w:val="-16"/>
                <w:sz w:val="20"/>
                <w:szCs w:val="20"/>
              </w:rPr>
              <w:t xml:space="preserve">股______mm實測直徑 _______mm。    　　　　　　　  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0" w:right="11"/>
              <w:jc w:val="center"/>
              <w:rPr>
                <w:rFonts w:ascii="標楷體" w:eastAsia="標楷體" w:hAnsi="標楷體" w:hint="eastAsia"/>
                <w:bCs/>
                <w:color w:val="000000"/>
                <w:sz w:val="20"/>
                <w:szCs w:val="20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302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ind w:left="113" w:right="113"/>
            </w:pPr>
            <w:r>
              <w:rPr>
                <w:rFonts w:ascii="標楷體" w:eastAsia="標楷體" w:hAnsi="標楷體" w:cs="標楷體" w:hint="eastAsia"/>
                <w:spacing w:val="-16"/>
              </w:rPr>
              <w:t>五、性能、荷重及安定性試驗</w:t>
            </w:r>
          </w:p>
        </w:tc>
        <w:tc>
          <w:tcPr>
            <w:tcW w:w="1568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</w:pPr>
            <w:r>
              <w:rPr>
                <w:rFonts w:ascii="標楷體" w:eastAsia="標楷體" w:hAnsi="標楷體" w:hint="eastAsia"/>
                <w:bCs/>
                <w:spacing w:val="-8"/>
                <w:sz w:val="20"/>
                <w:szCs w:val="20"/>
              </w:rPr>
              <w:t>1.無負荷運轉試驗</w:t>
            </w:r>
          </w:p>
        </w:tc>
        <w:tc>
          <w:tcPr>
            <w:tcW w:w="1421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移構21、23、27</w:t>
            </w:r>
          </w:p>
        </w:tc>
        <w:tc>
          <w:tcPr>
            <w:tcW w:w="5368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294" w:right="10" w:hanging="294"/>
              <w:jc w:val="both"/>
            </w:pPr>
            <w:r>
              <w:rPr>
                <w:rFonts w:ascii="標楷體" w:eastAsia="標楷體" w:hAnsi="標楷體" w:hint="eastAsia"/>
                <w:spacing w:val="-2"/>
                <w:sz w:val="20"/>
                <w:szCs w:val="20"/>
              </w:rPr>
              <w:t>(1)各結構部分無鬆動異音及異常之振動現象,且動力切斷吊鉤能停止。</w:t>
            </w:r>
          </w:p>
        </w:tc>
        <w:tc>
          <w:tcPr>
            <w:tcW w:w="1559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pacing w:val="-2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移構28、35、37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(2)各種安全裝置動作正常、功能無異狀。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689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jc w:val="center"/>
              <w:rPr>
                <w:rFonts w:ascii="標楷體" w:eastAsia="標楷體" w:hAnsi="標楷體" w:cs="標楷體" w:hint="eastAsia"/>
                <w:spacing w:val="-20"/>
                <w:sz w:val="20"/>
                <w:szCs w:val="18"/>
              </w:rPr>
            </w:pPr>
          </w:p>
        </w:tc>
        <w:tc>
          <w:tcPr>
            <w:tcW w:w="1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2.荷重試驗</w:t>
            </w: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安檢則24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left="300" w:right="10" w:hanging="300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(1)主/輔捲以額定荷重__________／____________公噸×1.25倍，伸臂長度____／______公尺，作業半徑____ ／_____公尺實施試驗。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移構27、31、33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(2)荷重試驗時,所有裝置動作正常,運轉圓滑,無異常噪音。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172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cs="標楷體" w:hint="eastAsia"/>
                <w:color w:val="000000"/>
                <w:sz w:val="16"/>
                <w:szCs w:val="16"/>
              </w:rPr>
              <w:t>★</w:t>
            </w:r>
            <w:r>
              <w:rPr>
                <w:rFonts w:ascii="標楷體" w:eastAsia="標楷體" w:hAnsi="標楷體" w:hint="eastAsia"/>
                <w:sz w:val="16"/>
                <w:szCs w:val="16"/>
              </w:rPr>
              <w:t>安檢則24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774AB" w:rsidRDefault="002774AB">
            <w:pPr>
              <w:snapToGrid w:val="0"/>
              <w:spacing w:line="24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額定速率：吊升(m/min)：主______輔______</w:t>
            </w:r>
          </w:p>
          <w:p w:rsidR="002774AB" w:rsidRDefault="002774AB">
            <w:pPr>
              <w:snapToGrid w:val="0"/>
              <w:spacing w:line="240" w:lineRule="atLeast"/>
              <w:ind w:right="10"/>
              <w:jc w:val="both"/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     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起伏(度/min)：______；旋轉(</w:t>
            </w:r>
            <w:proofErr w:type="spellStart"/>
            <w:r>
              <w:rPr>
                <w:rFonts w:ascii="標楷體" w:eastAsia="標楷體" w:hAnsi="標楷體" w:hint="eastAsia"/>
                <w:sz w:val="20"/>
                <w:szCs w:val="20"/>
              </w:rPr>
              <w:t>r.p.m</w:t>
            </w:r>
            <w:proofErr w:type="spellEnd"/>
            <w:r>
              <w:rPr>
                <w:rFonts w:ascii="標楷體" w:eastAsia="標楷體" w:hAnsi="標楷體" w:hint="eastAsia"/>
                <w:sz w:val="20"/>
                <w:szCs w:val="20"/>
              </w:rPr>
              <w:t>)：______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300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3.制動性能試驗</w:t>
            </w: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移構21、23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荷重吊舉時遮斷動力各動作能確實安全剎車。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338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</w:pPr>
            <w:r>
              <w:rPr>
                <w:rFonts w:ascii="標楷體" w:eastAsia="標楷體" w:hAnsi="標楷體" w:hint="eastAsia"/>
                <w:bCs/>
                <w:sz w:val="20"/>
                <w:szCs w:val="20"/>
              </w:rPr>
              <w:t>4.安定度</w:t>
            </w: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sz w:val="16"/>
                <w:szCs w:val="16"/>
              </w:rPr>
              <w:t>移構17、18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atLeast"/>
              <w:ind w:right="10"/>
              <w:jc w:val="both"/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以1.27倍額定荷重於最不利位置實施測試</w:t>
            </w:r>
            <w:r>
              <w:rPr>
                <w:rFonts w:ascii="標楷體" w:eastAsia="標楷體" w:hAnsi="標楷體"/>
                <w:sz w:val="20"/>
                <w:szCs w:val="20"/>
              </w:rPr>
              <w:t>,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機具穩定無明顯浮距產生。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</w:pPr>
            <w:r>
              <w:rPr>
                <w:rFonts w:ascii="標楷體" w:eastAsia="標楷體" w:hAnsi="標楷體" w:hint="eastAsia"/>
                <w:bCs/>
                <w:color w:val="000000"/>
              </w:rPr>
              <w:t>六、其他</w:t>
            </w:r>
          </w:p>
        </w:tc>
        <w:tc>
          <w:tcPr>
            <w:tcW w:w="1568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</w:pPr>
            <w:r>
              <w:rPr>
                <w:rFonts w:ascii="標楷體" w:eastAsia="標楷體" w:hAnsi="標楷體" w:cs="標楷體" w:hint="eastAsia"/>
                <w:bCs/>
                <w:color w:val="000000"/>
                <w:sz w:val="18"/>
              </w:rPr>
              <w:t>1.</w:t>
            </w:r>
            <w:r>
              <w:rPr>
                <w:rFonts w:ascii="標楷體" w:eastAsia="標楷體" w:hAnsi="標楷體" w:hint="eastAsia"/>
                <w:color w:val="000000"/>
                <w:spacing w:val="-8"/>
                <w:sz w:val="18"/>
                <w:szCs w:val="18"/>
              </w:rPr>
              <w:t>標示</w:t>
            </w:r>
          </w:p>
        </w:tc>
        <w:tc>
          <w:tcPr>
            <w:tcW w:w="1421" w:type="dxa"/>
            <w:gridSpan w:val="4"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color w:val="000000"/>
                <w:spacing w:val="-8"/>
                <w:sz w:val="16"/>
                <w:szCs w:val="16"/>
              </w:rPr>
              <w:t>移構47</w:t>
            </w:r>
          </w:p>
        </w:tc>
        <w:tc>
          <w:tcPr>
            <w:tcW w:w="5368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left="200" w:right="10" w:hanging="200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(1)適當位置有荷重性能表。</w:t>
            </w:r>
          </w:p>
        </w:tc>
        <w:tc>
          <w:tcPr>
            <w:tcW w:w="1559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vMerge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  <w:tc>
          <w:tcPr>
            <w:tcW w:w="1421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</w:pPr>
            <w:r>
              <w:rPr>
                <w:rFonts w:ascii="標楷體" w:eastAsia="標楷體" w:hAnsi="標楷體" w:hint="eastAsia"/>
                <w:color w:val="000000"/>
                <w:spacing w:val="-8"/>
                <w:sz w:val="16"/>
                <w:szCs w:val="16"/>
              </w:rPr>
              <w:t>移構47、安檢則26</w:t>
            </w: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right="10"/>
              <w:jc w:val="both"/>
            </w:pPr>
            <w:r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(2)有明顯標示打印編號、吊升荷重等。</w:t>
            </w: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162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0" w:lineRule="atLeast"/>
              <w:ind w:left="10" w:right="10"/>
              <w:jc w:val="both"/>
              <w:rPr>
                <w:rFonts w:ascii="標楷體" w:eastAsia="標楷體" w:hAnsi="標楷體" w:hint="eastAsia"/>
                <w:bCs/>
                <w:color w:val="000000"/>
                <w:sz w:val="16"/>
                <w:szCs w:val="16"/>
              </w:rPr>
            </w:pP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40" w:lineRule="atLeast"/>
              <w:ind w:left="180" w:hanging="180"/>
              <w:rPr>
                <w:rFonts w:ascii="標楷體" w:eastAsia="標楷體" w:hAnsi="標楷體" w:cs="標楷體" w:hint="eastAsia"/>
                <w:color w:val="000000"/>
                <w:sz w:val="18"/>
                <w:szCs w:val="18"/>
              </w:rPr>
            </w:pPr>
          </w:p>
        </w:tc>
      </w:tr>
      <w:tr w:rsidR="002774AB">
        <w:tblPrEx>
          <w:tblCellMar>
            <w:left w:w="28" w:type="dxa"/>
            <w:right w:w="28" w:type="dxa"/>
          </w:tblCellMar>
        </w:tblPrEx>
        <w:trPr>
          <w:cantSplit/>
          <w:trHeight w:val="77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hAnsi="標楷體" w:cs="標楷體" w:hint="eastAsia"/>
                <w:bCs/>
                <w:sz w:val="20"/>
                <w:szCs w:val="18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:rsidR="002774AB" w:rsidRDefault="002774AB">
            <w:pPr>
              <w:snapToGrid w:val="0"/>
              <w:spacing w:line="40" w:lineRule="atLeast"/>
              <w:ind w:left="10" w:right="10"/>
              <w:rPr>
                <w:rFonts w:ascii="標楷體" w:eastAsia="標楷體" w:hAnsi="標楷體" w:hint="eastAsia"/>
                <w:bCs/>
                <w:sz w:val="20"/>
                <w:szCs w:val="20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left="10" w:right="10"/>
              <w:jc w:val="both"/>
              <w:rPr>
                <w:rFonts w:ascii="標楷體" w:eastAsia="標楷體" w:hAnsi="標楷體" w:hint="eastAsia"/>
                <w:bCs/>
                <w:color w:val="000000"/>
                <w:sz w:val="16"/>
                <w:szCs w:val="16"/>
              </w:rPr>
            </w:pPr>
          </w:p>
        </w:tc>
        <w:tc>
          <w:tcPr>
            <w:tcW w:w="5368" w:type="dxa"/>
            <w:gridSpan w:val="5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:rsidR="002774AB" w:rsidRDefault="002774A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 w:hAnsi="標楷體" w:hint="eastAsia"/>
                <w:color w:val="000000"/>
                <w:spacing w:val="-8"/>
                <w:sz w:val="20"/>
                <w:szCs w:val="20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40" w:lineRule="exact"/>
              <w:ind w:left="180" w:hanging="180"/>
              <w:rPr>
                <w:rFonts w:ascii="標楷體" w:eastAsia="標楷體" w:hAnsi="標楷體" w:cs="標楷體" w:hint="eastAsia"/>
                <w:spacing w:val="-8"/>
                <w:sz w:val="18"/>
                <w:szCs w:val="18"/>
              </w:rPr>
            </w:pPr>
          </w:p>
        </w:tc>
      </w:tr>
    </w:tbl>
    <w:p w:rsidR="002774AB" w:rsidRDefault="002774AB">
      <w:pPr>
        <w:snapToGrid w:val="0"/>
        <w:spacing w:line="240" w:lineRule="exact"/>
        <w:ind w:left="720" w:hanging="720"/>
      </w:pPr>
      <w:r>
        <w:rPr>
          <w:rFonts w:ascii="標楷體" w:eastAsia="標楷體" w:hAnsi="標楷體" w:hint="eastAsia"/>
          <w:sz w:val="18"/>
        </w:rPr>
        <w:t>備註：</w:t>
      </w:r>
      <w:r>
        <w:rPr>
          <w:rFonts w:ascii="標楷體" w:eastAsia="標楷體" w:hAnsi="標楷體" w:hint="eastAsia"/>
          <w:color w:val="000000"/>
          <w:sz w:val="18"/>
        </w:rPr>
        <w:t>1.「安檢則」係指危險性機械及設備安全檢查規則；「移構」係指移動式起重機安全檢查構造標準；「CNS」係指國家標準。</w:t>
      </w:r>
    </w:p>
    <w:p w:rsidR="002774AB" w:rsidRDefault="002774AB">
      <w:pPr>
        <w:snapToGrid w:val="0"/>
        <w:spacing w:line="240" w:lineRule="exact"/>
        <w:ind w:left="720" w:hanging="720"/>
      </w:pPr>
      <w:r>
        <w:rPr>
          <w:rFonts w:ascii="標楷體" w:eastAsia="標楷體" w:hAnsi="標楷體" w:cs="標楷體" w:hint="eastAsia"/>
          <w:color w:val="000000"/>
          <w:sz w:val="18"/>
        </w:rPr>
        <w:t xml:space="preserve">      </w:t>
      </w:r>
      <w:r>
        <w:rPr>
          <w:rFonts w:ascii="標楷體" w:eastAsia="標楷體" w:hAnsi="標楷體" w:hint="eastAsia"/>
          <w:color w:val="000000"/>
          <w:sz w:val="18"/>
        </w:rPr>
        <w:t>2.「★」可依事業單位「自行檢查紀錄」予以認定，並將其文件資料一併陳判。</w:t>
      </w:r>
    </w:p>
    <w:p w:rsidR="002774AB" w:rsidRDefault="002774AB">
      <w:pPr>
        <w:snapToGrid w:val="0"/>
        <w:spacing w:line="240" w:lineRule="exact"/>
        <w:ind w:right="-216" w:firstLine="541"/>
      </w:pPr>
      <w:r>
        <w:rPr>
          <w:rFonts w:ascii="標楷體" w:eastAsia="標楷體" w:hAnsi="標楷體" w:hint="eastAsia"/>
          <w:b/>
          <w:sz w:val="18"/>
          <w:u w:val="single"/>
        </w:rPr>
        <w:t>3</w:t>
      </w:r>
      <w:r>
        <w:rPr>
          <w:rFonts w:ascii="標楷體" w:eastAsia="標楷體" w:hAnsi="標楷體" w:hint="eastAsia"/>
          <w:sz w:val="18"/>
        </w:rPr>
        <w:t>.檢查結果紀要欄，符合者打「ˇ」，無該項者打「／」，引用</w:t>
      </w:r>
      <w:r>
        <w:rPr>
          <w:rFonts w:ascii="標楷體" w:eastAsia="標楷體" w:hAnsi="標楷體" w:hint="eastAsia"/>
          <w:color w:val="000000"/>
          <w:sz w:val="18"/>
        </w:rPr>
        <w:t>「自行檢查紀錄」者打「○」，不符合者記載相關事項</w:t>
      </w:r>
      <w:r>
        <w:rPr>
          <w:rFonts w:ascii="標楷體" w:eastAsia="標楷體" w:hAnsi="標楷體" w:hint="eastAsia"/>
          <w:sz w:val="18"/>
        </w:rPr>
        <w:t>。</w:t>
      </w:r>
    </w:p>
    <w:p w:rsidR="002774AB" w:rsidRDefault="002774AB">
      <w:pPr>
        <w:tabs>
          <w:tab w:val="left" w:pos="6432"/>
        </w:tabs>
        <w:snapToGrid w:val="0"/>
        <w:spacing w:line="0" w:lineRule="atLeast"/>
      </w:pPr>
      <w:r>
        <w:rPr>
          <w:rFonts w:ascii="標楷體" w:eastAsia="標楷體" w:hAnsi="標楷體" w:hint="eastAsia"/>
          <w:sz w:val="18"/>
        </w:rPr>
        <w:tab/>
      </w: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23"/>
        <w:gridCol w:w="902"/>
        <w:gridCol w:w="1101"/>
        <w:gridCol w:w="740"/>
        <w:gridCol w:w="24"/>
        <w:gridCol w:w="6"/>
      </w:tblGrid>
      <w:tr w:rsidR="002774AB">
        <w:trPr>
          <w:gridAfter w:val="2"/>
          <w:wAfter w:w="30" w:type="dxa"/>
        </w:trPr>
        <w:tc>
          <w:tcPr>
            <w:tcW w:w="10266" w:type="dxa"/>
            <w:gridSpan w:val="4"/>
            <w:tcBorders>
              <w:bottom w:val="single" w:sz="12" w:space="0" w:color="000000"/>
            </w:tcBorders>
          </w:tcPr>
          <w:p w:rsidR="002774AB" w:rsidRDefault="002774AB">
            <w:pPr>
              <w:snapToGrid w:val="0"/>
            </w:pPr>
            <w:r>
              <w:rPr>
                <w:rFonts w:ascii="標楷體" w:eastAsia="標楷體" w:hAnsi="標楷體" w:hint="eastAsia"/>
              </w:rPr>
              <w:t>會談紀錄重要提示事項、應補充資料及會同檢查人員意見</w:t>
            </w:r>
          </w:p>
        </w:tc>
      </w:tr>
      <w:tr w:rsidR="002774AB">
        <w:trPr>
          <w:gridAfter w:val="1"/>
          <w:wAfter w:w="6" w:type="dxa"/>
        </w:trPr>
        <w:tc>
          <w:tcPr>
            <w:tcW w:w="1029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jc w:val="both"/>
            </w:pPr>
            <w:r>
              <w:rPr>
                <w:rFonts w:ascii="標楷體" w:eastAsia="標楷體" w:hAnsi="標楷體" w:hint="eastAsia"/>
                <w:sz w:val="20"/>
              </w:rPr>
              <w:t>重要提示事項及應補送資料</w:t>
            </w:r>
          </w:p>
        </w:tc>
      </w:tr>
      <w:tr w:rsidR="002774AB">
        <w:trPr>
          <w:gridAfter w:val="1"/>
          <w:wAfter w:w="6" w:type="dxa"/>
          <w:trHeight w:val="2220"/>
        </w:trPr>
        <w:tc>
          <w:tcPr>
            <w:tcW w:w="10290" w:type="dxa"/>
            <w:gridSpan w:val="5"/>
            <w:tcBorders>
              <w:top w:val="single" w:sz="8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:rsidR="002774AB" w:rsidRDefault="002774AB">
            <w:pPr>
              <w:widowControl w:val="0"/>
              <w:numPr>
                <w:ilvl w:val="0"/>
                <w:numId w:val="1"/>
              </w:numPr>
              <w:snapToGrid w:val="0"/>
              <w:spacing w:line="260" w:lineRule="exact"/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1.檢查結果： □合格  □不合格  □未備妥  □程序不符</w:t>
            </w:r>
          </w:p>
          <w:p w:rsidR="002774AB" w:rsidRDefault="002774AB">
            <w:pPr>
              <w:widowControl w:val="0"/>
              <w:numPr>
                <w:ilvl w:val="0"/>
                <w:numId w:val="1"/>
              </w:numPr>
              <w:snapToGrid w:val="0"/>
              <w:spacing w:line="260" w:lineRule="exact"/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2.本移動式起重機經檢查不合格，不得使用。</w:t>
            </w:r>
          </w:p>
          <w:p w:rsidR="002774AB" w:rsidRDefault="002774AB">
            <w:pPr>
              <w:widowControl w:val="0"/>
              <w:numPr>
                <w:ilvl w:val="0"/>
                <w:numId w:val="1"/>
              </w:numPr>
              <w:snapToGrid w:val="0"/>
              <w:spacing w:line="260" w:lineRule="exact"/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3.有關文件請於     年    月    日    時前補送至本所結案。</w:t>
            </w:r>
          </w:p>
          <w:p w:rsidR="002774AB" w:rsidRDefault="002774AB">
            <w:pPr>
              <w:snapToGrid w:val="0"/>
              <w:spacing w:line="260" w:lineRule="exact"/>
              <w:ind w:firstLine="391"/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文件項目：</w:t>
            </w:r>
            <w:r>
              <w:rPr>
                <w:rFonts w:ascii="標楷體" w:eastAsia="標楷體" w:hAnsi="標楷體" w:hint="eastAsia"/>
                <w:color w:val="000000"/>
                <w:sz w:val="20"/>
                <w:u w:val="single"/>
              </w:rPr>
              <w:t xml:space="preserve">　　　　　　　　　　　　　　　　　　　　　　　　　　　　　　　　　　　　　　　　　　　 </w:t>
            </w:r>
          </w:p>
          <w:p w:rsidR="002774AB" w:rsidRDefault="002774AB">
            <w:pPr>
              <w:widowControl w:val="0"/>
              <w:numPr>
                <w:ilvl w:val="0"/>
                <w:numId w:val="1"/>
              </w:numPr>
              <w:snapToGrid w:val="0"/>
              <w:spacing w:line="260" w:lineRule="exact"/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4.前述資料已於　　年　　月　　日　　時前送達。</w:t>
            </w:r>
          </w:p>
          <w:p w:rsidR="002774AB" w:rsidRDefault="002774AB">
            <w:pPr>
              <w:widowControl w:val="0"/>
              <w:numPr>
                <w:ilvl w:val="0"/>
                <w:numId w:val="1"/>
              </w:numPr>
              <w:snapToGrid w:val="0"/>
              <w:spacing w:line="260" w:lineRule="exact"/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5.經檢查不符規定(詳該項檢查結果欄記載)，已當場解說，請於改善完成後向本所申請複檢。</w:t>
            </w:r>
          </w:p>
          <w:p w:rsidR="002774AB" w:rsidRDefault="002774AB">
            <w:pPr>
              <w:snapToGrid w:val="0"/>
              <w:spacing w:line="260" w:lineRule="exact"/>
              <w:ind w:firstLine="391"/>
            </w:pPr>
            <w:r>
              <w:rPr>
                <w:rFonts w:ascii="標楷體" w:eastAsia="標楷體" w:hAnsi="標楷體" w:hint="eastAsia"/>
                <w:sz w:val="20"/>
              </w:rPr>
              <w:t>不符項目：________________________________________________________________________________________</w:t>
            </w:r>
          </w:p>
          <w:p w:rsidR="002774AB" w:rsidRDefault="002774AB">
            <w:pPr>
              <w:snapToGrid w:val="0"/>
              <w:spacing w:line="260" w:lineRule="exact"/>
            </w:pPr>
            <w:r>
              <w:rPr>
                <w:rFonts w:ascii="標楷體" w:eastAsia="標楷體" w:hAnsi="標楷體" w:cs="標楷體" w:hint="eastAsia"/>
                <w:sz w:val="20"/>
              </w:rPr>
              <w:t xml:space="preserve">              </w:t>
            </w:r>
            <w:r>
              <w:rPr>
                <w:rFonts w:ascii="標楷體" w:eastAsia="標楷體" w:hAnsi="標楷體" w:hint="eastAsia"/>
                <w:sz w:val="20"/>
              </w:rPr>
              <w:t>________________________________________________________________________________________</w:t>
            </w:r>
          </w:p>
          <w:p w:rsidR="002774AB" w:rsidRDefault="002774AB">
            <w:pPr>
              <w:widowControl w:val="0"/>
              <w:numPr>
                <w:ilvl w:val="0"/>
                <w:numId w:val="1"/>
              </w:numPr>
              <w:snapToGrid w:val="0"/>
              <w:spacing w:line="260" w:lineRule="exact"/>
            </w:pPr>
            <w:r>
              <w:rPr>
                <w:rFonts w:ascii="標楷體" w:eastAsia="標楷體" w:hAnsi="標楷體" w:cs="標楷體" w:hint="eastAsia"/>
                <w:sz w:val="20"/>
              </w:rPr>
              <w:t>6.重要提示：</w:t>
            </w:r>
          </w:p>
          <w:p w:rsidR="002774AB" w:rsidRDefault="002774AB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z w:val="20"/>
              </w:rPr>
            </w:pPr>
          </w:p>
        </w:tc>
      </w:tr>
      <w:tr w:rsidR="002774AB">
        <w:trPr>
          <w:gridAfter w:val="1"/>
          <w:wAfter w:w="6" w:type="dxa"/>
          <w:trHeight w:val="852"/>
        </w:trPr>
        <w:tc>
          <w:tcPr>
            <w:tcW w:w="10290" w:type="dxa"/>
            <w:gridSpan w:val="5"/>
            <w:tcBorders>
              <w:top w:val="dotted" w:sz="4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40" w:lineRule="exact"/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</w:rPr>
              <w:t xml:space="preserve">                                                     </w:t>
            </w:r>
          </w:p>
          <w:p w:rsidR="002774AB" w:rsidRDefault="002774AB">
            <w:pPr>
              <w:snapToGrid w:val="0"/>
              <w:spacing w:line="24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  <w:p w:rsidR="002774AB" w:rsidRDefault="002774AB">
            <w:pPr>
              <w:widowControl w:val="0"/>
              <w:snapToGrid w:val="0"/>
              <w:spacing w:line="240" w:lineRule="exact"/>
              <w:ind w:firstLine="1100"/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</w:rPr>
              <w:t xml:space="preserve">                                            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檢查員簽章：</w:t>
            </w:r>
          </w:p>
        </w:tc>
      </w:tr>
      <w:tr w:rsidR="002774AB">
        <w:trPr>
          <w:gridAfter w:val="1"/>
          <w:wAfter w:w="6" w:type="dxa"/>
          <w:trHeight w:val="1367"/>
        </w:trPr>
        <w:tc>
          <w:tcPr>
            <w:tcW w:w="10290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40" w:lineRule="exact"/>
            </w:pPr>
            <w:r>
              <w:rPr>
                <w:rFonts w:ascii="標楷體" w:eastAsia="標楷體" w:hAnsi="標楷體" w:hint="eastAsia"/>
                <w:sz w:val="20"/>
              </w:rPr>
              <w:t>事業單位會同檢查人員意見：</w:t>
            </w:r>
          </w:p>
          <w:p w:rsidR="002774AB" w:rsidRDefault="002774AB">
            <w:pPr>
              <w:snapToGrid w:val="0"/>
              <w:spacing w:line="240" w:lineRule="exact"/>
              <w:ind w:firstLine="5600"/>
              <w:rPr>
                <w:rFonts w:ascii="標楷體" w:eastAsia="標楷體" w:hAnsi="標楷體" w:hint="eastAsia"/>
                <w:sz w:val="20"/>
              </w:rPr>
            </w:pPr>
          </w:p>
          <w:p w:rsidR="002774AB" w:rsidRDefault="002774AB">
            <w:pPr>
              <w:snapToGrid w:val="0"/>
              <w:spacing w:line="240" w:lineRule="exact"/>
              <w:ind w:firstLine="5600"/>
              <w:rPr>
                <w:rFonts w:ascii="標楷體" w:eastAsia="標楷體" w:hAnsi="標楷體" w:hint="eastAsia"/>
                <w:sz w:val="20"/>
              </w:rPr>
            </w:pPr>
          </w:p>
          <w:p w:rsidR="002774AB" w:rsidRDefault="002774AB">
            <w:pPr>
              <w:snapToGrid w:val="0"/>
              <w:spacing w:line="240" w:lineRule="exact"/>
              <w:ind w:firstLine="5600"/>
              <w:rPr>
                <w:rFonts w:ascii="標楷體" w:eastAsia="標楷體" w:hAnsi="標楷體" w:hint="eastAsia"/>
                <w:sz w:val="20"/>
              </w:rPr>
            </w:pPr>
          </w:p>
          <w:p w:rsidR="002774AB" w:rsidRDefault="002774AB">
            <w:pPr>
              <w:snapToGrid w:val="0"/>
              <w:spacing w:line="240" w:lineRule="exact"/>
              <w:ind w:firstLine="5600"/>
            </w:pPr>
            <w:r>
              <w:rPr>
                <w:rFonts w:ascii="標楷體" w:eastAsia="標楷體" w:hAnsi="標楷體" w:hint="eastAsia"/>
                <w:sz w:val="20"/>
              </w:rPr>
              <w:t>職        稱：</w:t>
            </w:r>
          </w:p>
          <w:p w:rsidR="002774AB" w:rsidRDefault="002774AB">
            <w:pPr>
              <w:snapToGrid w:val="0"/>
              <w:spacing w:line="240" w:lineRule="exact"/>
              <w:ind w:firstLine="5600"/>
            </w:pPr>
            <w:r>
              <w:rPr>
                <w:rFonts w:ascii="標楷體" w:eastAsia="標楷體" w:hAnsi="標楷體" w:hint="eastAsia"/>
                <w:sz w:val="20"/>
              </w:rPr>
              <w:t xml:space="preserve">簽        名：　　　　　　　　年　　月　　日    　　　　　                              </w:t>
            </w:r>
          </w:p>
        </w:tc>
      </w:tr>
      <w:tr w:rsidR="002774AB">
        <w:trPr>
          <w:trHeight w:hRule="exact" w:val="284"/>
        </w:trPr>
        <w:tc>
          <w:tcPr>
            <w:tcW w:w="7523" w:type="dxa"/>
            <w:tcBorders>
              <w:top w:val="single" w:sz="12" w:space="0" w:color="000000"/>
            </w:tcBorders>
          </w:tcPr>
          <w:p w:rsidR="002774AB" w:rsidRDefault="002774AB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  <w:position w:val="4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2774AB" w:rsidRDefault="002774AB">
            <w:pPr>
              <w:snapToGrid w:val="0"/>
              <w:spacing w:line="280" w:lineRule="exact"/>
              <w:jc w:val="center"/>
            </w:pPr>
            <w:r>
              <w:rPr>
                <w:rFonts w:ascii="標楷體" w:eastAsia="標楷體" w:hAnsi="標楷體" w:hint="eastAsia"/>
                <w:color w:val="000000"/>
                <w:position w:val="4"/>
                <w:sz w:val="20"/>
                <w:szCs w:val="20"/>
              </w:rPr>
              <w:t>表單編號</w:t>
            </w:r>
          </w:p>
        </w:tc>
        <w:tc>
          <w:tcPr>
            <w:tcW w:w="1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:rsidR="002774AB" w:rsidRDefault="002774AB">
            <w:pPr>
              <w:snapToGrid w:val="0"/>
              <w:spacing w:line="280" w:lineRule="exact"/>
              <w:jc w:val="center"/>
            </w:pPr>
            <w:r>
              <w:rPr>
                <w:rFonts w:eastAsia="標楷體"/>
                <w:color w:val="000000"/>
                <w:position w:val="4"/>
                <w:sz w:val="20"/>
                <w:szCs w:val="20"/>
              </w:rPr>
              <w:t>W3-</w:t>
            </w:r>
            <w:r>
              <w:rPr>
                <w:rFonts w:eastAsia="標楷體" w:hint="eastAsia"/>
                <w:color w:val="000000"/>
                <w:position w:val="4"/>
                <w:sz w:val="20"/>
                <w:szCs w:val="20"/>
              </w:rPr>
              <w:t>02</w:t>
            </w:r>
            <w:r>
              <w:rPr>
                <w:rFonts w:eastAsia="標楷體"/>
                <w:color w:val="000000"/>
                <w:position w:val="4"/>
                <w:sz w:val="20"/>
                <w:szCs w:val="20"/>
              </w:rPr>
              <w:t>-0</w:t>
            </w:r>
            <w:r>
              <w:rPr>
                <w:rFonts w:eastAsia="標楷體" w:hint="eastAsia"/>
                <w:color w:val="000000"/>
                <w:position w:val="4"/>
                <w:sz w:val="20"/>
                <w:szCs w:val="20"/>
              </w:rPr>
              <w:t>2C</w:t>
            </w:r>
          </w:p>
        </w:tc>
        <w:tc>
          <w:tcPr>
            <w:tcW w:w="7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774AB" w:rsidRDefault="002774AB">
            <w:pPr>
              <w:snapToGrid w:val="0"/>
              <w:spacing w:line="280" w:lineRule="exact"/>
              <w:jc w:val="center"/>
            </w:pPr>
            <w:r>
              <w:rPr>
                <w:rFonts w:eastAsia="標楷體" w:hint="eastAsia"/>
                <w:position w:val="4"/>
                <w:sz w:val="20"/>
                <w:szCs w:val="20"/>
              </w:rPr>
              <w:t>102.04</w:t>
            </w:r>
          </w:p>
        </w:tc>
      </w:tr>
    </w:tbl>
    <w:p w:rsidR="002774AB" w:rsidRDefault="002774AB">
      <w:pPr>
        <w:rPr>
          <w:rFonts w:hint="eastAsia"/>
        </w:rPr>
      </w:pPr>
    </w:p>
    <w:sectPr w:rsidR="002774AB">
      <w:pgSz w:w="11906" w:h="16838"/>
      <w:pgMar w:top="851" w:right="1021" w:bottom="902" w:left="102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61B6" w:rsidRDefault="009E61B6" w:rsidP="00F70B38">
      <w:r>
        <w:separator/>
      </w:r>
    </w:p>
  </w:endnote>
  <w:endnote w:type="continuationSeparator" w:id="0">
    <w:p w:rsidR="009E61B6" w:rsidRDefault="009E61B6" w:rsidP="00F70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61B6" w:rsidRDefault="009E61B6" w:rsidP="00F70B38">
      <w:r>
        <w:separator/>
      </w:r>
    </w:p>
  </w:footnote>
  <w:footnote w:type="continuationSeparator" w:id="0">
    <w:p w:rsidR="009E61B6" w:rsidRDefault="009E61B6" w:rsidP="00F70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Ansi="華康楷書體W5" w:hint="eastAsia"/>
        <w:color w:val="000000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0313842">
    <w:abstractNumId w:val="0"/>
  </w:num>
  <w:num w:numId="2" w16cid:durableId="61768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8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DE7"/>
    <w:rsid w:val="000077E3"/>
    <w:rsid w:val="00062C68"/>
    <w:rsid w:val="001C39F9"/>
    <w:rsid w:val="001C3EBC"/>
    <w:rsid w:val="001D4905"/>
    <w:rsid w:val="001E2F5E"/>
    <w:rsid w:val="002774AB"/>
    <w:rsid w:val="003C2ABD"/>
    <w:rsid w:val="00406ADE"/>
    <w:rsid w:val="004722F8"/>
    <w:rsid w:val="006336FD"/>
    <w:rsid w:val="00677870"/>
    <w:rsid w:val="00724C6F"/>
    <w:rsid w:val="00726F6E"/>
    <w:rsid w:val="00742A42"/>
    <w:rsid w:val="007B268B"/>
    <w:rsid w:val="007B577C"/>
    <w:rsid w:val="00834ADA"/>
    <w:rsid w:val="009C58BD"/>
    <w:rsid w:val="009E61B6"/>
    <w:rsid w:val="00A87F75"/>
    <w:rsid w:val="00A90A37"/>
    <w:rsid w:val="00AB3E76"/>
    <w:rsid w:val="00AD0DE7"/>
    <w:rsid w:val="00AE51FE"/>
    <w:rsid w:val="00AF4BE0"/>
    <w:rsid w:val="00AF4D4D"/>
    <w:rsid w:val="00B30694"/>
    <w:rsid w:val="00C06C8C"/>
    <w:rsid w:val="00D40627"/>
    <w:rsid w:val="00D41447"/>
    <w:rsid w:val="00D60B39"/>
    <w:rsid w:val="00DA1388"/>
    <w:rsid w:val="00E56F01"/>
    <w:rsid w:val="00F7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5:chartTrackingRefBased/>
  <w15:docId w15:val="{B5EF9716-53D7-4247-917D-D68B42148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華康楷書體W5" w:eastAsia="標楷體" w:hAnsi="華康楷書體W5" w:hint="eastAsia"/>
      <w:color w:val="000000"/>
      <w:sz w:val="20"/>
    </w:rPr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styleId="a3">
    <w:name w:val="Default Paragraph Font"/>
  </w:style>
  <w:style w:type="character" w:styleId="a4">
    <w:name w:val="page number"/>
    <w:basedOn w:val="a3"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9">
    <w:name w:val="索引"/>
    <w:basedOn w:val="a"/>
    <w:pPr>
      <w:suppressLineNumbers/>
    </w:pPr>
    <w:rPr>
      <w:rFonts w:cs="Lucida Sans"/>
    </w:rPr>
  </w:style>
  <w:style w:type="paragraph" w:styleId="aa">
    <w:name w:val="Balloon Text"/>
    <w:basedOn w:val="a"/>
    <w:rPr>
      <w:rFonts w:ascii="Arial" w:hAnsi="Arial" w:cs="Arial"/>
      <w:sz w:val="18"/>
      <w:szCs w:val="18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d">
    <w:name w:val="表格內容"/>
    <w:basedOn w:val="a"/>
    <w:pPr>
      <w:suppressLineNumbers/>
    </w:pPr>
  </w:style>
  <w:style w:type="paragraph" w:customStyle="1" w:styleId="ae">
    <w:name w:val="表格標題"/>
    <w:basedOn w:val="ad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2924</Characters>
  <Application>Microsoft Office Word</Application>
  <DocSecurity>4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( 單位全銜 )移動式起重機定期檢查結果及會談紀錄</dc:title>
  <dc:subject/>
  <dc:creator>nini</dc:creator>
  <cp:keywords/>
  <cp:lastModifiedBy>陳宜左</cp:lastModifiedBy>
  <cp:revision>2</cp:revision>
  <cp:lastPrinted>2023-02-01T23:43:00Z</cp:lastPrinted>
  <dcterms:created xsi:type="dcterms:W3CDTF">2026-09-17T14:23:00Z</dcterms:created>
  <dcterms:modified xsi:type="dcterms:W3CDTF">2026-09-17T14:23:00Z</dcterms:modified>
</cp:coreProperties>
</file>