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596" w:type="pct"/>
        <w:tblInd w:w="402" w:type="dxa"/>
        <w:tblLook w:val="01E0" w:firstRow="1" w:lastRow="1" w:firstColumn="1" w:lastColumn="1" w:noHBand="0" w:noVBand="0"/>
      </w:tblPr>
      <w:tblGrid>
        <w:gridCol w:w="5802"/>
        <w:gridCol w:w="3986"/>
      </w:tblGrid>
      <w:tr w:rsidR="00511909" w:rsidRPr="00573C63" w14:paraId="1AFBC9EA" w14:textId="77777777" w:rsidTr="006633D3">
        <w:trPr>
          <w:trHeight w:val="712"/>
        </w:trPr>
        <w:tc>
          <w:tcPr>
            <w:tcW w:w="2964" w:type="pct"/>
            <w:vAlign w:val="center"/>
          </w:tcPr>
          <w:p w14:paraId="6D6339E2" w14:textId="77777777" w:rsidR="00511909" w:rsidRPr="00481C81" w:rsidRDefault="00511909" w:rsidP="00564889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481C81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481C81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481C81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 既有營建用升降機（齒條式）</w:t>
            </w:r>
          </w:p>
        </w:tc>
        <w:tc>
          <w:tcPr>
            <w:tcW w:w="2036" w:type="pct"/>
            <w:vAlign w:val="center"/>
          </w:tcPr>
          <w:p w14:paraId="12B092C8" w14:textId="77777777" w:rsidR="00511909" w:rsidRPr="00481C81" w:rsidRDefault="00511909" w:rsidP="00564889">
            <w:pPr>
              <w:snapToGrid w:val="0"/>
              <w:spacing w:line="240" w:lineRule="atLeast"/>
              <w:ind w:leftChars="-50" w:left="-120" w:firstLineChars="3" w:firstLine="8"/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481C81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</w:tbl>
    <w:p w14:paraId="487DE5E2" w14:textId="77777777" w:rsidR="004C06C0" w:rsidRPr="00573C63" w:rsidRDefault="004C06C0">
      <w:pPr>
        <w:snapToGrid w:val="0"/>
        <w:spacing w:line="240" w:lineRule="atLeast"/>
        <w:jc w:val="both"/>
        <w:rPr>
          <w:rFonts w:ascii="標楷體" w:eastAsia="標楷體" w:hAnsi="標楷體"/>
          <w:b/>
          <w:bCs/>
          <w:sz w:val="28"/>
          <w:szCs w:val="28"/>
        </w:rPr>
      </w:pP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</w:t>
      </w:r>
      <w:r w:rsidRPr="00573C63">
        <w:rPr>
          <w:rFonts w:ascii="標楷體" w:eastAsia="標楷體" w:hAnsi="標楷體" w:cs="標楷體"/>
          <w:b/>
          <w:bCs/>
          <w:position w:val="12"/>
          <w:sz w:val="28"/>
          <w:szCs w:val="28"/>
        </w:rPr>
        <w:t xml:space="preserve"> </w:t>
      </w: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         </w:t>
      </w:r>
      <w:r w:rsidRPr="00573C63">
        <w:rPr>
          <w:rFonts w:ascii="標楷體" w:eastAsia="標楷體" w:hAnsi="標楷體" w:cs="標楷體" w:hint="eastAsia"/>
          <w:sz w:val="28"/>
          <w:szCs w:val="28"/>
        </w:rPr>
        <w:t>{{FIRSTCK}}初檢</w:t>
      </w:r>
      <w:r w:rsidRPr="00573C63">
        <w:rPr>
          <w:rFonts w:ascii="標楷體" w:eastAsia="標楷體" w:hAnsi="標楷體" w:cs="標楷體"/>
          <w:sz w:val="28"/>
          <w:szCs w:val="28"/>
        </w:rPr>
        <w:t xml:space="preserve"> </w:t>
      </w:r>
      <w:r w:rsidRPr="00573C63">
        <w:rPr>
          <w:rFonts w:ascii="標楷體" w:eastAsia="標楷體" w:hAnsi="標楷體" w:cs="標楷體" w:hint="eastAsia"/>
          <w:sz w:val="28"/>
          <w:szCs w:val="28"/>
        </w:rPr>
        <w:t>{{RECK}}複檢</w:t>
      </w: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Pr="00573C63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5"/>
        <w:gridCol w:w="1300"/>
        <w:gridCol w:w="3172"/>
        <w:gridCol w:w="1841"/>
        <w:gridCol w:w="927"/>
        <w:gridCol w:w="1249"/>
      </w:tblGrid>
      <w:tr w:rsidR="002028AE" w:rsidRPr="00573C63" w14:paraId="77739A57" w14:textId="77777777">
        <w:trPr>
          <w:cantSplit/>
          <w:trHeight w:val="340"/>
        </w:trPr>
        <w:tc>
          <w:tcPr>
            <w:tcW w:w="1912" w:type="dxa"/>
            <w:gridSpan w:val="2"/>
            <w:tcBorders>
              <w:top w:val="single" w:sz="12" w:space="0" w:color="auto"/>
            </w:tcBorders>
            <w:vAlign w:val="center"/>
          </w:tcPr>
          <w:p w14:paraId="20E8DAB5" w14:textId="77777777" w:rsidR="002028AE" w:rsidRPr="007B4753" w:rsidRDefault="002028AE" w:rsidP="002028AE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7B4753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</w:tcBorders>
            <w:vAlign w:val="center"/>
          </w:tcPr>
          <w:p w14:paraId="201B0FCC" w14:textId="77777777" w:rsidR="002028AE" w:rsidRPr="00573C63" w:rsidRDefault="002028AE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14:paraId="4939C7DF" w14:textId="77777777" w:rsidR="002028AE" w:rsidRPr="00573C63" w:rsidRDefault="002028AE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</w:rPr>
              <w:t>打印</w:t>
            </w:r>
            <w:r w:rsidRPr="00573C63">
              <w:rPr>
                <w:rFonts w:ascii="標楷體" w:eastAsia="標楷體" w:hAnsi="標楷體" w:cs="標楷體"/>
                <w:kern w:val="0"/>
              </w:rPr>
              <w:t>(</w:t>
            </w:r>
            <w:r w:rsidRPr="00573C63">
              <w:rPr>
                <w:rFonts w:ascii="標楷體" w:eastAsia="標楷體" w:hAnsi="標楷體" w:cs="標楷體" w:hint="eastAsia"/>
                <w:kern w:val="0"/>
              </w:rPr>
              <w:t>漆印</w:t>
            </w:r>
            <w:r w:rsidRPr="00573C63">
              <w:rPr>
                <w:rFonts w:ascii="標楷體" w:eastAsia="標楷體" w:hAnsi="標楷體" w:cs="標楷體"/>
                <w:kern w:val="0"/>
              </w:rPr>
              <w:t>)</w:t>
            </w:r>
            <w:r w:rsidRPr="00573C63">
              <w:rPr>
                <w:rFonts w:ascii="標楷體" w:eastAsia="標楷體" w:hAnsi="標楷體" w:cs="標楷體" w:hint="eastAsia"/>
                <w:kern w:val="0"/>
              </w:rPr>
              <w:t>號碼</w:t>
            </w:r>
          </w:p>
        </w:tc>
        <w:tc>
          <w:tcPr>
            <w:tcW w:w="2176" w:type="dxa"/>
            <w:gridSpan w:val="2"/>
            <w:tcBorders>
              <w:top w:val="single" w:sz="12" w:space="0" w:color="auto"/>
            </w:tcBorders>
            <w:vAlign w:val="center"/>
          </w:tcPr>
          <w:p w14:paraId="48B589C8" w14:textId="77777777" w:rsidR="002028AE" w:rsidRPr="00573C63" w:rsidRDefault="002028AE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{{STAMPNO}}</w:t>
            </w:r>
          </w:p>
        </w:tc>
      </w:tr>
      <w:tr w:rsidR="004C06C0" w:rsidRPr="00573C63" w14:paraId="4D206806" w14:textId="77777777">
        <w:trPr>
          <w:cantSplit/>
          <w:trHeight w:val="340"/>
        </w:trPr>
        <w:tc>
          <w:tcPr>
            <w:tcW w:w="1912" w:type="dxa"/>
            <w:gridSpan w:val="2"/>
            <w:tcBorders>
              <w:bottom w:val="single" w:sz="8" w:space="0" w:color="auto"/>
            </w:tcBorders>
            <w:vAlign w:val="center"/>
          </w:tcPr>
          <w:p w14:paraId="28F4EFE5" w14:textId="77777777" w:rsidR="004C06C0" w:rsidRPr="00573C63" w:rsidRDefault="004C06C0" w:rsidP="002028AE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</w:rPr>
              <w:t>型式及用途</w:t>
            </w:r>
          </w:p>
        </w:tc>
        <w:tc>
          <w:tcPr>
            <w:tcW w:w="4472" w:type="dxa"/>
            <w:gridSpan w:val="2"/>
            <w:tcBorders>
              <w:bottom w:val="single" w:sz="8" w:space="0" w:color="auto"/>
            </w:tcBorders>
            <w:vAlign w:val="center"/>
          </w:tcPr>
          <w:p w14:paraId="57A3FA6F" w14:textId="77777777" w:rsidR="004C06C0" w:rsidRPr="00573C63" w:rsidRDefault="00B621F2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 w:rsidRPr="00B621F2">
              <w:rPr>
                <w:rFonts w:ascii="標楷體" w:eastAsia="標楷體" w:hAnsi="標楷體" w:cs="標楷體" w:hint="eastAsia"/>
                <w:bCs/>
                <w:u w:val="single"/>
              </w:rPr>
              <w:t>齒條式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□載人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 w:rsidR="004C06C0" w:rsidRPr="00573C63">
              <w:rPr>
                <w:rFonts w:ascii="標楷體" w:eastAsia="標楷體" w:hAnsi="標楷體" w:cs="標楷體" w:hint="eastAsia"/>
              </w:rPr>
              <w:t>□載貨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 w:rsidR="004C06C0" w:rsidRPr="00573C63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14:paraId="48CB50C9" w14:textId="77777777" w:rsidR="004C06C0" w:rsidRPr="00573C63" w:rsidRDefault="004C06C0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573C63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573C63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76" w:type="dxa"/>
            <w:gridSpan w:val="2"/>
            <w:tcBorders>
              <w:bottom w:val="single" w:sz="8" w:space="0" w:color="auto"/>
            </w:tcBorders>
            <w:vAlign w:val="center"/>
          </w:tcPr>
          <w:p w14:paraId="3AE70E67" w14:textId="77777777" w:rsidR="004C06C0" w:rsidRPr="00573C63" w:rsidRDefault="004C06C0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573C63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4C06C0" w:rsidRPr="00573C63" w14:paraId="7E6E04F0" w14:textId="77777777">
        <w:trPr>
          <w:cantSplit/>
          <w:trHeight w:val="340"/>
        </w:trPr>
        <w:tc>
          <w:tcPr>
            <w:tcW w:w="191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F438984" w14:textId="77777777" w:rsidR="004C06C0" w:rsidRPr="00573C63" w:rsidRDefault="004C06C0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CFF76E8" w14:textId="77777777" w:rsidR="004C06C0" w:rsidRPr="00573C63" w:rsidRDefault="004C06C0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F814FC3" w14:textId="77777777" w:rsidR="004C06C0" w:rsidRPr="00573C63" w:rsidRDefault="004C06C0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法規內容</w:t>
            </w:r>
            <w:r w:rsidRPr="00573C63">
              <w:rPr>
                <w:rFonts w:ascii="標楷體" w:eastAsia="標楷體" w:hAnsi="標楷體" w:cs="標楷體"/>
              </w:rPr>
              <w:t>/</w:t>
            </w:r>
            <w:r w:rsidRPr="00573C63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EDDCF7E" w14:textId="77777777" w:rsidR="004C06C0" w:rsidRPr="00573C63" w:rsidRDefault="004C06C0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29009A">
              <w:rPr>
                <w:rFonts w:ascii="標楷體" w:eastAsia="標楷體" w:hAnsi="標楷體" w:cs="標楷體" w:hint="eastAsia"/>
                <w:w w:val="71"/>
                <w:kern w:val="0"/>
                <w:fitText w:val="1027" w:id="598479618"/>
              </w:rPr>
              <w:t>檢查結果紀</w:t>
            </w:r>
            <w:r w:rsidRPr="0029009A">
              <w:rPr>
                <w:rFonts w:ascii="標楷體" w:eastAsia="標楷體" w:hAnsi="標楷體" w:cs="標楷體" w:hint="eastAsia"/>
                <w:spacing w:val="3"/>
                <w:w w:val="71"/>
                <w:kern w:val="0"/>
                <w:fitText w:val="1027" w:id="598479618"/>
              </w:rPr>
              <w:t>要</w:t>
            </w:r>
          </w:p>
        </w:tc>
      </w:tr>
      <w:tr w:rsidR="003A0FE7" w:rsidRPr="00573C63" w14:paraId="3027939B" w14:textId="77777777">
        <w:trPr>
          <w:cantSplit/>
          <w:trHeight w:hRule="exact" w:val="318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5DC0682B" w14:textId="77777777" w:rsidR="003A0FE7" w:rsidRPr="00573C63" w:rsidRDefault="003A0FE7">
            <w:pPr>
              <w:ind w:left="113" w:right="113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一、結構、機械部分</w:t>
            </w:r>
          </w:p>
        </w:tc>
        <w:tc>
          <w:tcPr>
            <w:tcW w:w="1525" w:type="dxa"/>
            <w:vMerge w:val="restart"/>
            <w:tcBorders>
              <w:top w:val="single" w:sz="8" w:space="0" w:color="auto"/>
            </w:tcBorders>
            <w:vAlign w:val="center"/>
          </w:tcPr>
          <w:p w14:paraId="39691290" w14:textId="77777777" w:rsidR="003A0FE7" w:rsidRPr="00573C63" w:rsidRDefault="003A0FE7">
            <w:pPr>
              <w:pStyle w:val="a3"/>
              <w:spacing w:line="240" w:lineRule="exact"/>
              <w:ind w:leftChars="42" w:left="125" w:hangingChars="12" w:hanging="24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/>
              </w:rPr>
              <w:t>1.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</w:rPr>
              <w:t>塔柱等</w:t>
            </w:r>
          </w:p>
        </w:tc>
        <w:tc>
          <w:tcPr>
            <w:tcW w:w="1300" w:type="dxa"/>
            <w:tcBorders>
              <w:top w:val="single" w:sz="8" w:space="0" w:color="auto"/>
            </w:tcBorders>
            <w:vAlign w:val="center"/>
          </w:tcPr>
          <w:p w14:paraId="0EF9E918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40" w:type="dxa"/>
            <w:gridSpan w:val="3"/>
            <w:tcBorders>
              <w:top w:val="single" w:sz="8" w:space="0" w:color="auto"/>
            </w:tcBorders>
            <w:vAlign w:val="center"/>
          </w:tcPr>
          <w:p w14:paraId="246FFBD6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在各種要求之操作使用時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應具有足夠之強度及安定度。</w:t>
            </w:r>
          </w:p>
        </w:tc>
        <w:tc>
          <w:tcPr>
            <w:tcW w:w="1249" w:type="dxa"/>
            <w:tcBorders>
              <w:top w:val="single" w:sz="8" w:space="0" w:color="auto"/>
            </w:tcBorders>
            <w:vAlign w:val="center"/>
          </w:tcPr>
          <w:p w14:paraId="771D0A78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6DBFF7A" w14:textId="77777777">
        <w:trPr>
          <w:cantSplit/>
          <w:trHeight w:hRule="exact" w:val="490"/>
        </w:trPr>
        <w:tc>
          <w:tcPr>
            <w:tcW w:w="387" w:type="dxa"/>
            <w:vMerge/>
          </w:tcPr>
          <w:p w14:paraId="79567E71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063DACCA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ind w:left="200" w:hangingChars="100" w:hanging="200"/>
              <w:rPr>
                <w:rFonts w:ascii="標楷體" w:eastAsia="標楷體" w:hAnsi="標楷體"/>
              </w:rPr>
            </w:pPr>
          </w:p>
        </w:tc>
        <w:tc>
          <w:tcPr>
            <w:tcW w:w="1300" w:type="dxa"/>
            <w:vAlign w:val="center"/>
          </w:tcPr>
          <w:p w14:paraId="071A7F0D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int="eastAsia"/>
                <w:sz w:val="16"/>
                <w:szCs w:val="16"/>
              </w:rPr>
              <w:t>★升構</w:t>
            </w:r>
            <w:r w:rsidRPr="00573C63">
              <w:rPr>
                <w:rFonts w:eastAsia="標楷體"/>
                <w:sz w:val="16"/>
                <w:szCs w:val="16"/>
              </w:rPr>
              <w:t>49</w:t>
            </w:r>
          </w:p>
        </w:tc>
        <w:tc>
          <w:tcPr>
            <w:tcW w:w="5940" w:type="dxa"/>
            <w:gridSpan w:val="3"/>
            <w:vAlign w:val="center"/>
          </w:tcPr>
          <w:p w14:paraId="1E88DC02" w14:textId="77777777" w:rsidR="003A0FE7" w:rsidRPr="00573C63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(2)結構部分之螺栓、螺帽、螺釘、銷、鍵及栓等應設有防止鬆弛或脫落之設施，但使用高張力螺栓摩擦接合者除外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036CFABE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3A0FE7" w:rsidRPr="00573C63" w14:paraId="5D51560E" w14:textId="77777777">
        <w:trPr>
          <w:cantSplit/>
          <w:trHeight w:hRule="exact" w:val="760"/>
        </w:trPr>
        <w:tc>
          <w:tcPr>
            <w:tcW w:w="387" w:type="dxa"/>
            <w:vMerge/>
          </w:tcPr>
          <w:p w14:paraId="40E4A47E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E873FF4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ind w:left="200" w:hangingChars="100" w:hanging="200"/>
              <w:rPr>
                <w:rFonts w:ascii="標楷體" w:eastAsia="標楷體" w:hAnsi="標楷體"/>
              </w:rPr>
            </w:pPr>
          </w:p>
        </w:tc>
        <w:tc>
          <w:tcPr>
            <w:tcW w:w="1300" w:type="dxa"/>
            <w:vAlign w:val="center"/>
          </w:tcPr>
          <w:p w14:paraId="45AD46BC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trike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40" w:type="dxa"/>
            <w:gridSpan w:val="3"/>
            <w:vAlign w:val="center"/>
          </w:tcPr>
          <w:p w14:paraId="237F84FF" w14:textId="77777777" w:rsidR="003A0FE7" w:rsidRPr="00626F1E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626F1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626F1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626F1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626F1E">
              <w:rPr>
                <w:rFonts w:ascii="標楷體" w:eastAsia="標楷體" w:hAnsi="標楷體" w:cs="標楷體" w:hint="eastAsia"/>
                <w:sz w:val="18"/>
                <w:szCs w:val="18"/>
              </w:rPr>
              <w:t>位置</w:t>
            </w:r>
            <w:r w:rsidRPr="00626F1E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基礎必須有足夠強度承受各種負荷。</w:t>
            </w:r>
          </w:p>
          <w:p w14:paraId="6E1DF749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dstrike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49" w:type="dxa"/>
            <w:vAlign w:val="center"/>
          </w:tcPr>
          <w:p w14:paraId="0EA4A4C2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3A0FE7" w:rsidRPr="00573C63" w14:paraId="0D68090C" w14:textId="77777777">
        <w:trPr>
          <w:cantSplit/>
          <w:trHeight w:hRule="exact" w:val="365"/>
        </w:trPr>
        <w:tc>
          <w:tcPr>
            <w:tcW w:w="387" w:type="dxa"/>
            <w:vMerge/>
          </w:tcPr>
          <w:p w14:paraId="145F3E0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24DBCF2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vAlign w:val="center"/>
          </w:tcPr>
          <w:p w14:paraId="1FA652D3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40" w:type="dxa"/>
            <w:gridSpan w:val="3"/>
            <w:vAlign w:val="center"/>
          </w:tcPr>
          <w:p w14:paraId="4AC42BB6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(1)升降機的基礎下設有空間時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49" w:type="dxa"/>
            <w:vAlign w:val="center"/>
          </w:tcPr>
          <w:p w14:paraId="62CDD4C2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0621313" w14:textId="77777777">
        <w:trPr>
          <w:cantSplit/>
          <w:trHeight w:hRule="exact" w:val="570"/>
        </w:trPr>
        <w:tc>
          <w:tcPr>
            <w:tcW w:w="387" w:type="dxa"/>
            <w:vMerge/>
          </w:tcPr>
          <w:p w14:paraId="6B2FBA6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10F896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C16982B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40" w:type="dxa"/>
            <w:gridSpan w:val="3"/>
            <w:vAlign w:val="center"/>
          </w:tcPr>
          <w:p w14:paraId="39D89777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573C63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</w:t>
            </w:r>
            <w:r w:rsidRPr="006F5EF4">
              <w:rPr>
                <w:rFonts w:ascii="標楷體" w:eastAsia="標楷體" w:hAnsi="標楷體" w:cs="標楷體" w:hint="eastAsia"/>
                <w:snapToGrid w:val="0"/>
                <w:color w:val="000000"/>
                <w:kern w:val="0"/>
                <w:sz w:val="18"/>
                <w:szCs w:val="18"/>
              </w:rPr>
              <w:t>。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通道如係經過升降機底座圍籬之任一道特殊門</w:t>
            </w:r>
            <w:r w:rsidRPr="00573C63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49" w:type="dxa"/>
            <w:vAlign w:val="center"/>
          </w:tcPr>
          <w:p w14:paraId="45379529" w14:textId="77777777" w:rsidR="003A0FE7" w:rsidRPr="00573C63" w:rsidRDefault="003A0FE7" w:rsidP="00B43F3E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74662E6F" w14:textId="77777777">
        <w:trPr>
          <w:cantSplit/>
          <w:trHeight w:hRule="exact" w:val="542"/>
        </w:trPr>
        <w:tc>
          <w:tcPr>
            <w:tcW w:w="387" w:type="dxa"/>
            <w:vMerge/>
          </w:tcPr>
          <w:p w14:paraId="4D8276D3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1155BF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4B75D66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4.3</w:t>
            </w:r>
          </w:p>
        </w:tc>
        <w:tc>
          <w:tcPr>
            <w:tcW w:w="5940" w:type="dxa"/>
            <w:gridSpan w:val="3"/>
            <w:tcBorders>
              <w:bottom w:val="single" w:sz="4" w:space="0" w:color="auto"/>
            </w:tcBorders>
            <w:vAlign w:val="center"/>
          </w:tcPr>
          <w:p w14:paraId="02AE94FF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升降路之各停靠點之進出通道應裝設柵欄或門。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7E96A5DE" w14:textId="77777777" w:rsidR="003A0FE7" w:rsidRPr="00573C63" w:rsidRDefault="003A0FE7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3A0FE7" w:rsidRPr="00573C63" w14:paraId="2D042573" w14:textId="77777777">
        <w:trPr>
          <w:cantSplit/>
          <w:trHeight w:hRule="exact" w:val="536"/>
        </w:trPr>
        <w:tc>
          <w:tcPr>
            <w:tcW w:w="387" w:type="dxa"/>
            <w:vMerge/>
          </w:tcPr>
          <w:p w14:paraId="0F1041C0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7DB72C1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7723DAFA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</w:tcBorders>
            <w:vAlign w:val="center"/>
          </w:tcPr>
          <w:p w14:paraId="35949AA3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/>
                <w:kern w:val="0"/>
                <w:sz w:val="18"/>
                <w:szCs w:val="18"/>
                <w:u w:val="single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升降路圍籬及門(或柵欄)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材料應為堅硬固體材料或熔接、編織之網狀金屬物或穿孔板材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應無變形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門無脫軌。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20FD35C2" w14:textId="77777777" w:rsidR="003A0FE7" w:rsidRPr="00573C63" w:rsidRDefault="003A0FE7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3A0FE7" w:rsidRPr="00573C63" w14:paraId="0A1E65AC" w14:textId="77777777">
        <w:trPr>
          <w:cantSplit/>
          <w:trHeight w:val="1134"/>
        </w:trPr>
        <w:tc>
          <w:tcPr>
            <w:tcW w:w="387" w:type="dxa"/>
            <w:vMerge/>
          </w:tcPr>
          <w:p w14:paraId="131D7BAE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D1E7FF3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61F80E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4.8</w:t>
            </w:r>
          </w:p>
          <w:p w14:paraId="41A08F28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14:paraId="47A0D3B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40" w:type="dxa"/>
            <w:gridSpan w:val="3"/>
            <w:vAlign w:val="center"/>
          </w:tcPr>
          <w:p w14:paraId="7FE5DED3" w14:textId="77777777" w:rsidR="003A0FE7" w:rsidRDefault="003A0FE7" w:rsidP="008C0B1B">
            <w:pPr>
              <w:snapToGrid w:val="0"/>
              <w:spacing w:line="240" w:lineRule="exact"/>
              <w:ind w:leftChars="3" w:left="255" w:hangingChars="138" w:hanging="248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(5)搬器停止於最低位置時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其底面或突出物與升降路機坑地面板之垂直距</w:t>
            </w:r>
          </w:p>
          <w:p w14:paraId="30A24754" w14:textId="77777777" w:rsidR="003A0FE7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離至少</w:t>
            </w:r>
            <w:smartTag w:uri="urn:schemas-microsoft-com:office:smarttags" w:element="chmetcnv">
              <w:smartTagPr>
                <w:attr w:name="UnitName" w:val="m"/>
                <w:attr w:name="SourceValue" w:val="2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2m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以上。但齒條爬升式升降機搬器或配重於安全齒輪動作之速</w:t>
            </w:r>
          </w:p>
          <w:p w14:paraId="5C9732F6" w14:textId="77777777" w:rsidR="003A0FE7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度下降衝撞升降路底部時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設有保護搬器內人員之衝撞緩和設備且安全</w:t>
            </w:r>
          </w:p>
          <w:p w14:paraId="2F8AF237" w14:textId="77777777" w:rsidR="003A0FE7" w:rsidRPr="00626F1E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上無危害之虞者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得不適用前開之規定。</w:t>
            </w:r>
          </w:p>
        </w:tc>
        <w:tc>
          <w:tcPr>
            <w:tcW w:w="1249" w:type="dxa"/>
            <w:vAlign w:val="center"/>
          </w:tcPr>
          <w:p w14:paraId="007B0293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6E93C5ED" w14:textId="77777777">
        <w:trPr>
          <w:cantSplit/>
          <w:trHeight w:hRule="exact" w:val="544"/>
        </w:trPr>
        <w:tc>
          <w:tcPr>
            <w:tcW w:w="387" w:type="dxa"/>
            <w:vMerge/>
          </w:tcPr>
          <w:p w14:paraId="4B2F27A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6B11823B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14:paraId="19BDEEF2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4.5</w:t>
            </w:r>
          </w:p>
        </w:tc>
        <w:tc>
          <w:tcPr>
            <w:tcW w:w="5940" w:type="dxa"/>
            <w:gridSpan w:val="3"/>
            <w:vAlign w:val="center"/>
          </w:tcPr>
          <w:p w14:paraId="268487C4" w14:textId="77777777" w:rsidR="003A0FE7" w:rsidRDefault="003A0FE7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升降機配備齒條與小齒輪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從搬器最高操作位置算起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在升降路上端超行</w:t>
            </w:r>
          </w:p>
          <w:p w14:paraId="4559397A" w14:textId="77777777" w:rsidR="003A0FE7" w:rsidRPr="00573C63" w:rsidRDefault="003A0FE7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程部份應有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5"/>
                <w:attr w:name="UnitName" w:val="m"/>
              </w:smartTagPr>
              <w:r w:rsidRPr="00573C63">
                <w:rPr>
                  <w:rFonts w:eastAsia="標楷體"/>
                  <w:sz w:val="18"/>
                  <w:szCs w:val="18"/>
                </w:rPr>
                <w:t>0.5m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以上距離。</w:t>
            </w:r>
          </w:p>
        </w:tc>
        <w:tc>
          <w:tcPr>
            <w:tcW w:w="1249" w:type="dxa"/>
            <w:vAlign w:val="center"/>
          </w:tcPr>
          <w:p w14:paraId="0AFEDDE8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74E11D37" w14:textId="77777777">
        <w:trPr>
          <w:cantSplit/>
          <w:trHeight w:hRule="exact" w:val="286"/>
        </w:trPr>
        <w:tc>
          <w:tcPr>
            <w:tcW w:w="387" w:type="dxa"/>
            <w:vMerge/>
          </w:tcPr>
          <w:p w14:paraId="361CFB3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10DEA9B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vAlign w:val="center"/>
          </w:tcPr>
          <w:p w14:paraId="49220D4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40" w:type="dxa"/>
            <w:gridSpan w:val="3"/>
            <w:vAlign w:val="center"/>
          </w:tcPr>
          <w:p w14:paraId="3A63316F" w14:textId="77777777" w:rsidR="003A0FE7" w:rsidRPr="00573C63" w:rsidRDefault="003A0FE7" w:rsidP="008C0B1B">
            <w:pPr>
              <w:snapToGrid w:val="0"/>
              <w:spacing w:line="240" w:lineRule="exact"/>
              <w:ind w:left="19" w:hangingChars="11" w:hanging="19"/>
              <w:rPr>
                <w:rFonts w:ascii="標楷體" w:eastAsia="標楷體" w:hAnsi="標楷體"/>
                <w:spacing w:val="-2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當搬器停靠在受完全壓縮的緩衝器上時</w:t>
            </w:r>
            <w:r w:rsidRPr="00573C63">
              <w:rPr>
                <w:rFonts w:ascii="新細明體" w:hAnsi="新細明體" w:cs="標楷體" w:hint="eastAsia"/>
                <w:spacing w:val="-2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配重上方之自由距離應有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3"/>
                <w:attr w:name="UnitName" w:val="m"/>
              </w:smartTagPr>
              <w:r w:rsidRPr="00573C63">
                <w:rPr>
                  <w:rFonts w:eastAsia="標楷體"/>
                  <w:spacing w:val="-2"/>
                  <w:sz w:val="18"/>
                  <w:szCs w:val="18"/>
                </w:rPr>
                <w:t>0.3m</w:t>
              </w:r>
            </w:smartTag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以上。</w:t>
            </w:r>
          </w:p>
        </w:tc>
        <w:tc>
          <w:tcPr>
            <w:tcW w:w="1249" w:type="dxa"/>
            <w:vAlign w:val="center"/>
          </w:tcPr>
          <w:p w14:paraId="0A6C395B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21089C05" w14:textId="77777777">
        <w:trPr>
          <w:cantSplit/>
          <w:trHeight w:hRule="exact" w:val="343"/>
        </w:trPr>
        <w:tc>
          <w:tcPr>
            <w:tcW w:w="387" w:type="dxa"/>
            <w:vMerge/>
          </w:tcPr>
          <w:p w14:paraId="7B2AB9E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312B5EC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vAlign w:val="center"/>
          </w:tcPr>
          <w:p w14:paraId="67E02CF1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trike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6.1</w:t>
            </w:r>
          </w:p>
        </w:tc>
        <w:tc>
          <w:tcPr>
            <w:tcW w:w="5940" w:type="dxa"/>
            <w:gridSpan w:val="3"/>
            <w:vAlign w:val="center"/>
          </w:tcPr>
          <w:p w14:paraId="1E291748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每一出入口應加裝門或柵欄。</w:t>
            </w:r>
          </w:p>
        </w:tc>
        <w:tc>
          <w:tcPr>
            <w:tcW w:w="1249" w:type="dxa"/>
            <w:vAlign w:val="center"/>
          </w:tcPr>
          <w:p w14:paraId="296EF70E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1530243A" w14:textId="77777777">
        <w:trPr>
          <w:cantSplit/>
          <w:trHeight w:hRule="exact" w:val="650"/>
        </w:trPr>
        <w:tc>
          <w:tcPr>
            <w:tcW w:w="387" w:type="dxa"/>
            <w:vMerge/>
          </w:tcPr>
          <w:p w14:paraId="62562DAD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F23391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551E8C5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40" w:type="dxa"/>
            <w:gridSpan w:val="3"/>
            <w:vAlign w:val="center"/>
          </w:tcPr>
          <w:p w14:paraId="525B96FF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停靠門之絞鏈應為不可脫落型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且不能突入升降路。</w:t>
            </w:r>
          </w:p>
          <w:p w14:paraId="1EBC8EC7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門緣四周間隙應在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以內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門下方之間隙不得超過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25mm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42BE2F7A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E01368C" w14:textId="77777777">
        <w:trPr>
          <w:cantSplit/>
          <w:trHeight w:hRule="exact" w:val="600"/>
        </w:trPr>
        <w:tc>
          <w:tcPr>
            <w:tcW w:w="387" w:type="dxa"/>
            <w:vMerge/>
          </w:tcPr>
          <w:p w14:paraId="72EA94C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C5B13C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3D127FA7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5" w:hangingChars="3" w:hanging="5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6.2 CNS13627 6.3</w:t>
            </w:r>
          </w:p>
        </w:tc>
        <w:tc>
          <w:tcPr>
            <w:tcW w:w="5940" w:type="dxa"/>
            <w:gridSpan w:val="3"/>
            <w:vAlign w:val="center"/>
          </w:tcPr>
          <w:p w14:paraId="09B7F2A7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備有檢視孔時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49" w:type="dxa"/>
            <w:vAlign w:val="center"/>
          </w:tcPr>
          <w:p w14:paraId="70E4A0FE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5A46B0AB" w14:textId="77777777">
        <w:trPr>
          <w:cantSplit/>
          <w:trHeight w:hRule="exact" w:val="562"/>
        </w:trPr>
        <w:tc>
          <w:tcPr>
            <w:tcW w:w="387" w:type="dxa"/>
            <w:vMerge/>
          </w:tcPr>
          <w:p w14:paraId="5F965F84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6DB2FCF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1C5DE68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trike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4.1</w:t>
              </w:r>
            </w:smartTag>
            <w:r w:rsidRPr="00573C63">
              <w:rPr>
                <w:rFonts w:eastAsia="標楷體"/>
                <w:sz w:val="16"/>
                <w:szCs w:val="16"/>
              </w:rPr>
              <w:t xml:space="preserve"> CNS13627 6.</w:t>
            </w:r>
            <w:r w:rsidRPr="00573C63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40" w:type="dxa"/>
            <w:gridSpan w:val="3"/>
            <w:vAlign w:val="center"/>
          </w:tcPr>
          <w:p w14:paraId="5EF21D30" w14:textId="77777777" w:rsidR="003A0FE7" w:rsidRPr="00573C63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(5)從停靠的樓板量起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停靠門淨高不得低於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.95"/>
                <w:attr w:name="UnitName" w:val="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1.95m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；淨寬度不得超出搬器入口之寬度之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20"/>
                <w:attr w:name="UnitName" w:val="mm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20"/>
                  <w:attr w:name="UnitName" w:val="m"/>
                </w:smartTagPr>
                <w:r w:rsidRPr="00573C63">
                  <w:rPr>
                    <w:rFonts w:ascii="標楷體" w:eastAsia="標楷體" w:hAnsi="標楷體" w:cs="標楷體" w:hint="eastAsia"/>
                    <w:sz w:val="18"/>
                    <w:szCs w:val="18"/>
                  </w:rPr>
                  <w:t>120m</w:t>
                </w:r>
              </w:smartTag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m</w:t>
              </w:r>
            </w:smartTag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但使用金屬板圍起來減少超過部分不在此限。</w:t>
            </w:r>
          </w:p>
        </w:tc>
        <w:tc>
          <w:tcPr>
            <w:tcW w:w="1249" w:type="dxa"/>
            <w:vAlign w:val="center"/>
          </w:tcPr>
          <w:p w14:paraId="09569960" w14:textId="77777777" w:rsidR="003A0FE7" w:rsidRPr="00573C63" w:rsidRDefault="003A0FE7" w:rsidP="00CB518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 w:hint="eastAsia"/>
              </w:rPr>
            </w:pPr>
          </w:p>
        </w:tc>
      </w:tr>
      <w:tr w:rsidR="003A0FE7" w:rsidRPr="00573C63" w14:paraId="6AF96FED" w14:textId="77777777">
        <w:trPr>
          <w:cantSplit/>
          <w:trHeight w:hRule="exact" w:val="849"/>
        </w:trPr>
        <w:tc>
          <w:tcPr>
            <w:tcW w:w="387" w:type="dxa"/>
            <w:vMerge/>
          </w:tcPr>
          <w:p w14:paraId="64F4842F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37FE6C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CC522C2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>CNS13627 12</w:t>
            </w:r>
          </w:p>
          <w:p w14:paraId="21D3246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14:paraId="3C273DAF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40" w:type="dxa"/>
            <w:gridSpan w:val="3"/>
            <w:vAlign w:val="center"/>
          </w:tcPr>
          <w:p w14:paraId="48762F00" w14:textId="77777777" w:rsidR="003A0FE7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6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搬器入口外側與乘場邊緣之間隙不能超過</w:t>
            </w:r>
            <w:smartTag w:uri="urn:schemas-microsoft-com:office:smarttags" w:element="chmetcnv">
              <w:smartTagPr>
                <w:attr w:name="UnitName" w:val="mm"/>
                <w:attr w:name="SourceValue" w:val="4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ascii="標楷體" w:eastAsia="標楷體" w:hAnsi="標楷體" w:cs="標楷體"/>
                  <w:sz w:val="18"/>
                  <w:szCs w:val="18"/>
                </w:rPr>
                <w:t>40mm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之距離。但齒條爬升式</w:t>
            </w:r>
          </w:p>
          <w:p w14:paraId="78F5F753" w14:textId="77777777" w:rsidR="003A0FE7" w:rsidRDefault="003A0FE7" w:rsidP="008C0B1B">
            <w:pPr>
              <w:snapToGrid w:val="0"/>
              <w:spacing w:line="240" w:lineRule="exact"/>
              <w:ind w:leftChars="113" w:left="275" w:hangingChars="2" w:hanging="4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升降機搬器出入口與升降路出入口間設有活動通行設備(如踏板等)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且</w:t>
            </w:r>
          </w:p>
          <w:p w14:paraId="0F1E33AD" w14:textId="77777777" w:rsidR="003A0FE7" w:rsidRPr="00626F1E" w:rsidRDefault="003A0FE7" w:rsidP="008C0B1B">
            <w:pPr>
              <w:snapToGrid w:val="0"/>
              <w:spacing w:line="240" w:lineRule="exact"/>
              <w:ind w:leftChars="113" w:left="275" w:hangingChars="2" w:hanging="4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該設備結構堅實不溜滑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得不在此限。</w:t>
            </w:r>
          </w:p>
        </w:tc>
        <w:tc>
          <w:tcPr>
            <w:tcW w:w="1249" w:type="dxa"/>
            <w:vAlign w:val="center"/>
          </w:tcPr>
          <w:p w14:paraId="14B12587" w14:textId="77777777" w:rsidR="003A0FE7" w:rsidRPr="00573C63" w:rsidRDefault="003A0FE7" w:rsidP="00CB518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 w:hint="eastAsia"/>
              </w:rPr>
            </w:pPr>
          </w:p>
        </w:tc>
      </w:tr>
      <w:tr w:rsidR="003A0FE7" w:rsidRPr="00573C63" w14:paraId="29CF16C1" w14:textId="77777777">
        <w:trPr>
          <w:cantSplit/>
          <w:trHeight w:val="464"/>
        </w:trPr>
        <w:tc>
          <w:tcPr>
            <w:tcW w:w="387" w:type="dxa"/>
            <w:vMerge/>
          </w:tcPr>
          <w:p w14:paraId="7E47C6A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229D536F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6.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搬器</w:t>
            </w:r>
          </w:p>
        </w:tc>
        <w:tc>
          <w:tcPr>
            <w:tcW w:w="1300" w:type="dxa"/>
            <w:vAlign w:val="center"/>
          </w:tcPr>
          <w:p w14:paraId="08967D8E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trike/>
                <w:spacing w:val="2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7.1</w:t>
            </w:r>
          </w:p>
        </w:tc>
        <w:tc>
          <w:tcPr>
            <w:tcW w:w="5940" w:type="dxa"/>
            <w:gridSpan w:val="3"/>
            <w:vAlign w:val="center"/>
          </w:tcPr>
          <w:p w14:paraId="105B54DB" w14:textId="77777777" w:rsidR="003A0FE7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1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搬器內部淨高至少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2m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搬器通道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或柵門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應能全寬度門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高度不得少</w:t>
            </w:r>
          </w:p>
          <w:p w14:paraId="1AD305BD" w14:textId="77777777" w:rsidR="003A0FE7" w:rsidRPr="00573C63" w:rsidRDefault="003A0FE7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於</w:t>
            </w:r>
            <w:smartTag w:uri="urn:schemas-microsoft-com:office:smarttags" w:element="chmetcnv">
              <w:smartTagPr>
                <w:attr w:name="UnitName" w:val="m"/>
                <w:attr w:name="SourceValue" w:val="1.9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1.95m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2C8FF5A2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678C8BFA" w14:textId="77777777">
        <w:trPr>
          <w:cantSplit/>
          <w:trHeight w:hRule="exact" w:val="257"/>
        </w:trPr>
        <w:tc>
          <w:tcPr>
            <w:tcW w:w="387" w:type="dxa"/>
            <w:vMerge/>
          </w:tcPr>
          <w:p w14:paraId="08A8A7D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93C49CF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8E86E74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7.2</w:t>
            </w:r>
          </w:p>
        </w:tc>
        <w:tc>
          <w:tcPr>
            <w:tcW w:w="5940" w:type="dxa"/>
            <w:gridSpan w:val="3"/>
            <w:vAlign w:val="center"/>
          </w:tcPr>
          <w:p w14:paraId="77E23353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載重之結構組件或底板承受必要之測試不會永久變形。</w:t>
            </w:r>
          </w:p>
        </w:tc>
        <w:tc>
          <w:tcPr>
            <w:tcW w:w="1249" w:type="dxa"/>
            <w:vAlign w:val="center"/>
          </w:tcPr>
          <w:p w14:paraId="3BD7F987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294323A4" w14:textId="77777777">
        <w:trPr>
          <w:cantSplit/>
          <w:trHeight w:val="236"/>
        </w:trPr>
        <w:tc>
          <w:tcPr>
            <w:tcW w:w="387" w:type="dxa"/>
            <w:vMerge/>
          </w:tcPr>
          <w:p w14:paraId="15E2F128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3E4A3E42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vAlign w:val="center"/>
          </w:tcPr>
          <w:p w14:paraId="414342B1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2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7.3</w:t>
            </w:r>
          </w:p>
        </w:tc>
        <w:tc>
          <w:tcPr>
            <w:tcW w:w="5940" w:type="dxa"/>
            <w:gridSpan w:val="3"/>
            <w:vAlign w:val="center"/>
          </w:tcPr>
          <w:p w14:paraId="4C625C89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搬器頂部設有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90cm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以上欄杆扶手、中欄杆及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10cm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以上腳踢板。</w:t>
            </w:r>
          </w:p>
        </w:tc>
        <w:tc>
          <w:tcPr>
            <w:tcW w:w="1249" w:type="dxa"/>
            <w:vAlign w:val="center"/>
          </w:tcPr>
          <w:p w14:paraId="7484E49C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54C6E77E" w14:textId="77777777">
        <w:trPr>
          <w:cantSplit/>
          <w:trHeight w:val="236"/>
        </w:trPr>
        <w:tc>
          <w:tcPr>
            <w:tcW w:w="387" w:type="dxa"/>
            <w:vMerge/>
          </w:tcPr>
          <w:p w14:paraId="0FBB24DF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9822DC5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32229F3B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75436AE7" w14:textId="77777777" w:rsidR="003A0FE7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搬器頂部應設有之緊急開口</w:t>
            </w:r>
            <w:r>
              <w:rPr>
                <w:rFonts w:eastAsia="標楷體"/>
                <w:sz w:val="18"/>
                <w:szCs w:val="18"/>
              </w:rPr>
              <w:t>(</w:t>
            </w:r>
            <w:smartTag w:uri="urn:schemas-microsoft-com:office:smarttags" w:element="chmetcnv">
              <w:smartTagPr>
                <w:attr w:name="UnitName" w:val="m"/>
                <w:attr w:name="SourceValue" w:val="0.4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eastAsia="標楷體"/>
                  <w:sz w:val="18"/>
                  <w:szCs w:val="18"/>
                </w:rPr>
                <w:t>0.4</w:t>
              </w:r>
              <w:r w:rsidRPr="00C726CB">
                <w:rPr>
                  <w:rFonts w:ascii="標楷體" w:eastAsia="標楷體" w:hAnsi="標楷體"/>
                  <w:sz w:val="18"/>
                  <w:szCs w:val="18"/>
                </w:rPr>
                <w:t>m</w:t>
              </w:r>
            </w:smartTag>
            <w:r>
              <w:rPr>
                <w:rFonts w:ascii="標楷體" w:eastAsia="標楷體" w:hAnsi="標楷體" w:hint="eastAsia"/>
                <w:sz w:val="18"/>
                <w:szCs w:val="18"/>
              </w:rPr>
              <w:t>×</w:t>
            </w:r>
            <w:smartTag w:uri="urn:schemas-microsoft-com:office:smarttags" w:element="chmetcnv">
              <w:smartTagPr>
                <w:attr w:name="UnitName" w:val="m"/>
                <w:attr w:name="SourceValue" w:val="0.6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0.6m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並設有封蓋及安全開關</w:t>
            </w:r>
          </w:p>
          <w:p w14:paraId="36692345" w14:textId="77777777" w:rsidR="003A0FE7" w:rsidRPr="00573C63" w:rsidRDefault="003A0FE7" w:rsidP="008C0B1B">
            <w:pPr>
              <w:snapToGrid w:val="0"/>
              <w:spacing w:line="240" w:lineRule="exact"/>
              <w:ind w:leftChars="114" w:left="274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封蓋門不得往搬器內開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在封蓋打開時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應能防止搬器上下移動。</w:t>
            </w:r>
          </w:p>
        </w:tc>
        <w:tc>
          <w:tcPr>
            <w:tcW w:w="1249" w:type="dxa"/>
            <w:vAlign w:val="center"/>
          </w:tcPr>
          <w:p w14:paraId="7A7AD193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04358AA7" w14:textId="77777777">
        <w:trPr>
          <w:cantSplit/>
          <w:trHeight w:hRule="exact" w:val="324"/>
        </w:trPr>
        <w:tc>
          <w:tcPr>
            <w:tcW w:w="387" w:type="dxa"/>
            <w:vMerge/>
          </w:tcPr>
          <w:p w14:paraId="6DABA69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D23A6B4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0BBF474C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40" w:type="dxa"/>
            <w:gridSpan w:val="3"/>
            <w:vAlign w:val="center"/>
          </w:tcPr>
          <w:p w14:paraId="441EE47C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5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搬器設實體門時應設檢視窗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面積不得小於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250cm</w:t>
              </w:r>
            </w:smartTag>
            <w:r w:rsidRPr="00573C63">
              <w:rPr>
                <w:rFonts w:eastAsia="標楷體"/>
                <w:b/>
                <w:bCs/>
                <w:sz w:val="20"/>
                <w:szCs w:val="20"/>
                <w:vertAlign w:val="superscript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但不得加裝玻璃。</w:t>
            </w:r>
          </w:p>
        </w:tc>
        <w:tc>
          <w:tcPr>
            <w:tcW w:w="1249" w:type="dxa"/>
            <w:vAlign w:val="center"/>
          </w:tcPr>
          <w:p w14:paraId="70303386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6BE280B2" w14:textId="77777777">
        <w:trPr>
          <w:cantSplit/>
          <w:trHeight w:hRule="exact" w:val="292"/>
        </w:trPr>
        <w:tc>
          <w:tcPr>
            <w:tcW w:w="387" w:type="dxa"/>
            <w:vMerge/>
          </w:tcPr>
          <w:p w14:paraId="1514DC99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C5F8856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57FE324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7.5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.4</w:t>
              </w:r>
            </w:smartTag>
          </w:p>
        </w:tc>
        <w:tc>
          <w:tcPr>
            <w:tcW w:w="5940" w:type="dxa"/>
            <w:gridSpan w:val="3"/>
            <w:vAlign w:val="center"/>
          </w:tcPr>
          <w:p w14:paraId="4DDB518A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6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當導軌或齒條不正常或滾輪失效時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搬器應有防止搬器脫離之有效措施。</w:t>
            </w:r>
          </w:p>
        </w:tc>
        <w:tc>
          <w:tcPr>
            <w:tcW w:w="1249" w:type="dxa"/>
            <w:vAlign w:val="center"/>
          </w:tcPr>
          <w:p w14:paraId="71D3F81E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50EBA33F" w14:textId="77777777">
        <w:trPr>
          <w:cantSplit/>
          <w:trHeight w:hRule="exact" w:val="284"/>
        </w:trPr>
        <w:tc>
          <w:tcPr>
            <w:tcW w:w="387" w:type="dxa"/>
            <w:vMerge/>
          </w:tcPr>
          <w:p w14:paraId="6B7018C9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673B50E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5FF5B26D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7.5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.5</w:t>
              </w:r>
            </w:smartTag>
          </w:p>
        </w:tc>
        <w:tc>
          <w:tcPr>
            <w:tcW w:w="5940" w:type="dxa"/>
            <w:gridSpan w:val="3"/>
            <w:vAlign w:val="center"/>
          </w:tcPr>
          <w:p w14:paraId="6FCADF5A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7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搬器之照明必須充足。</w:t>
            </w:r>
          </w:p>
        </w:tc>
        <w:tc>
          <w:tcPr>
            <w:tcW w:w="1249" w:type="dxa"/>
            <w:vAlign w:val="center"/>
          </w:tcPr>
          <w:p w14:paraId="54E7852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73999E36" w14:textId="77777777">
        <w:trPr>
          <w:cantSplit/>
          <w:trHeight w:val="508"/>
        </w:trPr>
        <w:tc>
          <w:tcPr>
            <w:tcW w:w="387" w:type="dxa"/>
            <w:vMerge/>
          </w:tcPr>
          <w:p w14:paraId="7AE29AA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6254C32D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68D07794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8</w:t>
            </w:r>
            <w:r w:rsidRPr="00573C63">
              <w:rPr>
                <w:rFonts w:eastAsia="標楷體" w:hint="eastAsia"/>
                <w:sz w:val="16"/>
                <w:szCs w:val="16"/>
              </w:rPr>
              <w:t>.1</w:t>
            </w:r>
          </w:p>
        </w:tc>
        <w:tc>
          <w:tcPr>
            <w:tcW w:w="5940" w:type="dxa"/>
            <w:gridSpan w:val="3"/>
            <w:vAlign w:val="center"/>
          </w:tcPr>
          <w:p w14:paraId="208847A1" w14:textId="77777777" w:rsidR="003A0FE7" w:rsidRPr="00573C63" w:rsidRDefault="003A0FE7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1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配重係分別拼裝型應採取防止移動措施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Wingdings 2" w:hint="eastAsia"/>
                <w:sz w:val="18"/>
                <w:szCs w:val="18"/>
              </w:rPr>
              <w:sym w:font="Wingdings 2" w:char="F06A"/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配重塊應置存在框內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Wingdings 2" w:hint="eastAsia"/>
                <w:sz w:val="18"/>
                <w:szCs w:val="18"/>
              </w:rPr>
              <w:sym w:font="Wingdings 2" w:char="F06B"/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</w:t>
            </w:r>
          </w:p>
          <w:p w14:paraId="27309D51" w14:textId="77777777" w:rsidR="003A0FE7" w:rsidRPr="00573C63" w:rsidRDefault="003A0FE7" w:rsidP="00A75248">
            <w:pPr>
              <w:snapToGrid w:val="0"/>
              <w:spacing w:line="240" w:lineRule="exact"/>
              <w:ind w:leftChars="-2" w:left="260" w:hangingChars="147" w:hanging="26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器之額定速率低於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"/>
                <w:attr w:name="UnitName" w:val="m"/>
              </w:smartTagPr>
              <w:r w:rsidRPr="00573C63">
                <w:rPr>
                  <w:rFonts w:eastAsia="標楷體"/>
                  <w:sz w:val="18"/>
                  <w:szCs w:val="18"/>
                </w:rPr>
                <w:t>1m</w:t>
              </w:r>
            </w:smartTag>
            <w:r w:rsidRPr="00573C63">
              <w:rPr>
                <w:rFonts w:eastAsia="標楷體"/>
                <w:sz w:val="18"/>
                <w:szCs w:val="18"/>
              </w:rPr>
              <w:t>/s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配重塊應由兩個繫桿加以限制固定。</w:t>
            </w:r>
          </w:p>
        </w:tc>
        <w:tc>
          <w:tcPr>
            <w:tcW w:w="1249" w:type="dxa"/>
            <w:vAlign w:val="center"/>
          </w:tcPr>
          <w:p w14:paraId="0F0FFE40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3BE414F3" w14:textId="77777777">
        <w:trPr>
          <w:cantSplit/>
          <w:trHeight w:hRule="exact" w:val="368"/>
        </w:trPr>
        <w:tc>
          <w:tcPr>
            <w:tcW w:w="387" w:type="dxa"/>
            <w:vMerge/>
          </w:tcPr>
          <w:p w14:paraId="675769F6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F88F562" w14:textId="77777777" w:rsidR="003A0FE7" w:rsidRPr="00573C63" w:rsidRDefault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43A8378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1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8</w:t>
            </w:r>
            <w:r w:rsidRPr="00573C63">
              <w:rPr>
                <w:rFonts w:eastAsia="標楷體" w:hint="eastAsia"/>
                <w:sz w:val="16"/>
                <w:szCs w:val="16"/>
              </w:rPr>
              <w:t>.4</w:t>
            </w:r>
          </w:p>
        </w:tc>
        <w:tc>
          <w:tcPr>
            <w:tcW w:w="5940" w:type="dxa"/>
            <w:gridSpan w:val="3"/>
            <w:vAlign w:val="center"/>
          </w:tcPr>
          <w:p w14:paraId="33D28EC0" w14:textId="77777777" w:rsidR="003A0FE7" w:rsidRPr="00573C63" w:rsidRDefault="003A0FE7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配重框應備導滾輪等以便在導軌上運作。</w:t>
            </w:r>
          </w:p>
        </w:tc>
        <w:tc>
          <w:tcPr>
            <w:tcW w:w="1249" w:type="dxa"/>
            <w:vAlign w:val="center"/>
          </w:tcPr>
          <w:p w14:paraId="2FBB34C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4AA8BDA3" w14:textId="77777777">
        <w:trPr>
          <w:cantSplit/>
          <w:trHeight w:val="284"/>
        </w:trPr>
        <w:tc>
          <w:tcPr>
            <w:tcW w:w="387" w:type="dxa"/>
            <w:vMerge/>
          </w:tcPr>
          <w:p w14:paraId="38048EA3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21E0CD52" w14:textId="77777777" w:rsidR="003A0FE7" w:rsidRPr="00573C63" w:rsidRDefault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7.8.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bottom w:val="single" w:sz="8" w:space="0" w:color="auto"/>
            </w:tcBorders>
            <w:vAlign w:val="center"/>
          </w:tcPr>
          <w:p w14:paraId="48318EEB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</w:tc>
        <w:tc>
          <w:tcPr>
            <w:tcW w:w="5940" w:type="dxa"/>
            <w:gridSpan w:val="3"/>
            <w:tcBorders>
              <w:bottom w:val="single" w:sz="8" w:space="0" w:color="auto"/>
            </w:tcBorders>
            <w:vAlign w:val="center"/>
          </w:tcPr>
          <w:p w14:paraId="304495D4" w14:textId="77777777" w:rsidR="003A0FE7" w:rsidRPr="00573C63" w:rsidRDefault="003A0FE7" w:rsidP="008C0B1B">
            <w:pPr>
              <w:snapToGrid w:val="0"/>
              <w:spacing w:line="240" w:lineRule="exact"/>
              <w:ind w:leftChars="10" w:left="330" w:hangingChars="170" w:hanging="306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導軌或齒條須以金屬固定件確實固定於支持塔。螺栓螺帽應鎖緊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無鬆脫。</w:t>
            </w:r>
          </w:p>
        </w:tc>
        <w:tc>
          <w:tcPr>
            <w:tcW w:w="1249" w:type="dxa"/>
            <w:tcBorders>
              <w:bottom w:val="single" w:sz="8" w:space="0" w:color="auto"/>
            </w:tcBorders>
            <w:vAlign w:val="center"/>
          </w:tcPr>
          <w:p w14:paraId="5234B24B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4DE33C4A" w14:textId="77777777">
        <w:trPr>
          <w:cantSplit/>
          <w:trHeight w:val="284"/>
        </w:trPr>
        <w:tc>
          <w:tcPr>
            <w:tcW w:w="387" w:type="dxa"/>
            <w:vMerge/>
          </w:tcPr>
          <w:p w14:paraId="4680009D" w14:textId="77777777" w:rsidR="00AE1A29" w:rsidRPr="00573C63" w:rsidRDefault="00AE1A29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37A45E2D" w14:textId="77777777" w:rsidR="00AE1A29" w:rsidRPr="00573C63" w:rsidRDefault="00AE1A29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9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9.驅動機件防護</w:t>
            </w:r>
          </w:p>
        </w:tc>
        <w:tc>
          <w:tcPr>
            <w:tcW w:w="1300" w:type="dxa"/>
            <w:vMerge w:val="restart"/>
            <w:vAlign w:val="center"/>
          </w:tcPr>
          <w:p w14:paraId="37BDC7B4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5.1</w:t>
            </w:r>
          </w:p>
        </w:tc>
        <w:tc>
          <w:tcPr>
            <w:tcW w:w="5940" w:type="dxa"/>
            <w:gridSpan w:val="3"/>
            <w:tcBorders>
              <w:bottom w:val="single" w:sz="8" w:space="0" w:color="auto"/>
            </w:tcBorders>
            <w:vAlign w:val="center"/>
          </w:tcPr>
          <w:p w14:paraId="06A318B0" w14:textId="77777777" w:rsidR="00AE1A29" w:rsidRPr="00573C63" w:rsidRDefault="00AE1A29" w:rsidP="008C0B1B">
            <w:pPr>
              <w:snapToGrid w:val="0"/>
              <w:spacing w:line="240" w:lineRule="exact"/>
              <w:ind w:leftChars="-2" w:left="330" w:hangingChars="186" w:hanging="33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驅動機件應設於適當位置或防護設備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機件之圍籬門或柵欄應附鎖。</w:t>
            </w:r>
          </w:p>
        </w:tc>
        <w:tc>
          <w:tcPr>
            <w:tcW w:w="1249" w:type="dxa"/>
            <w:tcBorders>
              <w:bottom w:val="single" w:sz="8" w:space="0" w:color="auto"/>
            </w:tcBorders>
            <w:vAlign w:val="center"/>
          </w:tcPr>
          <w:p w14:paraId="39F6D8AD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58CB22A4" w14:textId="77777777">
        <w:trPr>
          <w:cantSplit/>
          <w:trHeight w:val="284"/>
        </w:trPr>
        <w:tc>
          <w:tcPr>
            <w:tcW w:w="387" w:type="dxa"/>
            <w:vMerge/>
          </w:tcPr>
          <w:p w14:paraId="218CBBC0" w14:textId="77777777" w:rsidR="00AE1A29" w:rsidRPr="00573C63" w:rsidRDefault="00AE1A29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F0B7890" w14:textId="77777777" w:rsidR="00AE1A29" w:rsidRPr="00573C63" w:rsidRDefault="00AE1A29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661CEE8C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bottom w:val="single" w:sz="4" w:space="0" w:color="auto"/>
            </w:tcBorders>
            <w:vAlign w:val="center"/>
          </w:tcPr>
          <w:p w14:paraId="7EF86093" w14:textId="77777777" w:rsidR="00AE1A29" w:rsidRPr="00573C63" w:rsidRDefault="00AE1A29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齒輪、驅動皮帶及鏈條、轉動之軸心、飛輪、聯結器以及類似轉動零件均應有效防護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但為便於例行檢查及維修時則不在此限。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199DE0F0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2C936446" w14:textId="77777777">
        <w:trPr>
          <w:cantSplit/>
          <w:trHeight w:val="300"/>
        </w:trPr>
        <w:tc>
          <w:tcPr>
            <w:tcW w:w="387" w:type="dxa"/>
            <w:vMerge/>
          </w:tcPr>
          <w:p w14:paraId="03FCC40D" w14:textId="77777777" w:rsidR="00AE1A29" w:rsidRPr="00573C63" w:rsidRDefault="00AE1A29" w:rsidP="003A0FE7">
            <w:pPr>
              <w:spacing w:line="240" w:lineRule="exact"/>
              <w:ind w:lef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2F9CB5E" w14:textId="77777777" w:rsidR="00AE1A29" w:rsidRPr="00573C63" w:rsidRDefault="00AE1A29" w:rsidP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13FB81CF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2AF9F91" w14:textId="77777777" w:rsidR="00AE1A29" w:rsidRPr="00573C63" w:rsidRDefault="00AE1A29" w:rsidP="008C0B1B">
            <w:pPr>
              <w:snapToGrid w:val="0"/>
              <w:spacing w:line="240" w:lineRule="exact"/>
              <w:ind w:leftChars="-2" w:left="330" w:hangingChars="186" w:hanging="33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在升降機底座圍籬內設有機件或開關箱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應裝有可上鎖之門。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16894E74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00CD5B8B" w14:textId="77777777">
        <w:trPr>
          <w:cantSplit/>
          <w:trHeight w:hRule="exact" w:val="311"/>
        </w:trPr>
        <w:tc>
          <w:tcPr>
            <w:tcW w:w="387" w:type="dxa"/>
            <w:vMerge w:val="restart"/>
            <w:tcBorders>
              <w:top w:val="single" w:sz="12" w:space="0" w:color="auto"/>
            </w:tcBorders>
            <w:textDirection w:val="tbRlV"/>
            <w:vAlign w:val="center"/>
          </w:tcPr>
          <w:p w14:paraId="2D7AAABF" w14:textId="77777777" w:rsidR="008A58FF" w:rsidRPr="00573C63" w:rsidRDefault="008A58FF" w:rsidP="003A0FE7">
            <w:pPr>
              <w:spacing w:line="240" w:lineRule="exact"/>
              <w:ind w:left="113"/>
              <w:jc w:val="center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1525" w:type="dxa"/>
            <w:vMerge w:val="restar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F528A4" w14:textId="77777777" w:rsidR="008A58FF" w:rsidRPr="008A58FF" w:rsidRDefault="008A58FF" w:rsidP="008A58FF">
            <w:pPr>
              <w:snapToGrid w:val="0"/>
              <w:spacing w:line="28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</w:t>
            </w:r>
            <w:r w:rsidRPr="008A58FF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8A58FF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vMerge w:val="restar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511D1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13</w:t>
            </w:r>
          </w:p>
        </w:tc>
        <w:tc>
          <w:tcPr>
            <w:tcW w:w="5940" w:type="dxa"/>
            <w:gridSpan w:val="3"/>
            <w:tcBorders>
              <w:top w:val="single" w:sz="12" w:space="0" w:color="auto"/>
            </w:tcBorders>
            <w:vAlign w:val="center"/>
          </w:tcPr>
          <w:p w14:paraId="5E294A87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搬器配備煞車驅動機件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當操作或安全迴路動作時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應可立即制止搬器。</w:t>
            </w:r>
          </w:p>
        </w:tc>
        <w:tc>
          <w:tcPr>
            <w:tcW w:w="1249" w:type="dxa"/>
            <w:tcBorders>
              <w:top w:val="single" w:sz="12" w:space="0" w:color="auto"/>
            </w:tcBorders>
            <w:vAlign w:val="center"/>
          </w:tcPr>
          <w:p w14:paraId="711D0172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4D249C08" w14:textId="77777777">
        <w:trPr>
          <w:cantSplit/>
          <w:trHeight w:hRule="exact" w:val="565"/>
        </w:trPr>
        <w:tc>
          <w:tcPr>
            <w:tcW w:w="387" w:type="dxa"/>
            <w:vMerge/>
            <w:textDirection w:val="tbRlV"/>
            <w:vAlign w:val="center"/>
          </w:tcPr>
          <w:p w14:paraId="613D90FA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bottom w:val="single" w:sz="12" w:space="0" w:color="auto"/>
            </w:tcBorders>
            <w:vAlign w:val="center"/>
          </w:tcPr>
          <w:p w14:paraId="11EFAA7B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bottom w:val="single" w:sz="12" w:space="0" w:color="auto"/>
            </w:tcBorders>
            <w:vAlign w:val="center"/>
          </w:tcPr>
          <w:p w14:paraId="326BDF97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F6D7274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Pr="00573C63">
              <w:rPr>
                <w:rFonts w:eastAsia="標楷體"/>
                <w:kern w:val="0"/>
                <w:sz w:val="18"/>
                <w:szCs w:val="18"/>
              </w:rPr>
              <w:t>2/3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之齒寬與齒條結合。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4CCBABC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230391B7" w14:textId="77777777">
        <w:trPr>
          <w:cantSplit/>
          <w:trHeight w:hRule="exact" w:val="593"/>
        </w:trPr>
        <w:tc>
          <w:tcPr>
            <w:tcW w:w="387" w:type="dxa"/>
            <w:vMerge/>
            <w:textDirection w:val="tbRlV"/>
            <w:vAlign w:val="center"/>
          </w:tcPr>
          <w:p w14:paraId="1082C1AA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bottom w:val="single" w:sz="4" w:space="0" w:color="auto"/>
            </w:tcBorders>
            <w:vAlign w:val="center"/>
          </w:tcPr>
          <w:p w14:paraId="034C59AC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bottom w:val="single" w:sz="4" w:space="0" w:color="auto"/>
            </w:tcBorders>
            <w:vAlign w:val="center"/>
          </w:tcPr>
          <w:p w14:paraId="2318D6D4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AF65777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每組升降機之煞車器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應能在停電時自動產生動作而煞車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當控制迴路</w:t>
            </w: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</w:t>
            </w:r>
          </w:p>
          <w:p w14:paraId="27862F8C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失控時也會發生煞車效果。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1DAD3FE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5F006F2B" w14:textId="77777777">
        <w:trPr>
          <w:cantSplit/>
          <w:trHeight w:hRule="exact" w:val="383"/>
        </w:trPr>
        <w:tc>
          <w:tcPr>
            <w:tcW w:w="387" w:type="dxa"/>
            <w:vMerge w:val="restart"/>
            <w:vAlign w:val="center"/>
          </w:tcPr>
          <w:p w14:paraId="5AF9D62C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二、安全裝置</w:t>
            </w:r>
          </w:p>
          <w:p w14:paraId="3D9A34C5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E73AC9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573C63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C72D53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z w:val="16"/>
                <w:szCs w:val="16"/>
              </w:rPr>
              <w:t xml:space="preserve">37 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2B01B" w14:textId="77777777" w:rsidR="008A58FF" w:rsidRPr="00573C63" w:rsidRDefault="008A58FF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hint="eastAsia"/>
                <w:bCs/>
                <w:sz w:val="18"/>
              </w:rPr>
              <w:t>該裝置固定應良好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hint="eastAsia"/>
                <w:bCs/>
                <w:sz w:val="18"/>
              </w:rPr>
              <w:t>在超過100%之負載時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hint="eastAsia"/>
                <w:bCs/>
                <w:sz w:val="18"/>
              </w:rPr>
              <w:t>應能確實動作。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55CAC550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928ACDC" w14:textId="77777777">
        <w:trPr>
          <w:cantSplit/>
          <w:trHeight w:hRule="exact" w:val="269"/>
        </w:trPr>
        <w:tc>
          <w:tcPr>
            <w:tcW w:w="387" w:type="dxa"/>
            <w:vMerge/>
            <w:vAlign w:val="center"/>
          </w:tcPr>
          <w:p w14:paraId="2EB5AE0C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 w:cs="標楷體" w:hint="eastAsia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CBA5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2.底部超限行程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B1EC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4.6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C8AE14" w14:textId="77777777" w:rsidR="008A58FF" w:rsidRPr="00573C63" w:rsidRDefault="008A58FF" w:rsidP="008C0B1B">
            <w:pPr>
              <w:snapToGrid w:val="0"/>
              <w:spacing w:line="240" w:lineRule="exact"/>
              <w:ind w:left="19" w:hangingChars="11" w:hanging="19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pacing w:val="-4"/>
                <w:sz w:val="18"/>
                <w:szCs w:val="18"/>
              </w:rPr>
              <w:t>距離應設定為在底部最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4"/>
                <w:kern w:val="0"/>
                <w:sz w:val="18"/>
                <w:szCs w:val="18"/>
              </w:rPr>
              <w:t>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4"/>
                <w:kern w:val="0"/>
                <w:sz w:val="18"/>
                <w:szCs w:val="18"/>
              </w:rPr>
              <w:t>在搬器觸及緩衝器之前應能確實動作。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51CB23C9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58E4FF58" w14:textId="77777777">
        <w:trPr>
          <w:cantSplit/>
          <w:trHeight w:hRule="exact" w:val="578"/>
        </w:trPr>
        <w:tc>
          <w:tcPr>
            <w:tcW w:w="387" w:type="dxa"/>
            <w:vMerge/>
          </w:tcPr>
          <w:p w14:paraId="287C61C5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BF8122" w14:textId="77777777" w:rsidR="008A58FF" w:rsidRPr="00573C63" w:rsidRDefault="008A58FF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9C287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89254" w14:textId="77777777" w:rsidR="008C0B1B" w:rsidRDefault="00FF3170" w:rsidP="008C0B1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操作者放開以人工操作方式之操縱器時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該操縱器須能自動回復搬器停止</w:t>
            </w:r>
          </w:p>
          <w:p w14:paraId="03527FD4" w14:textId="77777777" w:rsidR="008A58FF" w:rsidRPr="00573C63" w:rsidRDefault="00FF3170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時之狀態。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E9D4B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4C7616F4" w14:textId="77777777">
        <w:trPr>
          <w:cantSplit/>
          <w:trHeight w:hRule="exact" w:val="356"/>
        </w:trPr>
        <w:tc>
          <w:tcPr>
            <w:tcW w:w="387" w:type="dxa"/>
            <w:vMerge/>
            <w:textDirection w:val="tbRlV"/>
            <w:vAlign w:val="center"/>
          </w:tcPr>
          <w:p w14:paraId="6424AD2E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4B239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4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61FDB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14.12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00E4CF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搬器及搬器頂部應設置緊急停止開關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性能應良好。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6A14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1183F3E0" w14:textId="77777777">
        <w:trPr>
          <w:cantSplit/>
          <w:trHeight w:hRule="exact" w:val="1594"/>
        </w:trPr>
        <w:tc>
          <w:tcPr>
            <w:tcW w:w="387" w:type="dxa"/>
            <w:vMerge/>
          </w:tcPr>
          <w:p w14:paraId="695B79A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tcBorders>
              <w:top w:val="single" w:sz="4" w:space="0" w:color="auto"/>
            </w:tcBorders>
            <w:vAlign w:val="center"/>
          </w:tcPr>
          <w:p w14:paraId="75564ABD" w14:textId="77777777" w:rsidR="008A58FF" w:rsidRPr="00573C63" w:rsidRDefault="008A58FF" w:rsidP="000D4C99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5</w:t>
            </w:r>
            <w:r w:rsidRPr="00573C63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停靠門及搬器門連鎖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E1D6A" w14:textId="77777777" w:rsidR="008A58FF" w:rsidRPr="00DD6249" w:rsidRDefault="008A58FF" w:rsidP="00626F1E">
            <w:pPr>
              <w:spacing w:line="200" w:lineRule="exact"/>
              <w:rPr>
                <w:rFonts w:hint="eastAsia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/>
                  <w:sz w:val="16"/>
                  <w:szCs w:val="16"/>
                </w:rPr>
                <w:t>6.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5.1</w:t>
              </w:r>
            </w:smartTag>
          </w:p>
          <w:p w14:paraId="233B1C97" w14:textId="77777777" w:rsidR="008A58FF" w:rsidRPr="00DD6249" w:rsidRDefault="008A58FF" w:rsidP="00626F1E">
            <w:pPr>
              <w:spacing w:line="200" w:lineRule="exact"/>
              <w:rPr>
                <w:rFonts w:hint="eastAsia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/>
                  <w:sz w:val="16"/>
                  <w:szCs w:val="16"/>
                </w:rPr>
                <w:t>6.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5.2</w:t>
              </w:r>
            </w:smartTag>
          </w:p>
          <w:p w14:paraId="2DC47F5C" w14:textId="77777777" w:rsidR="008A58FF" w:rsidRPr="00DD6249" w:rsidRDefault="008A58FF" w:rsidP="00626F1E">
            <w:pPr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 w:hint="eastAsia"/>
                  <w:sz w:val="16"/>
                  <w:szCs w:val="16"/>
                </w:rPr>
                <w:t>7</w:t>
              </w:r>
              <w:r w:rsidRPr="00DD6249">
                <w:rPr>
                  <w:rFonts w:eastAsia="標楷體"/>
                  <w:sz w:val="16"/>
                  <w:szCs w:val="16"/>
                </w:rPr>
                <w:t>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5.1</w:t>
              </w:r>
            </w:smartTag>
          </w:p>
          <w:p w14:paraId="6656B03B" w14:textId="77777777" w:rsidR="00BF0689" w:rsidRPr="00DD6249" w:rsidRDefault="008A58FF" w:rsidP="00626F1E">
            <w:pPr>
              <w:spacing w:line="200" w:lineRule="exact"/>
              <w:rPr>
                <w:rFonts w:eastAsia="標楷體" w:hint="eastAsia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w w:val="110"/>
                <w:kern w:val="0"/>
                <w:sz w:val="16"/>
                <w:szCs w:val="16"/>
              </w:rPr>
              <w:t xml:space="preserve">103年12月3日</w:t>
            </w:r>
          </w:p>
          <w:p w14:paraId="26B3B009" w14:textId="77777777" w:rsidR="00BF0689" w:rsidRPr="00DD6249" w:rsidRDefault="008A58FF" w:rsidP="00626F1E">
            <w:pPr>
              <w:spacing w:line="200" w:lineRule="exact"/>
              <w:rPr>
                <w:rFonts w:eastAsia="標楷體" w:hint="eastAsia"/>
                <w:w w:val="110"/>
                <w:kern w:val="0"/>
                <w:sz w:val="16"/>
                <w:szCs w:val="16"/>
              </w:rPr>
            </w:pPr>
            <w:r w:rsidRPr="00DD6249">
              <w:rPr>
                <w:rFonts w:eastAsia="標楷體" w:hint="eastAsia"/>
                <w:w w:val="110"/>
                <w:kern w:val="0"/>
                <w:sz w:val="16"/>
                <w:szCs w:val="16"/>
              </w:rPr>
              <w:t>代檢機構技術委</w:t>
            </w:r>
          </w:p>
          <w:p w14:paraId="567512A0" w14:textId="77777777" w:rsidR="008A58FF" w:rsidRPr="00DD6249" w:rsidRDefault="008A58FF" w:rsidP="00626F1E">
            <w:pPr>
              <w:spacing w:line="200" w:lineRule="exact"/>
              <w:rPr>
                <w:rFonts w:eastAsia="標楷體"/>
                <w:b/>
                <w:bCs/>
                <w:sz w:val="16"/>
                <w:szCs w:val="16"/>
              </w:rPr>
            </w:pPr>
            <w:r w:rsidRPr="00DD6249">
              <w:rPr>
                <w:rFonts w:eastAsia="標楷體" w:hint="eastAsia"/>
                <w:w w:val="110"/>
                <w:kern w:val="0"/>
                <w:sz w:val="16"/>
                <w:szCs w:val="16"/>
              </w:rPr>
              <w:t>員會會議紀錄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6458574B" w14:textId="77777777" w:rsidR="008C0B1B" w:rsidRPr="00DD6249" w:rsidRDefault="008A58FF" w:rsidP="008C0B1B">
            <w:pPr>
              <w:snapToGrid w:val="0"/>
              <w:spacing w:line="240" w:lineRule="exact"/>
              <w:ind w:left="257" w:hangingChars="143" w:hanging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停靠門及搬器門應有電氣及機械聯鎖裝置，在操作情況下應無法開啟</w:t>
            </w:r>
            <w:r w:rsidR="008C0B1B"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但搬器接近停靠點在</w:t>
            </w:r>
            <w:r w:rsidRPr="00DD6249">
              <w:rPr>
                <w:rFonts w:eastAsia="標楷體"/>
                <w:sz w:val="18"/>
                <w:szCs w:val="18"/>
              </w:rPr>
              <w:t>±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DD6249">
                <w:rPr>
                  <w:rFonts w:eastAsia="標楷體"/>
                  <w:sz w:val="18"/>
                  <w:szCs w:val="18"/>
                </w:rPr>
                <w:t>0.25m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以內者除外。（既有檢查升降路設有防止人</w:t>
            </w:r>
          </w:p>
          <w:p w14:paraId="2C19C9EA" w14:textId="77777777" w:rsidR="008C0B1B" w:rsidRPr="00DD6249" w:rsidRDefault="008C0B1B" w:rsidP="008C0B1B">
            <w:pPr>
              <w:snapToGrid w:val="0"/>
              <w:spacing w:line="240" w:lineRule="exact"/>
              <w:ind w:left="257" w:hangingChars="143" w:hanging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   或物與搬器或配重接觸之圍護物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且該圍護物與搬器出入口地板前緣間</w:t>
            </w:r>
          </w:p>
          <w:p w14:paraId="7463DE89" w14:textId="77777777" w:rsidR="008C0B1B" w:rsidRPr="00DD6249" w:rsidRDefault="008C0B1B" w:rsidP="008C0B1B">
            <w:pPr>
              <w:snapToGrid w:val="0"/>
              <w:spacing w:line="240" w:lineRule="exact"/>
              <w:ind w:leftChars="107" w:left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隔在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12.5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公分以下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足以防止人員墜落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搬器門得免設機械連鎖裝置</w:t>
            </w:r>
          </w:p>
          <w:p w14:paraId="365D2761" w14:textId="77777777" w:rsidR="008A58FF" w:rsidRPr="00DD6249" w:rsidRDefault="008C0B1B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；或</w:t>
            </w:r>
            <w:r w:rsidRPr="00DD6249">
              <w:rPr>
                <w:rFonts w:ascii="標楷體" w:eastAsia="標楷體" w:hAnsi="標楷體" w:cs="Arial" w:hint="eastAsia"/>
                <w:sz w:val="18"/>
                <w:szCs w:val="18"/>
              </w:rPr>
              <w:t>搬器內設有專人控管者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Arial" w:hint="eastAsia"/>
                <w:sz w:val="18"/>
                <w:szCs w:val="18"/>
              </w:rPr>
              <w:t>搬器門得暫緩裝設機械連鎖裝置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）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6" w:space="0" w:color="auto"/>
            </w:tcBorders>
          </w:tcPr>
          <w:p w14:paraId="2EBC8696" w14:textId="77777777" w:rsidR="008A58FF" w:rsidRPr="00CA5E52" w:rsidRDefault="008A58FF" w:rsidP="00F35E6A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color w:val="0000FF"/>
              </w:rPr>
            </w:pPr>
          </w:p>
        </w:tc>
      </w:tr>
      <w:tr w:rsidR="008A58FF" w:rsidRPr="00573C63" w14:paraId="372E1B17" w14:textId="77777777">
        <w:trPr>
          <w:cantSplit/>
          <w:trHeight w:hRule="exact" w:val="728"/>
        </w:trPr>
        <w:tc>
          <w:tcPr>
            <w:tcW w:w="387" w:type="dxa"/>
            <w:vMerge/>
          </w:tcPr>
          <w:p w14:paraId="0E2F818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F884DB7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3B1A3821" w14:textId="77777777" w:rsidR="008A58FF" w:rsidRPr="00573C63" w:rsidRDefault="008A58FF" w:rsidP="00626F1E">
            <w:pPr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5.3</w:t>
              </w:r>
            </w:smartTag>
          </w:p>
          <w:p w14:paraId="77E80AE0" w14:textId="77777777" w:rsidR="008A58FF" w:rsidRPr="00573C63" w:rsidRDefault="008A58FF" w:rsidP="00626F1E">
            <w:pPr>
              <w:spacing w:line="200" w:lineRule="exact"/>
              <w:rPr>
                <w:rFonts w:hint="eastAsia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5.11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1BF618C1" w14:textId="77777777" w:rsidR="008A58FF" w:rsidRPr="00573C63" w:rsidRDefault="008A58FF" w:rsidP="006B053D">
            <w:pPr>
              <w:snapToGrid w:val="0"/>
              <w:spacing w:line="240" w:lineRule="exact"/>
              <w:ind w:leftChars="10" w:left="287" w:hangingChars="146" w:hanging="263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除了搬器門及全部停靠門皆在關閉位置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否則搬器不能繼續移動或啟動。停靠門打開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0"/>
                <w:attr w:name="UnitName" w:val="m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20mm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應停止搬器上下運轉。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4B2074D0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599EC5F3" w14:textId="77777777">
        <w:trPr>
          <w:cantSplit/>
          <w:trHeight w:hRule="exact" w:val="360"/>
        </w:trPr>
        <w:tc>
          <w:tcPr>
            <w:tcW w:w="387" w:type="dxa"/>
            <w:vMerge/>
          </w:tcPr>
          <w:p w14:paraId="7ED21ECA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DF418A0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7861AC08" w14:textId="77777777" w:rsidR="008A58FF" w:rsidRPr="00573C63" w:rsidRDefault="008A58FF" w:rsidP="00626F1E">
            <w:pPr>
              <w:spacing w:line="200" w:lineRule="exact"/>
              <w:rPr>
                <w:rFonts w:eastAsia="標楷體" w:hAnsi="標楷體" w:hint="eastAsia"/>
                <w:b/>
                <w:strike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5.10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56119D0D" w14:textId="77777777" w:rsidR="008A58FF" w:rsidRPr="00573C63" w:rsidRDefault="008A58FF" w:rsidP="008C0B1B">
            <w:pPr>
              <w:snapToGrid w:val="0"/>
              <w:spacing w:line="240" w:lineRule="exact"/>
              <w:ind w:leftChars="10" w:left="260" w:hangingChars="131" w:hanging="236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(3)當停靠門關閉至少於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以下時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7CC2D62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8A58FF" w:rsidRPr="00573C63" w14:paraId="30E8228D" w14:textId="77777777">
        <w:trPr>
          <w:cantSplit/>
          <w:trHeight w:hRule="exact" w:val="572"/>
        </w:trPr>
        <w:tc>
          <w:tcPr>
            <w:tcW w:w="387" w:type="dxa"/>
            <w:vMerge/>
          </w:tcPr>
          <w:p w14:paraId="3B1CDA36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CEC28C6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AE527FE" w14:textId="77777777" w:rsidR="008A58FF" w:rsidRPr="00573C63" w:rsidRDefault="008A58FF" w:rsidP="00626F1E">
            <w:pPr>
              <w:spacing w:line="200" w:lineRule="exact"/>
              <w:rPr>
                <w:rFonts w:eastAsia="標楷體" w:hAnsi="標楷體" w:hint="eastAsia"/>
                <w:b/>
                <w:strike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 w:hint="eastAsia"/>
                  <w:sz w:val="16"/>
                  <w:szCs w:val="16"/>
                </w:rPr>
                <w:t>7.4.2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743C22F9" w14:textId="77777777" w:rsidR="008C0B1B" w:rsidRDefault="008A58FF" w:rsidP="008C0B1B">
            <w:pPr>
              <w:snapToGrid w:val="0"/>
              <w:spacing w:line="240" w:lineRule="exact"/>
              <w:ind w:leftChars="10" w:left="260" w:hangingChars="131" w:hanging="236"/>
              <w:rPr>
                <w:rFonts w:eastAsia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當搬器門緣間隙應在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以內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或門下方之間隙不應超過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25mm</w:t>
              </w:r>
            </w:smartTag>
            <w:r w:rsidRPr="00573C63">
              <w:rPr>
                <w:rFonts w:eastAsia="標楷體" w:hint="eastAsia"/>
                <w:sz w:val="18"/>
                <w:szCs w:val="18"/>
              </w:rPr>
              <w:t>之</w:t>
            </w:r>
          </w:p>
          <w:p w14:paraId="42169348" w14:textId="77777777" w:rsidR="008A58FF" w:rsidRPr="00573C63" w:rsidRDefault="008A58FF" w:rsidP="008C0B1B">
            <w:pPr>
              <w:snapToGrid w:val="0"/>
              <w:spacing w:line="240" w:lineRule="exact"/>
              <w:ind w:leftChars="108" w:left="259" w:firstLineChars="16" w:firstLine="2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eastAsia="標楷體" w:hint="eastAsia"/>
                <w:sz w:val="18"/>
                <w:szCs w:val="18"/>
              </w:rPr>
              <w:t>時</w:t>
            </w:r>
            <w:r w:rsidRPr="00573C63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73C63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771D0F7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8A58FF" w:rsidRPr="00573C63" w14:paraId="12AC6190" w14:textId="77777777">
        <w:trPr>
          <w:cantSplit/>
          <w:trHeight w:hRule="exact" w:val="668"/>
        </w:trPr>
        <w:tc>
          <w:tcPr>
            <w:tcW w:w="387" w:type="dxa"/>
            <w:vMerge/>
          </w:tcPr>
          <w:p w14:paraId="548243AD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246B367D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6</w:t>
            </w:r>
            <w:r w:rsidRPr="00573C63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14:paraId="40162FCE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dstrike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14:paraId="2E34B5DF" w14:textId="77777777" w:rsidR="008A58FF" w:rsidRPr="00573C63" w:rsidRDefault="008A58FF" w:rsidP="00626F1E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/>
                <w:b w:val="0"/>
                <w:bCs w:val="0"/>
              </w:rPr>
            </w:pPr>
            <w:r w:rsidRPr="00573C63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40" w:type="dxa"/>
            <w:gridSpan w:val="3"/>
            <w:vAlign w:val="center"/>
          </w:tcPr>
          <w:p w14:paraId="37320327" w14:textId="77777777" w:rsidR="003A0FE7" w:rsidRDefault="008A58FF" w:rsidP="008C0B1B">
            <w:pPr>
              <w:snapToGrid w:val="0"/>
              <w:spacing w:line="240" w:lineRule="exact"/>
              <w:ind w:left="259" w:hangingChars="144" w:hanging="259"/>
              <w:rPr>
                <w:rFonts w:ascii="標楷體" w:eastAsia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搬器應設有安全齒輪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止搬器及其額定負載</w:t>
            </w:r>
          </w:p>
          <w:p w14:paraId="14AFD287" w14:textId="77777777" w:rsidR="008A58FF" w:rsidRPr="00573C63" w:rsidRDefault="008A58FF" w:rsidP="008C0B1B">
            <w:pPr>
              <w:snapToGrid w:val="0"/>
              <w:spacing w:line="240" w:lineRule="exact"/>
              <w:ind w:left="259" w:hangingChars="144" w:hanging="259"/>
              <w:rPr>
                <w:rFonts w:ascii="標楷體" w:eastAsia="標楷體"/>
                <w:sz w:val="18"/>
                <w:szCs w:val="18"/>
              </w:rPr>
            </w:pP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使搬器停止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並能在作用時或之前牽動開關斷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382C32FA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E927F69" w14:textId="77777777">
        <w:trPr>
          <w:cantSplit/>
          <w:trHeight w:val="322"/>
        </w:trPr>
        <w:tc>
          <w:tcPr>
            <w:tcW w:w="387" w:type="dxa"/>
            <w:vMerge/>
          </w:tcPr>
          <w:p w14:paraId="7A27826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58C20F31" w14:textId="77777777" w:rsidR="008A58FF" w:rsidRPr="00573C63" w:rsidRDefault="008A58FF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385E36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7</w:t>
            </w:r>
            <w:r w:rsidRPr="00385E36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緩衝器</w:t>
            </w:r>
          </w:p>
        </w:tc>
        <w:tc>
          <w:tcPr>
            <w:tcW w:w="1300" w:type="dxa"/>
            <w:vMerge w:val="restart"/>
            <w:vAlign w:val="center"/>
          </w:tcPr>
          <w:p w14:paraId="27CDB520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11.2</w:t>
            </w:r>
            <w:r w:rsidRPr="00573C63">
              <w:rPr>
                <w:rFonts w:eastAsia="標楷體"/>
                <w:spacing w:val="-8"/>
                <w:w w:val="110"/>
                <w:sz w:val="16"/>
                <w:szCs w:val="16"/>
              </w:rPr>
              <w:t xml:space="preserve"> </w:t>
            </w:r>
          </w:p>
        </w:tc>
        <w:tc>
          <w:tcPr>
            <w:tcW w:w="5940" w:type="dxa"/>
            <w:gridSpan w:val="3"/>
            <w:vAlign w:val="center"/>
          </w:tcPr>
          <w:p w14:paraId="19AA5CCD" w14:textId="77777777" w:rsidR="008A58FF" w:rsidRPr="00090AD4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搬器與配重之底部應設有緩衝器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緩衝器應無龜裂、變形、鬆動。</w:t>
            </w:r>
            <w:r w:rsidRPr="00090AD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     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37B6E596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D667C7E" w14:textId="77777777">
        <w:trPr>
          <w:cantSplit/>
          <w:trHeight w:hRule="exact" w:val="269"/>
        </w:trPr>
        <w:tc>
          <w:tcPr>
            <w:tcW w:w="387" w:type="dxa"/>
            <w:vMerge/>
          </w:tcPr>
          <w:p w14:paraId="552EC9C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7EFF5052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23B95E1D" w14:textId="77777777" w:rsidR="008A58FF" w:rsidRPr="00573C63" w:rsidRDefault="008A58FF" w:rsidP="00626F1E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/>
                <w:b w:val="0"/>
                <w:bCs w:val="0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195C4FFC" w14:textId="77777777" w:rsidR="008A58FF" w:rsidRPr="00090AD4" w:rsidRDefault="008A58FF" w:rsidP="003A0FE7">
            <w:pPr>
              <w:snapToGrid w:val="0"/>
              <w:spacing w:line="240" w:lineRule="exact"/>
              <w:rPr>
                <w:rFonts w:ascii="標楷體" w:eastAsia="標楷體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緩衝器在齒條主柱上頂端應設停止擋</w:t>
            </w:r>
            <w:r w:rsidRPr="00090AD4">
              <w:rPr>
                <w:rFonts w:ascii="新細明體" w:hAnsi="新細明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05753B09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C6DAF4F" w14:textId="77777777">
        <w:trPr>
          <w:cantSplit/>
          <w:trHeight w:hRule="exact" w:val="594"/>
        </w:trPr>
        <w:tc>
          <w:tcPr>
            <w:tcW w:w="387" w:type="dxa"/>
            <w:vMerge/>
          </w:tcPr>
          <w:p w14:paraId="5FC2DEC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51E8DBBF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8</w:t>
            </w:r>
            <w:r w:rsidRPr="00573C63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Merge w:val="restart"/>
            <w:vAlign w:val="center"/>
          </w:tcPr>
          <w:p w14:paraId="6D43005B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11</w:t>
            </w:r>
            <w:r w:rsidRPr="00573C63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.3</w:t>
            </w:r>
          </w:p>
        </w:tc>
        <w:tc>
          <w:tcPr>
            <w:tcW w:w="5940" w:type="dxa"/>
            <w:gridSpan w:val="3"/>
            <w:vAlign w:val="center"/>
          </w:tcPr>
          <w:p w14:paraId="3E719852" w14:textId="77777777" w:rsidR="008A58FF" w:rsidRPr="00090AD4" w:rsidRDefault="008A58FF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(1)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一經接觸能自動停止。</w:t>
            </w:r>
          </w:p>
        </w:tc>
        <w:tc>
          <w:tcPr>
            <w:tcW w:w="1249" w:type="dxa"/>
            <w:vAlign w:val="center"/>
          </w:tcPr>
          <w:p w14:paraId="26ED65F8" w14:textId="77777777" w:rsidR="008A58FF" w:rsidRPr="009E0024" w:rsidRDefault="008A58F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color w:val="0000FF"/>
                <w:sz w:val="18"/>
                <w:szCs w:val="18"/>
              </w:rPr>
            </w:pPr>
          </w:p>
        </w:tc>
      </w:tr>
      <w:tr w:rsidR="008A58FF" w:rsidRPr="00573C63" w14:paraId="61436F5E" w14:textId="77777777">
        <w:trPr>
          <w:cantSplit/>
          <w:trHeight w:hRule="exact" w:val="279"/>
        </w:trPr>
        <w:tc>
          <w:tcPr>
            <w:tcW w:w="387" w:type="dxa"/>
            <w:vMerge/>
          </w:tcPr>
          <w:p w14:paraId="16EB703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13C09CD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5750DCEE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54388009" w14:textId="77777777" w:rsidR="008A58FF" w:rsidRPr="00573C63" w:rsidRDefault="008A58FF" w:rsidP="008C0B1B">
            <w:pPr>
              <w:snapToGrid w:val="0"/>
              <w:spacing w:line="240" w:lineRule="exact"/>
              <w:ind w:leftChars="-1" w:left="153" w:hangingChars="86" w:hanging="15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升降機軌道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應裝置終點極限開關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其動作時能中斷主電源。</w:t>
            </w:r>
          </w:p>
        </w:tc>
        <w:tc>
          <w:tcPr>
            <w:tcW w:w="1249" w:type="dxa"/>
            <w:vAlign w:val="center"/>
          </w:tcPr>
          <w:p w14:paraId="1694B07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4FD6987D" w14:textId="77777777">
        <w:trPr>
          <w:cantSplit/>
          <w:trHeight w:hRule="exact" w:val="371"/>
        </w:trPr>
        <w:tc>
          <w:tcPr>
            <w:tcW w:w="387" w:type="dxa"/>
            <w:vMerge/>
          </w:tcPr>
          <w:p w14:paraId="73145FAF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FA7A40C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0D4D5AB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6B9E1025" w14:textId="77777777" w:rsidR="008A58FF" w:rsidRPr="00573C63" w:rsidRDefault="008A58FF" w:rsidP="008C0B1B">
            <w:pPr>
              <w:snapToGrid w:val="0"/>
              <w:spacing w:line="240" w:lineRule="exact"/>
              <w:ind w:left="155" w:hangingChars="86" w:hanging="15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其作動及控制裝置均應單獨。</w:t>
            </w:r>
          </w:p>
        </w:tc>
        <w:tc>
          <w:tcPr>
            <w:tcW w:w="1249" w:type="dxa"/>
            <w:vAlign w:val="center"/>
          </w:tcPr>
          <w:p w14:paraId="29DE4A56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42601B44" w14:textId="77777777">
        <w:trPr>
          <w:cantSplit/>
          <w:trHeight w:hRule="exact" w:val="560"/>
        </w:trPr>
        <w:tc>
          <w:tcPr>
            <w:tcW w:w="387" w:type="dxa"/>
            <w:vMerge w:val="restart"/>
            <w:tcBorders>
              <w:top w:val="single" w:sz="6" w:space="0" w:color="auto"/>
              <w:bottom w:val="single" w:sz="4" w:space="0" w:color="auto"/>
            </w:tcBorders>
            <w:textDirection w:val="tbRlV"/>
            <w:vAlign w:val="center"/>
          </w:tcPr>
          <w:p w14:paraId="76A4C5AE" w14:textId="77777777" w:rsidR="008A58FF" w:rsidRPr="00385E36" w:rsidRDefault="008A58FF">
            <w:pPr>
              <w:jc w:val="center"/>
              <w:rPr>
                <w:rFonts w:ascii="標楷體" w:eastAsia="標楷體" w:hAnsi="標楷體"/>
                <w:spacing w:val="-20"/>
              </w:rPr>
            </w:pPr>
            <w:r w:rsidRPr="00385E36">
              <w:rPr>
                <w:rFonts w:ascii="標楷體" w:eastAsia="標楷體" w:hAnsi="標楷體" w:cs="標楷體" w:hint="eastAsia"/>
                <w:spacing w:val="-20"/>
              </w:rPr>
              <w:t>三、鋼</w:t>
            </w:r>
            <w:r w:rsidRPr="00385E36">
              <w:rPr>
                <w:rFonts w:ascii="標楷體" w:eastAsia="標楷體" w:hAnsi="標楷體" w:cs="標楷體" w:hint="eastAsia"/>
              </w:rPr>
              <w:t>索及電氣部分</w:t>
            </w:r>
          </w:p>
        </w:tc>
        <w:tc>
          <w:tcPr>
            <w:tcW w:w="1525" w:type="dxa"/>
            <w:vMerge w:val="restart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2A408EFC" w14:textId="77777777" w:rsidR="008A58FF" w:rsidRPr="00385E36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385E36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Pr="00385E36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鋼索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9BA2D3F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9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666793E" w14:textId="77777777" w:rsidR="00852531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懸吊搬器或配重之鋼索至少應有</w:t>
            </w:r>
            <w:r w:rsidRPr="00573C63">
              <w:rPr>
                <w:rFonts w:eastAsia="標楷體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條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標稱直徑至少</w:t>
            </w:r>
            <w:r w:rsidRPr="00573C63">
              <w:rPr>
                <w:rFonts w:eastAsia="標楷體"/>
                <w:sz w:val="18"/>
                <w:szCs w:val="18"/>
              </w:rPr>
              <w:t>9mm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無顯著變</w:t>
            </w:r>
          </w:p>
          <w:p w14:paraId="64461191" w14:textId="77777777" w:rsidR="008A58FF" w:rsidRPr="00573C63" w:rsidRDefault="008A58FF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形或腐蝕、無扭結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F1CE3E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7EF09DCB" w14:textId="77777777">
        <w:trPr>
          <w:cantSplit/>
          <w:trHeight w:hRule="exact" w:val="570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7C02CD67" w14:textId="77777777" w:rsidR="008A58FF" w:rsidRPr="00385E36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8ED01F" w14:textId="77777777" w:rsidR="008A58FF" w:rsidRPr="00385E36" w:rsidRDefault="008A58FF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D2F7BA" w14:textId="77777777" w:rsidR="008A58FF" w:rsidRPr="00D96F58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kern w:val="0"/>
                <w:sz w:val="16"/>
                <w:szCs w:val="16"/>
              </w:rPr>
              <w:t xml:space="preserve">★C</w:t>
            </w:r>
            <w:r w:rsidRPr="00D96F58">
              <w:rPr>
                <w:rFonts w:eastAsia="標楷體"/>
                <w:sz w:val="16"/>
                <w:szCs w:val="16"/>
              </w:rPr>
              <w:t>NS13627 9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765278" w14:textId="77777777" w:rsidR="00852531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懸掛鋼索端固定方式使用□巴氏合金套筒□編結環首□壓縮環首□楔</w:t>
            </w:r>
          </w:p>
          <w:p w14:paraId="51468C66" w14:textId="77777777" w:rsidR="008A58FF" w:rsidRPr="00D96F58" w:rsidRDefault="008A58FF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型固定夾□索夾環首；但不得使用</w:t>
            </w: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U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型螺椎夾頭。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1A8517D9" w14:textId="77777777" w:rsidR="008A58FF" w:rsidRPr="00D96F58" w:rsidRDefault="008A58FF" w:rsidP="00D96F58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w w:val="110"/>
                <w:sz w:val="18"/>
                <w:szCs w:val="18"/>
              </w:rPr>
            </w:pPr>
          </w:p>
        </w:tc>
      </w:tr>
      <w:tr w:rsidR="008A58FF" w:rsidRPr="00573C63" w14:paraId="64F3AF86" w14:textId="77777777">
        <w:trPr>
          <w:cantSplit/>
          <w:trHeight w:hRule="exact" w:val="304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  <w:textDirection w:val="tbRlV"/>
          </w:tcPr>
          <w:p w14:paraId="6FE27D43" w14:textId="77777777" w:rsidR="008A58FF" w:rsidRPr="00385E36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C71BE" w14:textId="77777777" w:rsidR="008A58FF" w:rsidRPr="00385E36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385E36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2.</w:t>
            </w:r>
            <w:r w:rsidRPr="00385E36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電氣部分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D47059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14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E6D682" w14:textId="77777777" w:rsidR="008A58FF" w:rsidRPr="00573C63" w:rsidRDefault="008A58FF" w:rsidP="008C0B1B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開關</w:t>
            </w:r>
            <w:r w:rsidRPr="00573C63">
              <w:rPr>
                <w:rFonts w:eastAsia="標楷體"/>
                <w:sz w:val="18"/>
                <w:szCs w:val="18"/>
              </w:rPr>
              <w:t>(ON/OFF)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標示位置應明確。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BFFA5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8"/>
                <w:szCs w:val="18"/>
              </w:rPr>
            </w:pPr>
          </w:p>
        </w:tc>
      </w:tr>
      <w:tr w:rsidR="008A58FF" w:rsidRPr="00573C63" w14:paraId="35578F92" w14:textId="77777777">
        <w:trPr>
          <w:cantSplit/>
          <w:trHeight w:hRule="exact" w:val="564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73A1924D" w14:textId="77777777" w:rsidR="008A58FF" w:rsidRPr="00573C63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68006" w14:textId="77777777" w:rsidR="008A58FF" w:rsidRPr="00573C63" w:rsidRDefault="008A58FF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151A16F6" w14:textId="77777777" w:rsidR="008A58FF" w:rsidRPr="00573C63" w:rsidRDefault="008A58FF" w:rsidP="00626F1E">
            <w:pPr>
              <w:spacing w:line="200" w:lineRule="exact"/>
            </w:pP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F985C" w14:textId="77777777" w:rsidR="00852531" w:rsidRDefault="008A58FF" w:rsidP="008C0B1B">
            <w:pPr>
              <w:snapToGrid w:val="0"/>
              <w:spacing w:line="240" w:lineRule="exact"/>
              <w:ind w:left="360" w:hangingChars="200" w:hanging="360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電纜定位固定及接頭應有保護措施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應無斷裂或撕裂；拖曳電纜在全程</w:t>
            </w:r>
          </w:p>
          <w:p w14:paraId="16B4D5B8" w14:textId="77777777" w:rsidR="008A58FF" w:rsidRPr="00573C63" w:rsidRDefault="008A58FF" w:rsidP="008C0B1B">
            <w:pPr>
              <w:snapToGrid w:val="0"/>
              <w:spacing w:line="240" w:lineRule="exact"/>
              <w:ind w:leftChars="113" w:left="361" w:hangingChars="50" w:hanging="90"/>
              <w:rPr>
                <w:rFonts w:ascii="標楷體" w:eastAsia="標楷體" w:hAnsi="標楷體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移動中不應有受損或引起其他不正常之情形。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77B495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18D5E895" w14:textId="77777777">
        <w:trPr>
          <w:cantSplit/>
          <w:trHeight w:hRule="exact" w:val="691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  <w:textDirection w:val="tbRlV"/>
            <w:vAlign w:val="center"/>
          </w:tcPr>
          <w:p w14:paraId="7B2BACE7" w14:textId="77777777" w:rsidR="008A58FF" w:rsidRPr="00573C63" w:rsidRDefault="008A58FF">
            <w:pPr>
              <w:ind w:left="113" w:right="113"/>
              <w:jc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950417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絕緣測試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ACF08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14</w:t>
            </w:r>
            <w:r w:rsidRPr="00573C63">
              <w:rPr>
                <w:rFonts w:eastAsia="標楷體" w:hint="eastAsia"/>
                <w:sz w:val="16"/>
                <w:szCs w:val="16"/>
              </w:rPr>
              <w:t>.13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75363C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絕緣測試值符合規定。實測值</w:t>
            </w:r>
            <w:r w:rsidRPr="00573C63">
              <w:rPr>
                <w:rFonts w:eastAsia="標楷體"/>
                <w:w w:val="110"/>
                <w:sz w:val="18"/>
                <w:szCs w:val="18"/>
              </w:rPr>
              <w:t>(M</w:t>
            </w:r>
            <w:r w:rsidRPr="00573C63">
              <w:rPr>
                <w:rFonts w:eastAsia="標楷體"/>
                <w:w w:val="110"/>
                <w:kern w:val="0"/>
                <w:sz w:val="18"/>
                <w:szCs w:val="18"/>
              </w:rPr>
              <w:t>Ω)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：</w:t>
            </w:r>
          </w:p>
          <w:p w14:paraId="1EAE447C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電源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、電動機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、控制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、照明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、信號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8614BA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022B7420" w14:textId="77777777">
        <w:trPr>
          <w:cantSplit/>
          <w:trHeight w:hRule="exact" w:val="1067"/>
        </w:trPr>
        <w:tc>
          <w:tcPr>
            <w:tcW w:w="387" w:type="dxa"/>
            <w:vMerge w:val="restart"/>
            <w:tcBorders>
              <w:top w:val="single" w:sz="4" w:space="0" w:color="auto"/>
              <w:bottom w:val="single" w:sz="6" w:space="0" w:color="auto"/>
            </w:tcBorders>
            <w:textDirection w:val="tbRlV"/>
            <w:vAlign w:val="center"/>
          </w:tcPr>
          <w:p w14:paraId="61485AC4" w14:textId="77777777" w:rsidR="008A58FF" w:rsidRPr="00573C63" w:rsidRDefault="008A58FF">
            <w:pPr>
              <w:pStyle w:val="a9"/>
              <w:snapToGrid w:val="0"/>
              <w:spacing w:line="240" w:lineRule="exact"/>
              <w:jc w:val="both"/>
              <w:rPr>
                <w:kern w:val="0"/>
              </w:rPr>
            </w:pPr>
            <w:r w:rsidRPr="00573C63">
              <w:rPr>
                <w:rFonts w:hint="eastAsia"/>
                <w:kern w:val="0"/>
              </w:rPr>
              <w:t>四、荷重試驗</w:t>
            </w:r>
          </w:p>
        </w:tc>
        <w:tc>
          <w:tcPr>
            <w:tcW w:w="1525" w:type="dxa"/>
            <w:tcBorders>
              <w:top w:val="single" w:sz="4" w:space="0" w:color="auto"/>
              <w:bottom w:val="single" w:sz="6" w:space="0" w:color="auto"/>
            </w:tcBorders>
          </w:tcPr>
          <w:p w14:paraId="2FCF0BB6" w14:textId="77777777" w:rsidR="008A58FF" w:rsidRPr="00573C63" w:rsidRDefault="008A58FF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 w:cs="標楷體" w:hint="eastAsia"/>
                <w:snapToGrid w:val="0"/>
                <w:spacing w:val="19"/>
                <w:kern w:val="0"/>
                <w:sz w:val="20"/>
                <w:szCs w:val="20"/>
                <w:shd w:val="clear" w:color="auto" w:fill="FFFFFF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25"/>
                <w:kern w:val="0"/>
                <w:sz w:val="20"/>
                <w:szCs w:val="20"/>
                <w:shd w:val="clear" w:color="auto" w:fill="FFFFFF"/>
                <w:fitText w:val="952" w:id="680184832"/>
              </w:rPr>
              <w:t>荷重試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1"/>
                <w:kern w:val="0"/>
                <w:sz w:val="20"/>
                <w:szCs w:val="20"/>
                <w:shd w:val="clear" w:color="auto" w:fill="FFFFFF"/>
                <w:fitText w:val="952" w:id="680184832"/>
              </w:rPr>
              <w:t>驗</w:t>
            </w:r>
          </w:p>
          <w:p w14:paraId="35011E48" w14:textId="77777777" w:rsidR="008A58FF" w:rsidRPr="00573C63" w:rsidRDefault="008A58FF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eastAsia="標楷體" w:hAnsi="標楷體" w:cs="標楷體" w:hint="eastAsia"/>
                <w:snapToGrid w:val="0"/>
                <w:kern w:val="0"/>
                <w:sz w:val="20"/>
                <w:szCs w:val="20"/>
                <w:shd w:val="clear" w:color="auto" w:fill="FFFFFF"/>
                <w:fitText w:val="200" w:id="680184833"/>
              </w:rPr>
              <w:t>（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100%)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06F38FD8" w14:textId="77777777" w:rsidR="008A58FF" w:rsidRPr="00DD6249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</w:pPr>
            <w:r w:rsidRPr="00DD6249">
              <w:rPr>
                <w:rFonts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="00C726CB" w:rsidRPr="00DD6249">
              <w:rPr>
                <w:rFonts w:eastAsia="標楷體"/>
                <w:spacing w:val="-20"/>
                <w:w w:val="110"/>
                <w:kern w:val="0"/>
                <w:sz w:val="16"/>
                <w:szCs w:val="16"/>
              </w:rPr>
              <w:t>4</w:t>
            </w:r>
            <w:r w:rsidR="00C726CB" w:rsidRPr="00DD6249"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  <w:t>4</w:t>
            </w:r>
          </w:p>
          <w:p w14:paraId="48E20339" w14:textId="77777777" w:rsidR="008A58FF" w:rsidRPr="00DD6249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  <w:t xml:space="preserve">103年12月3日代檢機構技術委員會會議紀錄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21A26C90" w14:textId="77777777" w:rsidR="008A58FF" w:rsidRPr="00DD6249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spacing w:val="-8"/>
                <w:w w:val="110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滿載荷重下實施升降，運轉應正常，實測值符合規定。</w:t>
            </w:r>
          </w:p>
          <w:p w14:paraId="6F2B9565" w14:textId="77777777" w:rsidR="008A58FF" w:rsidRPr="00DD6249" w:rsidRDefault="008A58FF" w:rsidP="008C0B1B">
            <w:pPr>
              <w:adjustRightInd w:val="0"/>
              <w:spacing w:line="240" w:lineRule="exact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電流</w:t>
            </w:r>
            <w:r w:rsidR="00852531" w:rsidRPr="00DD6249">
              <w:rPr>
                <w:rFonts w:ascii="標楷體" w:eastAsia="標楷體" w:hAnsi="標楷體" w:cs="標楷體"/>
                <w:sz w:val="18"/>
                <w:szCs w:val="18"/>
              </w:rPr>
              <w:t>：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上升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下降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 /   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A 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、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速度：上升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下降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</w:t>
            </w:r>
            <w:r w:rsidR="00852531" w:rsidRPr="00DD6249">
              <w:rPr>
                <w:rFonts w:ascii="標楷體" w:eastAsia="標楷體" w:hAnsi="標楷體" w:cs="標楷體" w:hint="eastAsia"/>
                <w:sz w:val="18"/>
                <w:szCs w:val="18"/>
                <w:u w:val="single"/>
              </w:rPr>
              <w:t xml:space="preserve">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/     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m/min </w:t>
            </w:r>
          </w:p>
          <w:p w14:paraId="760F2FA9" w14:textId="77777777" w:rsidR="008A58FF" w:rsidRPr="00DD6249" w:rsidRDefault="008A58FF" w:rsidP="008C0B1B">
            <w:pPr>
              <w:widowControl/>
              <w:shd w:val="clear" w:color="auto" w:fill="FFFFFF"/>
              <w:spacing w:line="240" w:lineRule="exact"/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</w:pPr>
            <w:r w:rsidRPr="00DD6249">
              <w:rPr>
                <w:rFonts w:eastAsia="標楷體" w:hint="eastAsia"/>
                <w:snapToGrid w:val="0"/>
                <w:spacing w:val="-8"/>
                <w:w w:val="110"/>
                <w:sz w:val="18"/>
                <w:szCs w:val="18"/>
              </w:rPr>
              <w:t>(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</w:t>
            </w:r>
            <w:r w:rsidRPr="00DD6249">
              <w:rPr>
                <w:rFonts w:ascii="標楷體" w:eastAsia="標楷體" w:hAnsi="標楷體" w:hint="eastAsia"/>
                <w:sz w:val="18"/>
                <w:szCs w:val="18"/>
              </w:rPr>
              <w:t>實測電流值</w:t>
            </w:r>
            <w:r w:rsidR="00852531"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hint="eastAsia"/>
                <w:sz w:val="18"/>
                <w:szCs w:val="18"/>
              </w:rPr>
              <w:t>不得超過電動機銘牌額定電流值；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</w:t>
            </w:r>
            <w:r w:rsidRPr="00DD6249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下降的速度不</w:t>
            </w:r>
            <w:r w:rsidRPr="00DD6249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得</w:t>
            </w:r>
            <w:r w:rsidRPr="00DD6249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超過其額定速度的15%</w:t>
            </w:r>
            <w:r w:rsidRPr="00DD6249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)</w:t>
            </w:r>
          </w:p>
          <w:p w14:paraId="3FA45CDB" w14:textId="77777777" w:rsidR="008A58FF" w:rsidRPr="00DD6249" w:rsidRDefault="008A58FF" w:rsidP="008C0B1B">
            <w:pPr>
              <w:adjustRightInd w:val="0"/>
              <w:spacing w:line="240" w:lineRule="exact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</w:t>
            </w:r>
          </w:p>
          <w:p w14:paraId="1F8B1E25" w14:textId="77777777" w:rsidR="008A58FF" w:rsidRPr="00DD6249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pacing w:val="-8"/>
                <w:w w:val="110"/>
                <w:sz w:val="18"/>
                <w:szCs w:val="18"/>
              </w:rPr>
            </w:pPr>
          </w:p>
        </w:tc>
        <w:tc>
          <w:tcPr>
            <w:tcW w:w="1249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37102A1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59872E33" w14:textId="77777777">
        <w:trPr>
          <w:cantSplit/>
          <w:trHeight w:hRule="exact" w:val="607"/>
        </w:trPr>
        <w:tc>
          <w:tcPr>
            <w:tcW w:w="387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1292D7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B982A2F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cs="標楷體" w:hint="eastAsia"/>
                <w:snapToGrid w:val="0"/>
                <w:spacing w:val="19"/>
                <w:kern w:val="0"/>
                <w:sz w:val="20"/>
                <w:szCs w:val="20"/>
                <w:shd w:val="clear" w:color="auto" w:fill="FFFFFF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25"/>
                <w:kern w:val="0"/>
                <w:sz w:val="20"/>
                <w:szCs w:val="20"/>
                <w:shd w:val="clear" w:color="auto" w:fill="FFFFFF"/>
                <w:fitText w:val="952" w:id="680184834"/>
              </w:rPr>
              <w:t>荷重試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1"/>
                <w:kern w:val="0"/>
                <w:sz w:val="20"/>
                <w:szCs w:val="20"/>
                <w:shd w:val="clear" w:color="auto" w:fill="FFFFFF"/>
                <w:fitText w:val="952" w:id="680184834"/>
              </w:rPr>
              <w:t>驗</w:t>
            </w:r>
          </w:p>
          <w:p w14:paraId="77972304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eastAsia="標楷體" w:hAnsi="標楷體" w:cs="標楷體" w:hint="eastAsia"/>
                <w:snapToGrid w:val="0"/>
                <w:kern w:val="0"/>
                <w:sz w:val="20"/>
                <w:szCs w:val="20"/>
                <w:shd w:val="clear" w:color="auto" w:fill="FFFFFF"/>
                <w:fitText w:val="200" w:id="680184833"/>
              </w:rPr>
              <w:t>（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1</w:t>
            </w:r>
            <w:r w:rsidRPr="00573C63">
              <w:rPr>
                <w:rFonts w:eastAsia="標楷體" w:hint="eastAsia"/>
                <w:snapToGrid w:val="0"/>
                <w:kern w:val="0"/>
                <w:sz w:val="20"/>
                <w:szCs w:val="20"/>
                <w:shd w:val="clear" w:color="auto" w:fill="FFFFFF"/>
              </w:rPr>
              <w:t>2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0%)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C273767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20"/>
                <w:w w:val="110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573C63">
              <w:rPr>
                <w:rFonts w:eastAsia="標楷體"/>
                <w:spacing w:val="-20"/>
                <w:w w:val="110"/>
                <w:kern w:val="0"/>
                <w:sz w:val="16"/>
                <w:szCs w:val="16"/>
              </w:rPr>
              <w:t>44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7855A71" w14:textId="77777777" w:rsidR="008A58FF" w:rsidRPr="00573C63" w:rsidRDefault="008A58FF" w:rsidP="008C0B1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/>
              </w:rPr>
            </w:pPr>
            <w:r w:rsidRPr="00573C63">
              <w:rPr>
                <w:rFonts w:ascii="標楷體" w:eastAsia="標楷體" w:hAnsi="標楷體" w:cs="標楷體" w:hint="eastAsia"/>
              </w:rPr>
              <w:t>運轉性能應正常。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1EB4372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49DDC303" w14:textId="77777777">
        <w:trPr>
          <w:cantSplit/>
          <w:trHeight w:hRule="exact" w:val="284"/>
        </w:trPr>
        <w:tc>
          <w:tcPr>
            <w:tcW w:w="387" w:type="dxa"/>
            <w:vMerge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20446CD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91CEC01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596D1C9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4"/>
                <w:szCs w:val="14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13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55FAC351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煞車裝置能使搬器在最大負載及速度下停止。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023D63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73569689" w14:textId="77777777">
        <w:trPr>
          <w:cantSplit/>
          <w:trHeight w:hRule="exact" w:val="722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14:paraId="5B8F2B6C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  <w:r w:rsidRPr="00573C63">
              <w:rPr>
                <w:rFonts w:hAnsi="標楷體" w:hint="eastAsia"/>
                <w:spacing w:val="-20"/>
              </w:rPr>
              <w:t>五、其他</w:t>
            </w:r>
          </w:p>
        </w:tc>
        <w:tc>
          <w:tcPr>
            <w:tcW w:w="1525" w:type="dxa"/>
            <w:tcBorders>
              <w:top w:val="single" w:sz="4" w:space="0" w:color="auto"/>
            </w:tcBorders>
            <w:vAlign w:val="center"/>
          </w:tcPr>
          <w:p w14:paraId="1E81A634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1.</w:t>
            </w:r>
            <w:r w:rsidRPr="00573C63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ED1D5CE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15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</w:tcBorders>
            <w:vAlign w:val="center"/>
          </w:tcPr>
          <w:p w14:paraId="03043387" w14:textId="77777777" w:rsidR="008A58FF" w:rsidRDefault="003A0FE7" w:rsidP="008C0B1B">
            <w:pPr>
              <w:snapToGrid w:val="0"/>
              <w:spacing w:line="240" w:lineRule="exact"/>
              <w:ind w:left="175" w:hangingChars="97" w:hanging="175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所有銘板、說明及必要操作指示應清楚易讀，且不易磨滅、放置明顯處。</w:t>
            </w:r>
          </w:p>
          <w:p w14:paraId="533986E7" w14:textId="77777777" w:rsidR="003A0FE7" w:rsidRDefault="003A0FE7" w:rsidP="008C0B1B">
            <w:pPr>
              <w:snapToGrid w:val="0"/>
              <w:spacing w:line="240" w:lineRule="exact"/>
              <w:ind w:left="175" w:hangingChars="97" w:hanging="17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銘板標示：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製造商、製造號碼、製造年月、額定負載、速度、搬器載人</w:t>
            </w:r>
          </w:p>
          <w:p w14:paraId="60F922FC" w14:textId="77777777" w:rsidR="008A58FF" w:rsidRPr="00573C63" w:rsidRDefault="008A58FF" w:rsidP="003A0FE7">
            <w:pPr>
              <w:snapToGrid w:val="0"/>
              <w:spacing w:line="240" w:lineRule="exact"/>
              <w:ind w:leftChars="109" w:left="275" w:hangingChars="7" w:hanging="13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最大限額等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50C010F0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4CAA0B0B" w14:textId="77777777">
        <w:trPr>
          <w:cantSplit/>
          <w:trHeight w:hRule="exact" w:val="284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14:paraId="5BD9ED52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bottom w:val="single" w:sz="12" w:space="0" w:color="auto"/>
            </w:tcBorders>
            <w:vAlign w:val="center"/>
          </w:tcPr>
          <w:p w14:paraId="52723DD3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  <w:vAlign w:val="center"/>
          </w:tcPr>
          <w:p w14:paraId="03BABC1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/>
                <w:b/>
                <w:bCs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bottom w:val="single" w:sz="12" w:space="0" w:color="auto"/>
            </w:tcBorders>
            <w:vAlign w:val="center"/>
          </w:tcPr>
          <w:p w14:paraId="2DCEA289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249" w:type="dxa"/>
            <w:tcBorders>
              <w:bottom w:val="single" w:sz="12" w:space="0" w:color="auto"/>
            </w:tcBorders>
            <w:vAlign w:val="center"/>
          </w:tcPr>
          <w:p w14:paraId="6B3E35F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</w:tbl>
    <w:p w14:paraId="327680A2" w14:textId="77777777" w:rsidR="004C06C0" w:rsidRDefault="004C06C0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0731A650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16C60E47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471E6AA5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74EE2643" w14:textId="77777777" w:rsidR="004C06C0" w:rsidRPr="00573C63" w:rsidRDefault="004C06C0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/>
          <w:sz w:val="20"/>
          <w:szCs w:val="20"/>
        </w:rPr>
      </w:pPr>
      <w:r w:rsidRPr="00573C63">
        <w:rPr>
          <w:rFonts w:ascii="標楷體" w:eastAsia="標楷體" w:hAnsi="標楷體" w:cs="標楷體" w:hint="eastAsia"/>
          <w:kern w:val="0"/>
          <w:sz w:val="16"/>
          <w:szCs w:val="16"/>
        </w:rPr>
        <w:lastRenderedPageBreak/>
        <w:t>★</w:t>
      </w:r>
      <w:r w:rsidRPr="00573C63">
        <w:rPr>
          <w:rFonts w:ascii="標楷體" w:eastAsia="標楷體" w:hAnsi="標楷體" w:cs="標楷體" w:hint="eastAsia"/>
          <w:sz w:val="20"/>
          <w:szCs w:val="20"/>
        </w:rPr>
        <w:t>附表</w:t>
      </w:r>
      <w:r w:rsidRPr="00573C63">
        <w:rPr>
          <w:rFonts w:ascii="標楷體" w:eastAsia="標楷體" w:hAnsi="標楷體" w:cs="標楷體"/>
          <w:sz w:val="20"/>
          <w:szCs w:val="20"/>
        </w:rPr>
        <w:t>1</w:t>
      </w:r>
    </w:p>
    <w:tbl>
      <w:tblPr>
        <w:tblW w:w="104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1"/>
        <w:gridCol w:w="2196"/>
        <w:gridCol w:w="1689"/>
        <w:gridCol w:w="2269"/>
        <w:gridCol w:w="1260"/>
        <w:gridCol w:w="1976"/>
      </w:tblGrid>
      <w:tr w:rsidR="00C409ED" w:rsidRPr="00573C63" w14:paraId="6F16A713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</w:tcPr>
          <w:p w14:paraId="6F3ECEE0" w14:textId="77777777" w:rsidR="00C409ED" w:rsidRPr="00573C63" w:rsidRDefault="00C409ED" w:rsidP="00356F38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219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57934F00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  <w:tc>
          <w:tcPr>
            <w:tcW w:w="1689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494A94EE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2269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4D4057CF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387588E0" w14:textId="77777777" w:rsidR="00C409ED" w:rsidRPr="00573C63" w:rsidRDefault="00C409ED" w:rsidP="00356F38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19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</w:tcPr>
          <w:p w14:paraId="1010C9B4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</w:tr>
      <w:tr w:rsidR="004C06C0" w:rsidRPr="00573C63" w14:paraId="4CAB8794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1475F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新細明體" w:cs="標楷體" w:hint="eastAsia"/>
                <w:sz w:val="20"/>
                <w:szCs w:val="20"/>
              </w:rPr>
              <w:t>額定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速率</w:t>
            </w:r>
          </w:p>
        </w:tc>
        <w:tc>
          <w:tcPr>
            <w:tcW w:w="219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FD8A12" w14:textId="77777777" w:rsidR="004C06C0" w:rsidRPr="00573C63" w:rsidRDefault="004C06C0">
            <w:pPr>
              <w:widowControl/>
              <w:spacing w:line="240" w:lineRule="exact"/>
              <w:ind w:rightChars="-892" w:right="-2141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m/sec(    m/min)</w:t>
            </w:r>
          </w:p>
        </w:tc>
        <w:tc>
          <w:tcPr>
            <w:tcW w:w="1689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6C77A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搬器構造</w:t>
            </w:r>
          </w:p>
        </w:tc>
        <w:tc>
          <w:tcPr>
            <w:tcW w:w="2269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F8597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F4A567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1"/>
              </w:rPr>
              <w:t>搬器豎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1"/>
              </w:rPr>
              <w:t>柱</w:t>
            </w:r>
          </w:p>
        </w:tc>
        <w:tc>
          <w:tcPr>
            <w:tcW w:w="19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7A5F6D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17B0D7F3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D0E55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停止階數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D5A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BC03E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出入口形式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DB4F2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435219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2"/>
              </w:rPr>
              <w:t>搬器上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2"/>
              </w:rPr>
              <w:t>樑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EB16D0A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40E30817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94B68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升降行程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AED59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m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4984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搬器地板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201BA" w14:textId="77777777" w:rsidR="004C06C0" w:rsidRPr="00573C63" w:rsidRDefault="00481C81" w:rsidP="00481C81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  ×</w:t>
            </w:r>
            <w:r w:rsidR="004C06C0"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=      m</w:t>
            </w:r>
            <w:r w:rsidR="004C06C0" w:rsidRPr="00573C63">
              <w:rPr>
                <w:rFonts w:ascii="標楷體" w:eastAsia="標楷體" w:hAnsi="標楷體" w:cs="標楷體"/>
                <w:b/>
                <w:bCs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9300A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3"/>
              </w:rPr>
              <w:t>搬器下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3"/>
              </w:rPr>
              <w:t>樑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694ADF8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4B93E1DF" w14:textId="77777777">
        <w:trPr>
          <w:cantSplit/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A4414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電源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D2986B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AC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或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DC  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伏特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E22F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搬器重量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FFBB90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        kg</w:t>
            </w:r>
          </w:p>
        </w:tc>
        <w:tc>
          <w:tcPr>
            <w:tcW w:w="12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CB63BF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導軌支持塔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8BE6775" w14:textId="77777777" w:rsidR="004C06C0" w:rsidRPr="00573C63" w:rsidRDefault="004C06C0">
            <w:pPr>
              <w:snapToGrid w:val="0"/>
              <w:spacing w:line="240" w:lineRule="exact"/>
              <w:ind w:leftChars="33" w:left="639" w:hangingChars="350" w:hanging="56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38BC50AD" w14:textId="77777777">
        <w:trPr>
          <w:cantSplit/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4D1736" w14:textId="77777777" w:rsidR="004C06C0" w:rsidRPr="00573C63" w:rsidRDefault="004C06C0" w:rsidP="00C409ED">
            <w:pPr>
              <w:snapToGrid w:val="0"/>
              <w:spacing w:line="240" w:lineRule="exact"/>
              <w:ind w:left="1200" w:hangingChars="400" w:hanging="12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pacing w:val="50"/>
                <w:kern w:val="0"/>
                <w:sz w:val="20"/>
                <w:szCs w:val="20"/>
                <w:fitText w:val="800" w:id="598479624"/>
              </w:rPr>
              <w:t>電動</w:t>
            </w: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  <w:fitText w:val="800" w:id="598479624"/>
              </w:rPr>
              <w:t>機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801502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KW     R/M    A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B2D5E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搬器側導軌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C3F5A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形鋼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kg/M</w:t>
            </w:r>
          </w:p>
        </w:tc>
        <w:tc>
          <w:tcPr>
            <w:tcW w:w="12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B3C42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783CAB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5176A6FE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FCDB2" w14:textId="77777777" w:rsidR="004C06C0" w:rsidRPr="00573C63" w:rsidRDefault="004C06C0" w:rsidP="00C409ED">
            <w:pPr>
              <w:snapToGrid w:val="0"/>
              <w:spacing w:line="240" w:lineRule="exact"/>
              <w:ind w:left="928" w:hangingChars="400" w:hanging="928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pacing w:val="16"/>
                <w:kern w:val="0"/>
                <w:sz w:val="20"/>
                <w:szCs w:val="20"/>
                <w:fitText w:val="900" w:id="598479626"/>
              </w:rPr>
              <w:t>機坑深</w:t>
            </w:r>
            <w:r w:rsidRPr="00573C63">
              <w:rPr>
                <w:rFonts w:ascii="標楷體" w:eastAsia="標楷體" w:hAnsi="標楷體" w:cs="標楷體" w:hint="eastAsia"/>
                <w:spacing w:val="2"/>
                <w:kern w:val="0"/>
                <w:sz w:val="20"/>
                <w:szCs w:val="20"/>
                <w:fitText w:val="900" w:id="598479626"/>
              </w:rPr>
              <w:t>度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32FF20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m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726A2E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配重側導軌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6054C8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形鋼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kg/M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A1500E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hint="eastAsia"/>
                <w:sz w:val="20"/>
                <w:szCs w:val="20"/>
              </w:rPr>
              <w:t>齒條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F88E2EE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4C06C0" w:rsidRPr="00573C63" w14:paraId="221F47CE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132A4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配重尺寸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30ABA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×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×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=      m</w:t>
            </w:r>
            <w:r w:rsidRPr="00573C63">
              <w:rPr>
                <w:rFonts w:ascii="標楷體" w:eastAsia="標楷體" w:hAnsi="標楷體" w:cs="標楷體" w:hint="eastAsia"/>
                <w:b/>
                <w:bCs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35D2A0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配重重量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DE1D5E" w14:textId="77777777" w:rsidR="004C06C0" w:rsidRPr="00DD6249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</w:t>
            </w:r>
            <w:r w:rsidRPr="00DD6249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>kg/pc ×  pcs=   kg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95F70" w14:textId="77777777" w:rsidR="004C06C0" w:rsidRPr="00DD6249" w:rsidRDefault="00C726CB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D6249">
              <w:rPr>
                <w:rFonts w:ascii="標楷體" w:eastAsia="標楷體" w:hAnsi="標楷體" w:hint="eastAsia"/>
                <w:sz w:val="20"/>
                <w:szCs w:val="20"/>
              </w:rPr>
              <w:t>升降路面積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6F1FAE" w14:textId="77777777" w:rsidR="004C06C0" w:rsidRPr="00DD6249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4C06C0" w:rsidRPr="00573C63" w14:paraId="4EAEFF6C" w14:textId="77777777">
        <w:trPr>
          <w:trHeight w:hRule="exact" w:val="284"/>
          <w:jc w:val="center"/>
        </w:trPr>
        <w:tc>
          <w:tcPr>
            <w:tcW w:w="10441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126B66" w14:textId="77777777" w:rsidR="004C06C0" w:rsidRPr="00573C63" w:rsidRDefault="004C06C0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註：表列各值符合設計書內容。</w:t>
            </w:r>
          </w:p>
        </w:tc>
      </w:tr>
    </w:tbl>
    <w:p w14:paraId="2A89A422" w14:textId="77777777" w:rsidR="004C06C0" w:rsidRPr="00573C63" w:rsidRDefault="004C06C0">
      <w:pPr>
        <w:snapToGrid w:val="0"/>
        <w:spacing w:line="240" w:lineRule="atLeas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573C63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573C63">
        <w:rPr>
          <w:rFonts w:ascii="標楷體" w:eastAsia="標楷體" w:hAnsi="標楷體" w:cs="標楷體"/>
          <w:sz w:val="18"/>
          <w:szCs w:val="18"/>
        </w:rPr>
        <w:t>1.</w:t>
      </w:r>
      <w:r w:rsidRPr="00573C63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</w:t>
      </w:r>
      <w:r w:rsidRPr="00573C63">
        <w:rPr>
          <w:rFonts w:eastAsia="標楷體" w:hAnsi="標楷體" w:cs="標楷體" w:hint="eastAsia"/>
          <w:sz w:val="18"/>
          <w:szCs w:val="18"/>
        </w:rPr>
        <w:t>「</w:t>
      </w:r>
      <w:r w:rsidRPr="00573C63">
        <w:rPr>
          <w:rFonts w:eastAsia="標楷體"/>
          <w:sz w:val="18"/>
          <w:szCs w:val="18"/>
        </w:rPr>
        <w:t>CNS</w:t>
      </w:r>
      <w:r w:rsidRPr="00573C63">
        <w:rPr>
          <w:rFonts w:ascii="標楷體" w:eastAsia="標楷體" w:hAnsi="標楷體" w:cs="標楷體" w:hint="eastAsia"/>
          <w:sz w:val="18"/>
          <w:szCs w:val="18"/>
        </w:rPr>
        <w:t>」係指國家標準。</w:t>
      </w:r>
    </w:p>
    <w:p w14:paraId="7D6A7448" w14:textId="77777777" w:rsidR="004C06C0" w:rsidRPr="00573C63" w:rsidRDefault="004C06C0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573C63">
        <w:rPr>
          <w:rFonts w:ascii="標楷體" w:eastAsia="標楷體" w:cs="標楷體"/>
          <w:sz w:val="18"/>
          <w:szCs w:val="18"/>
        </w:rPr>
        <w:t>2.</w:t>
      </w:r>
      <w:r w:rsidRPr="00573C63">
        <w:rPr>
          <w:rFonts w:ascii="標楷體" w:eastAsia="標楷體" w:cs="標楷體" w:hint="eastAsia"/>
          <w:sz w:val="18"/>
          <w:szCs w:val="18"/>
        </w:rPr>
        <w:t>「★」可依事業單位「自行檢查紀錄」予以認定，並將其文件資料一併陳判。</w:t>
      </w:r>
    </w:p>
    <w:p w14:paraId="77FBD661" w14:textId="77777777" w:rsidR="004C06C0" w:rsidRPr="00BA6E82" w:rsidRDefault="004C06C0" w:rsidP="00D96F58">
      <w:pPr>
        <w:snapToGrid w:val="0"/>
        <w:spacing w:line="240" w:lineRule="exact"/>
        <w:ind w:rightChars="-90" w:right="-216" w:firstLineChars="300" w:firstLine="540"/>
        <w:rPr>
          <w:rFonts w:ascii="標楷體" w:eastAsia="標楷體" w:hAnsi="標楷體" w:cs="標楷體"/>
          <w:color w:val="FF0000"/>
          <w:sz w:val="18"/>
          <w:szCs w:val="18"/>
        </w:rPr>
      </w:pPr>
      <w:r w:rsidRPr="00573C63">
        <w:rPr>
          <w:rFonts w:ascii="標楷體" w:eastAsia="標楷體" w:cs="標楷體"/>
          <w:sz w:val="18"/>
          <w:szCs w:val="18"/>
        </w:rPr>
        <w:t>3.</w:t>
      </w:r>
      <w:r w:rsidRPr="00573C63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檢查結果紀要欄，符合者打「ˇ」，無該項者打「／」，引用「自行檢查紀錄」者打「○」，不符合者記載相關事項。</w:t>
      </w:r>
      <w:r w:rsidRPr="00573C63">
        <w:rPr>
          <w:rFonts w:ascii="標楷體" w:eastAsia="標楷體" w:hAnsi="標楷體" w:cs="標楷體"/>
          <w:sz w:val="18"/>
          <w:szCs w:val="18"/>
        </w:rPr>
        <w:t xml:space="preserve">  </w:t>
      </w:r>
      <w:r w:rsidR="00BA6E82">
        <w:rPr>
          <w:rFonts w:ascii="標楷體" w:eastAsia="標楷體" w:hAnsi="標楷體" w:cs="標楷體" w:hint="eastAsia"/>
          <w:sz w:val="18"/>
          <w:szCs w:val="18"/>
        </w:rPr>
        <w:t xml:space="preserve">   </w:t>
      </w:r>
    </w:p>
    <w:p w14:paraId="135C3A8E" w14:textId="77777777" w:rsidR="004C06C0" w:rsidRPr="00573C63" w:rsidRDefault="004C06C0">
      <w:pPr>
        <w:snapToGrid w:val="0"/>
        <w:spacing w:line="240" w:lineRule="atLeast"/>
        <w:jc w:val="both"/>
        <w:rPr>
          <w:rFonts w:ascii="標楷體" w:eastAsia="標楷體" w:hAnsi="標楷體"/>
        </w:rPr>
      </w:pPr>
      <w:r w:rsidRPr="00573C63">
        <w:rPr>
          <w:rFonts w:ascii="標楷體" w:eastAsia="標楷體" w:hAnsi="標楷體" w:cs="標楷體" w:hint="eastAsia"/>
        </w:rPr>
        <w:t>會談紀錄重要提示事項、應補充資料及會同檢查人員意見</w:t>
      </w:r>
    </w:p>
    <w:tbl>
      <w:tblPr>
        <w:tblW w:w="104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99"/>
        <w:gridCol w:w="902"/>
        <w:gridCol w:w="1119"/>
        <w:gridCol w:w="720"/>
      </w:tblGrid>
      <w:tr w:rsidR="004C06C0" w:rsidRPr="00573C63" w14:paraId="1509CC47" w14:textId="77777777">
        <w:trPr>
          <w:cantSplit/>
          <w:trHeight w:val="70"/>
        </w:trPr>
        <w:tc>
          <w:tcPr>
            <w:tcW w:w="10440" w:type="dxa"/>
            <w:gridSpan w:val="4"/>
            <w:tcBorders>
              <w:top w:val="single" w:sz="12" w:space="0" w:color="auto"/>
            </w:tcBorders>
          </w:tcPr>
          <w:p w14:paraId="543F220A" w14:textId="77777777" w:rsidR="004C06C0" w:rsidRPr="00573C63" w:rsidRDefault="004C06C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重要提示事項及應補送資料</w:t>
            </w:r>
          </w:p>
        </w:tc>
      </w:tr>
      <w:tr w:rsidR="004C06C0" w:rsidRPr="00573C63" w14:paraId="10F6E881" w14:textId="77777777">
        <w:trPr>
          <w:cantSplit/>
          <w:trHeight w:val="2438"/>
        </w:trPr>
        <w:tc>
          <w:tcPr>
            <w:tcW w:w="10440" w:type="dxa"/>
            <w:gridSpan w:val="4"/>
            <w:tcBorders>
              <w:bottom w:val="dashSmallGap" w:sz="4" w:space="0" w:color="auto"/>
            </w:tcBorders>
          </w:tcPr>
          <w:p w14:paraId="33EE6FD3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1.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檢查結果：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□合格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□不合格</w:t>
            </w:r>
            <w:r w:rsidRPr="00573C63">
              <w:rPr>
                <w:rFonts w:ascii="標楷體" w:eastAsia="標楷體" w:cs="標楷體"/>
                <w:b/>
                <w:bCs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□未備妥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□程序不符</w:t>
            </w:r>
          </w:p>
          <w:p w14:paraId="5D44B5B0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2.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本升降機經檢查不合格，不得使用。</w:t>
            </w:r>
          </w:p>
          <w:p w14:paraId="2FFAF815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有關文件請於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時前補送至本會結案。</w:t>
            </w:r>
          </w:p>
          <w:p w14:paraId="4A0BFA9F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文件項目：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　　　　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</w:t>
            </w:r>
          </w:p>
          <w:p w14:paraId="489A7A0E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 w:cs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6949522F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3CE2D2E1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前述資料已於　　年　　月　　日　　時前送達。</w:t>
            </w:r>
          </w:p>
          <w:p w14:paraId="64C0DA9A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360" w:lineRule="auto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經檢查不符規定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詳該項檢查結果紀要欄記載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，已當場解說，請於改善完成後向本會申請複檢。</w:t>
            </w:r>
          </w:p>
          <w:p w14:paraId="558F301E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不符項目：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</w:t>
            </w:r>
          </w:p>
          <w:p w14:paraId="7135D77F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 w:cs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399912DB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40752ECE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6.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重要提示：</w:t>
            </w:r>
          </w:p>
          <w:p w14:paraId="6A91671B" w14:textId="77777777" w:rsidR="004C06C0" w:rsidRPr="00573C63" w:rsidRDefault="004C06C0">
            <w:pPr>
              <w:snapToGrid w:val="0"/>
              <w:spacing w:line="220" w:lineRule="exact"/>
              <w:ind w:left="210"/>
              <w:rPr>
                <w:rFonts w:ascii="標楷體" w:eastAsia="標楷體" w:hAnsi="標楷體"/>
                <w:sz w:val="20"/>
                <w:szCs w:val="20"/>
              </w:rPr>
            </w:pPr>
          </w:p>
          <w:p w14:paraId="672D6194" w14:textId="77777777" w:rsidR="004C06C0" w:rsidRPr="00573C63" w:rsidRDefault="004C06C0">
            <w:pPr>
              <w:snapToGrid w:val="0"/>
              <w:spacing w:line="220" w:lineRule="exact"/>
              <w:ind w:left="210"/>
              <w:rPr>
                <w:rFonts w:ascii="標楷體" w:eastAsia="標楷體" w:hAnsi="標楷體"/>
                <w:sz w:val="20"/>
                <w:szCs w:val="20"/>
              </w:rPr>
            </w:pPr>
          </w:p>
          <w:p w14:paraId="530564BF" w14:textId="77777777" w:rsidR="004C06C0" w:rsidRPr="00573C63" w:rsidRDefault="004C06C0">
            <w:pPr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</w:p>
        </w:tc>
      </w:tr>
      <w:tr w:rsidR="004C06C0" w:rsidRPr="00573C63" w14:paraId="0AA4979E" w14:textId="77777777">
        <w:trPr>
          <w:cantSplit/>
          <w:trHeight w:val="746"/>
        </w:trPr>
        <w:tc>
          <w:tcPr>
            <w:tcW w:w="10440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14:paraId="6B424CAA" w14:textId="77777777" w:rsidR="004C06C0" w:rsidRPr="00573C63" w:rsidRDefault="004C06C0">
            <w:pPr>
              <w:snapToGrid w:val="0"/>
              <w:spacing w:line="32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本會於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{{CKY}}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{{CKM}}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{{CKD}}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{{INH}}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{{INM}}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分派員至貴單位實施檢查並經出示檢查證，於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{{OUTH}}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{{OUTM}}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分離開貴單位。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</w:p>
          <w:p w14:paraId="6984119D" w14:textId="77777777" w:rsidR="004C06C0" w:rsidRPr="00573C63" w:rsidRDefault="004C06C0" w:rsidP="00C409ED">
            <w:pPr>
              <w:snapToGrid w:val="0"/>
              <w:spacing w:line="32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代檢員簽章：</w:t>
            </w:r>
          </w:p>
        </w:tc>
      </w:tr>
      <w:tr w:rsidR="004C06C0" w:rsidRPr="00573C63" w14:paraId="1F147734" w14:textId="77777777">
        <w:trPr>
          <w:cantSplit/>
          <w:trHeight w:val="1473"/>
        </w:trPr>
        <w:tc>
          <w:tcPr>
            <w:tcW w:w="10440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14:paraId="67594B3B" w14:textId="77777777" w:rsidR="004C06C0" w:rsidRPr="00573C63" w:rsidRDefault="004C06C0" w:rsidP="00C823A7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會同檢查人員意見：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□無意見 □</w:t>
            </w:r>
            <w:r w:rsidRPr="00573C63">
              <w:rPr>
                <w:rFonts w:ascii="標楷體" w:eastAsia="標楷體" w:cs="標楷體" w:hint="eastAsia"/>
                <w:bCs/>
                <w:sz w:val="20"/>
                <w:szCs w:val="20"/>
              </w:rPr>
              <w:t>有意見：</w:t>
            </w:r>
            <w:r w:rsidRPr="00573C63">
              <w:rPr>
                <w:rFonts w:ascii="標楷體" w:eastAsia="標楷體" w:cs="標楷體"/>
              </w:rPr>
              <w:t xml:space="preserve"> </w:t>
            </w:r>
          </w:p>
          <w:p w14:paraId="67A81788" w14:textId="77777777" w:rsidR="004C06C0" w:rsidRPr="00573C63" w:rsidRDefault="004C06C0">
            <w:pPr>
              <w:snapToGrid w:val="0"/>
              <w:spacing w:line="240" w:lineRule="exact"/>
              <w:rPr>
                <w:rFonts w:ascii="標楷體" w:eastAsia="標楷體"/>
                <w:u w:val="single"/>
              </w:rPr>
            </w:pPr>
            <w:r w:rsidRPr="00573C63">
              <w:rPr>
                <w:rFonts w:ascii="標楷體" w:eastAsia="標楷體" w:cs="標楷體"/>
              </w:rPr>
              <w:t xml:space="preserve">   </w:t>
            </w:r>
          </w:p>
          <w:p w14:paraId="369BBB56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/>
                <w:sz w:val="20"/>
                <w:szCs w:val="20"/>
              </w:rPr>
            </w:pPr>
          </w:p>
          <w:p w14:paraId="0F6EA08C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職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稱：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</w:t>
            </w:r>
          </w:p>
          <w:p w14:paraId="2211C738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簽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 xml:space="preserve">名：　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</w:p>
        </w:tc>
      </w:tr>
      <w:tr w:rsidR="004C06C0" w14:paraId="31E32E62" w14:textId="77777777">
        <w:trPr>
          <w:gridBefore w:val="1"/>
          <w:wBefore w:w="7699" w:type="dxa"/>
          <w:trHeight w:hRule="exact" w:val="284"/>
        </w:trPr>
        <w:tc>
          <w:tcPr>
            <w:tcW w:w="90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2DC0C8" w14:textId="77777777" w:rsidR="004C06C0" w:rsidRPr="00DD6249" w:rsidRDefault="004C06C0">
            <w:pPr>
              <w:snapToGrid w:val="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>表單編號</w:t>
            </w:r>
          </w:p>
        </w:tc>
        <w:tc>
          <w:tcPr>
            <w:tcW w:w="111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49B004" w14:textId="77777777" w:rsidR="004C06C0" w:rsidRPr="00564889" w:rsidRDefault="00DD6249" w:rsidP="001F385C">
            <w:pPr>
              <w:snapToGrid w:val="0"/>
              <w:rPr>
                <w:rFonts w:eastAsia="標楷體"/>
                <w:sz w:val="20"/>
                <w:szCs w:val="20"/>
              </w:rPr>
            </w:pPr>
            <w:r w:rsidRPr="00564889">
              <w:rPr>
                <w:rFonts w:eastAsia="標楷體"/>
                <w:sz w:val="20"/>
                <w:szCs w:val="20"/>
              </w:rPr>
              <w:t>W3-61-</w:t>
            </w:r>
            <w:r>
              <w:rPr>
                <w:rFonts w:eastAsia="標楷體" w:hint="eastAsia"/>
                <w:sz w:val="20"/>
                <w:szCs w:val="20"/>
              </w:rPr>
              <w:t xml:space="preserve">15B</w:t>
            </w:r>
          </w:p>
        </w:tc>
        <w:tc>
          <w:tcPr>
            <w:tcW w:w="72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F270EE" w14:textId="77777777" w:rsidR="004C06C0" w:rsidRPr="00564889" w:rsidRDefault="008214CD" w:rsidP="001F385C">
            <w:pPr>
              <w:snapToGrid w:val="0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104.08</w:t>
            </w:r>
            <w:r w:rsidR="004C06C0" w:rsidRPr="00564889">
              <w:rPr>
                <w:rFonts w:eastAsia="標楷體"/>
                <w:sz w:val="20"/>
                <w:szCs w:val="20"/>
              </w:rPr>
              <w:t xml:space="preserve">       </w:t>
            </w:r>
          </w:p>
        </w:tc>
      </w:tr>
    </w:tbl>
    <w:p w14:paraId="737729DC" w14:textId="77777777" w:rsidR="004C06C0" w:rsidRDefault="004C06C0">
      <w:pPr>
        <w:spacing w:line="120" w:lineRule="exact"/>
        <w:rPr>
          <w:rFonts w:hint="eastAsia"/>
        </w:rPr>
      </w:pPr>
    </w:p>
    <w:p w14:paraId="3D8DC8F8" w14:textId="77777777" w:rsidR="00B659BF" w:rsidRDefault="00B659BF">
      <w:pPr>
        <w:spacing w:line="120" w:lineRule="exact"/>
        <w:rPr>
          <w:rFonts w:hint="eastAsia"/>
        </w:rPr>
      </w:pPr>
    </w:p>
    <w:sectPr w:rsidR="00B659BF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AAEA8" w14:textId="77777777" w:rsidR="00C2468F" w:rsidRDefault="00C2468F">
      <w:r>
        <w:separator/>
      </w:r>
    </w:p>
  </w:endnote>
  <w:endnote w:type="continuationSeparator" w:id="0">
    <w:p w14:paraId="3655E787" w14:textId="77777777" w:rsidR="00C2468F" w:rsidRDefault="00C24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88347" w14:textId="77777777" w:rsidR="00C2468F" w:rsidRDefault="00C2468F">
      <w:r>
        <w:separator/>
      </w:r>
    </w:p>
  </w:footnote>
  <w:footnote w:type="continuationSeparator" w:id="0">
    <w:p w14:paraId="56FE9DC2" w14:textId="77777777" w:rsidR="00C2468F" w:rsidRDefault="00C246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7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F035D25"/>
    <w:multiLevelType w:val="hybridMultilevel"/>
    <w:tmpl w:val="72C0D26E"/>
    <w:lvl w:ilvl="0" w:tplc="C62E802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34557778">
    <w:abstractNumId w:val="2"/>
  </w:num>
  <w:num w:numId="2" w16cid:durableId="224881513">
    <w:abstractNumId w:val="6"/>
  </w:num>
  <w:num w:numId="3" w16cid:durableId="1967732392">
    <w:abstractNumId w:val="9"/>
  </w:num>
  <w:num w:numId="4" w16cid:durableId="156770171">
    <w:abstractNumId w:val="5"/>
  </w:num>
  <w:num w:numId="5" w16cid:durableId="2000038541">
    <w:abstractNumId w:val="7"/>
  </w:num>
  <w:num w:numId="6" w16cid:durableId="550579322">
    <w:abstractNumId w:val="1"/>
  </w:num>
  <w:num w:numId="7" w16cid:durableId="237059633">
    <w:abstractNumId w:val="3"/>
  </w:num>
  <w:num w:numId="8" w16cid:durableId="508954398">
    <w:abstractNumId w:val="4"/>
  </w:num>
  <w:num w:numId="9" w16cid:durableId="1195847192">
    <w:abstractNumId w:val="8"/>
  </w:num>
  <w:num w:numId="10" w16cid:durableId="389689095">
    <w:abstractNumId w:val="0"/>
  </w:num>
  <w:num w:numId="11" w16cid:durableId="15297584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6ADA"/>
    <w:rsid w:val="00017AF9"/>
    <w:rsid w:val="0006438B"/>
    <w:rsid w:val="00071200"/>
    <w:rsid w:val="000855C2"/>
    <w:rsid w:val="00090AD4"/>
    <w:rsid w:val="000A2594"/>
    <w:rsid w:val="000A2DA7"/>
    <w:rsid w:val="000A6664"/>
    <w:rsid w:val="000C2FC7"/>
    <w:rsid w:val="000D4C99"/>
    <w:rsid w:val="000E1078"/>
    <w:rsid w:val="000E1A66"/>
    <w:rsid w:val="000E4791"/>
    <w:rsid w:val="00106CB4"/>
    <w:rsid w:val="001660A8"/>
    <w:rsid w:val="00167177"/>
    <w:rsid w:val="001736AD"/>
    <w:rsid w:val="001A6CB5"/>
    <w:rsid w:val="001C237E"/>
    <w:rsid w:val="001C2B7F"/>
    <w:rsid w:val="001F347A"/>
    <w:rsid w:val="001F385C"/>
    <w:rsid w:val="001F6514"/>
    <w:rsid w:val="002028AE"/>
    <w:rsid w:val="00221A26"/>
    <w:rsid w:val="002266EE"/>
    <w:rsid w:val="002633AB"/>
    <w:rsid w:val="0029009A"/>
    <w:rsid w:val="002C7C96"/>
    <w:rsid w:val="002F7377"/>
    <w:rsid w:val="00312D86"/>
    <w:rsid w:val="003227AA"/>
    <w:rsid w:val="003417AB"/>
    <w:rsid w:val="00350C01"/>
    <w:rsid w:val="00356F38"/>
    <w:rsid w:val="003651FE"/>
    <w:rsid w:val="00383778"/>
    <w:rsid w:val="00385E36"/>
    <w:rsid w:val="00391311"/>
    <w:rsid w:val="003A0FE7"/>
    <w:rsid w:val="003C51B9"/>
    <w:rsid w:val="00421AB1"/>
    <w:rsid w:val="00426ADA"/>
    <w:rsid w:val="00445DC9"/>
    <w:rsid w:val="00466CFA"/>
    <w:rsid w:val="00481C81"/>
    <w:rsid w:val="004A7A4C"/>
    <w:rsid w:val="004C06C0"/>
    <w:rsid w:val="004F2190"/>
    <w:rsid w:val="00511909"/>
    <w:rsid w:val="0056348E"/>
    <w:rsid w:val="00564889"/>
    <w:rsid w:val="00573C63"/>
    <w:rsid w:val="005A6933"/>
    <w:rsid w:val="005B5C9F"/>
    <w:rsid w:val="005E14A2"/>
    <w:rsid w:val="00613211"/>
    <w:rsid w:val="0061541B"/>
    <w:rsid w:val="00623EE6"/>
    <w:rsid w:val="00626F1E"/>
    <w:rsid w:val="00635D6B"/>
    <w:rsid w:val="00636B88"/>
    <w:rsid w:val="006453EB"/>
    <w:rsid w:val="00662644"/>
    <w:rsid w:val="006633D3"/>
    <w:rsid w:val="006972BE"/>
    <w:rsid w:val="006B053D"/>
    <w:rsid w:val="006D29EF"/>
    <w:rsid w:val="006F5EF4"/>
    <w:rsid w:val="007103E7"/>
    <w:rsid w:val="00746996"/>
    <w:rsid w:val="00790C0E"/>
    <w:rsid w:val="007B612C"/>
    <w:rsid w:val="007C27AC"/>
    <w:rsid w:val="007E7114"/>
    <w:rsid w:val="008214CD"/>
    <w:rsid w:val="00830514"/>
    <w:rsid w:val="00832F5B"/>
    <w:rsid w:val="00837039"/>
    <w:rsid w:val="00840551"/>
    <w:rsid w:val="00846807"/>
    <w:rsid w:val="00852531"/>
    <w:rsid w:val="00857A22"/>
    <w:rsid w:val="008801E8"/>
    <w:rsid w:val="008827D3"/>
    <w:rsid w:val="00891994"/>
    <w:rsid w:val="008A0573"/>
    <w:rsid w:val="008A58FF"/>
    <w:rsid w:val="008B1E3A"/>
    <w:rsid w:val="008B65AD"/>
    <w:rsid w:val="008C0B1B"/>
    <w:rsid w:val="00904AE3"/>
    <w:rsid w:val="009146AB"/>
    <w:rsid w:val="0093438E"/>
    <w:rsid w:val="0094325E"/>
    <w:rsid w:val="00953760"/>
    <w:rsid w:val="00974C0F"/>
    <w:rsid w:val="009806EE"/>
    <w:rsid w:val="009E0024"/>
    <w:rsid w:val="00A01936"/>
    <w:rsid w:val="00A03455"/>
    <w:rsid w:val="00A45D06"/>
    <w:rsid w:val="00A54AB2"/>
    <w:rsid w:val="00A57F35"/>
    <w:rsid w:val="00A66FF3"/>
    <w:rsid w:val="00A74817"/>
    <w:rsid w:val="00A75248"/>
    <w:rsid w:val="00A75741"/>
    <w:rsid w:val="00A97E60"/>
    <w:rsid w:val="00AB762B"/>
    <w:rsid w:val="00AE05FB"/>
    <w:rsid w:val="00AE1A29"/>
    <w:rsid w:val="00B07578"/>
    <w:rsid w:val="00B1441A"/>
    <w:rsid w:val="00B215E0"/>
    <w:rsid w:val="00B43F3E"/>
    <w:rsid w:val="00B621F2"/>
    <w:rsid w:val="00B659BF"/>
    <w:rsid w:val="00B67E5D"/>
    <w:rsid w:val="00B76FDD"/>
    <w:rsid w:val="00B96E59"/>
    <w:rsid w:val="00BA3597"/>
    <w:rsid w:val="00BA6279"/>
    <w:rsid w:val="00BA6E82"/>
    <w:rsid w:val="00BE3F21"/>
    <w:rsid w:val="00BF0689"/>
    <w:rsid w:val="00C10029"/>
    <w:rsid w:val="00C1281B"/>
    <w:rsid w:val="00C12856"/>
    <w:rsid w:val="00C2468F"/>
    <w:rsid w:val="00C24791"/>
    <w:rsid w:val="00C409ED"/>
    <w:rsid w:val="00C71A0E"/>
    <w:rsid w:val="00C7231F"/>
    <w:rsid w:val="00C726CB"/>
    <w:rsid w:val="00C823A7"/>
    <w:rsid w:val="00C83B04"/>
    <w:rsid w:val="00C870E3"/>
    <w:rsid w:val="00C92ED5"/>
    <w:rsid w:val="00CA0976"/>
    <w:rsid w:val="00CA5E52"/>
    <w:rsid w:val="00CB518B"/>
    <w:rsid w:val="00CB55E1"/>
    <w:rsid w:val="00CF1553"/>
    <w:rsid w:val="00CF4A9E"/>
    <w:rsid w:val="00D164A7"/>
    <w:rsid w:val="00D468BC"/>
    <w:rsid w:val="00D76C18"/>
    <w:rsid w:val="00D96F58"/>
    <w:rsid w:val="00DD6249"/>
    <w:rsid w:val="00DE147C"/>
    <w:rsid w:val="00DE7BDF"/>
    <w:rsid w:val="00DF0F01"/>
    <w:rsid w:val="00DF7ECC"/>
    <w:rsid w:val="00E03446"/>
    <w:rsid w:val="00E32916"/>
    <w:rsid w:val="00E32B00"/>
    <w:rsid w:val="00E33821"/>
    <w:rsid w:val="00E73572"/>
    <w:rsid w:val="00E7543C"/>
    <w:rsid w:val="00EA5D11"/>
    <w:rsid w:val="00F068E2"/>
    <w:rsid w:val="00F06BC3"/>
    <w:rsid w:val="00F129D7"/>
    <w:rsid w:val="00F33820"/>
    <w:rsid w:val="00F35E6A"/>
    <w:rsid w:val="00F6766E"/>
    <w:rsid w:val="00F731B0"/>
    <w:rsid w:val="00FA48F9"/>
    <w:rsid w:val="00FA71B9"/>
    <w:rsid w:val="00FF3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755357E5"/>
  <w15:chartTrackingRefBased/>
  <w15:docId w15:val="{86B1382A-17B7-43A5-B9C6-03056DC3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77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81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6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542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08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824</Words>
  <Characters>4702</Characters>
  <Application>Microsoft Office Word</Application>
  <DocSecurity>4</DocSecurity>
  <Lines>39</Lines>
  <Paragraphs>11</Paragraphs>
  <ScaleCrop>false</ScaleCrop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2015-01-26T07:57:00Z</cp:lastPrinted>
  <dcterms:created xsi:type="dcterms:W3CDTF">2026-09-17T14:23:00Z</dcterms:created>
  <dcterms:modified xsi:type="dcterms:W3CDTF">2026-09-17T14:23:00Z</dcterms:modified>
</cp:coreProperties>
</file>