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厦大马来分校本科教务系统——需求调整变更说明（开课计划 V1→V2）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→ V2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生成开课任务确认框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新增「生成并自动合班」：生成后按合班规则合并未生效草稿，不与已生效班合并；默认「生成」仍不合班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工具栏·一键合班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新增工具栏「一键合班」：按规则批量合并未生效草稿；合班后清空分组与教师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业务规则·合班时机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由「生成时禁止自动合班」调整为「生成默认不合班，可选用生成并自动合班 / 一键合班 / 行内合班」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抽屉·修改教学任务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计划已生效且安排未生效时以教室类字段可改为主；安排生效后整抽屉只读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