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黑体" w:hAnsi="黑体" w:eastAsia="黑体"/>
          <w:b/>
          <w:sz w:val="40"/>
        </w:rPr>
        <w:t>开课安排 · 概要设计</w:t>
      </w:r>
    </w:p>
    <w:p>
      <w:pPr>
        <w:spacing w:before="40" w:after="160"/>
        <w:ind w:left="227"/>
      </w:pPr>
      <w:r>
        <w:rPr>
          <w:rFonts w:ascii="宋体" w:hAnsi="宋体" w:eastAsia="宋体"/>
          <w:b w:val="0"/>
          <w:color w:val="475569"/>
          <w:sz w:val="19"/>
        </w:rPr>
        <w:t>依据：可交互原型（</w:t>
      </w:r>
      <w:r>
        <w:rPr>
          <w:rFonts w:ascii="Consolas" w:hAnsi="Consolas" w:eastAsia="Consolas"/>
          <w:b w:val="0"/>
          <w:sz w:val="17"/>
        </w:rPr>
        <w:t>page-course-major-offering-task-style2</w:t>
      </w:r>
      <w:r>
        <w:rPr>
          <w:rFonts w:ascii="宋体" w:hAnsi="宋体" w:eastAsia="宋体"/>
          <w:b w:val="0"/>
          <w:color w:val="475569"/>
          <w:sz w:val="19"/>
        </w:rPr>
        <w:t>）、《开课安排20260804V4》需求文档、</w:t>
      </w:r>
      <w:r>
        <w:rPr>
          <w:rFonts w:ascii="Consolas" w:hAnsi="Consolas" w:eastAsia="Consolas"/>
          <w:b w:val="0"/>
          <w:sz w:val="17"/>
        </w:rPr>
        <w:t>docs/course-offering-workflow.html</w:t>
      </w:r>
      <w:r>
        <w:rPr>
          <w:rFonts w:ascii="宋体" w:hAnsi="宋体" w:eastAsia="宋体"/>
          <w:b w:val="0"/>
          <w:color w:val="475569"/>
          <w:sz w:val="19"/>
        </w:rPr>
        <w:t xml:space="preserve"> 操作流程图、</w:t>
      </w:r>
      <w:r>
        <w:rPr>
          <w:rFonts w:ascii="Consolas" w:hAnsi="Consolas" w:eastAsia="Consolas"/>
          <w:b w:val="0"/>
          <w:sz w:val="17"/>
        </w:rPr>
        <w:t>openspec/changes/course-modules-hld-lld-docs/依据笔记.md</w:t>
      </w:r>
      <w:r>
        <w:rPr>
          <w:rFonts w:ascii="宋体" w:hAnsi="宋体" w:eastAsia="宋体"/>
          <w:b w:val="0"/>
          <w:color w:val="475569"/>
          <w:sz w:val="19"/>
        </w:rPr>
        <w:t>。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1. 文档信息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项</w:t>
            </w:r>
          </w:p>
        </w:tc>
        <w:tc>
          <w:tcPr>
            <w:tcW w:type="dxa" w:w="470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文档名称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开课安排概要设计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菜单路径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开课管理 → 专业开课 → 开课安排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版本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V1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日期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2026-08-07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填写人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确认人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确认状态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草稿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依据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 xml:space="preserve">原型 </w:t>
            </w:r>
            <w:r>
              <w:rPr>
                <w:rFonts w:ascii="Consolas" w:hAnsi="Consolas" w:eastAsia="Consolas"/>
                <w:b w:val="0"/>
                <w:sz w:val="17"/>
              </w:rPr>
              <w:t>index.html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7"/>
              </w:rPr>
              <w:t>app.js</w:t>
            </w:r>
            <w:r>
              <w:rPr>
                <w:rFonts w:ascii="宋体" w:hAnsi="宋体" w:eastAsia="宋体"/>
                <w:b w:val="0"/>
                <w:sz w:val="18"/>
              </w:rPr>
              <w:t>；需求文档 V4；操作流程图；依据笔记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2. 建设目标与范围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2.1 目标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规范专业开课</w:t>
      </w:r>
      <w:r>
        <w:rPr>
          <w:rFonts w:ascii="宋体" w:hAnsi="宋体" w:eastAsia="宋体"/>
          <w:b/>
          <w:sz w:val="21"/>
        </w:rPr>
        <w:t>任务安排层</w:t>
      </w:r>
      <w:r>
        <w:rPr>
          <w:rFonts w:ascii="宋体" w:hAnsi="宋体" w:eastAsia="宋体"/>
          <w:b w:val="0"/>
          <w:sz w:val="21"/>
        </w:rPr>
        <w:t>：对计划已生效的教学班，分三步完成开课前期设置、课程班（合班 · Support）、师资安排（教师 · 授课确认 · 共同授课），满足门槛后批量</w:t>
      </w:r>
      <w:r>
        <w:rPr>
          <w:rFonts w:ascii="宋体" w:hAnsi="宋体" w:eastAsia="宋体"/>
          <w:b/>
          <w:sz w:val="21"/>
        </w:rPr>
        <w:t>生效</w:t>
      </w:r>
      <w:r>
        <w:rPr>
          <w:rFonts w:ascii="宋体" w:hAnsi="宋体" w:eastAsia="宋体"/>
          <w:b w:val="0"/>
          <w:sz w:val="21"/>
        </w:rPr>
        <w:t>，进入开课名单与下游排课/开课清单。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2.2 范围内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三步引导：① 开课前期设置 ② 课程班（合班 · Support）③ 师资安排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分组工作台：分组、学时投递、安排教师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Support 管理、授课确认管理、共同授课设置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任务批量生效 / 撤回 / 退回计划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与计划层独立的双层状态（计划已生效 + 任务草稿/已生效/回退）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2.3 非目标（不在本菜单）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不含计划层「生成开课任务」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不含名单维护本体（生效后由开课名单承担）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不含通识选修开课安排合页细节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样式一宽表仅作历史对照，产品主路径以样式二为准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3. 用户角色与使用场景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角色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场景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目标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教务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计划生效后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完成三步安排并推动任务生效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学院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步骤 3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安排教师、分组、学时投递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教师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授课确认（教师端 / 开课清单侧栏）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确认授课安排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教务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授课未齐或需改安排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撤回或退回计划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4. 在整体业务链路中的位置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开课计划（已生效）→ 【开课安排】→ 任务生效 → 开课名单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 xml:space="preserve">                         │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 xml:space="preserve">                    授课确认（齐套为生效门槛）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 xml:space="preserve">                         │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 xml:space="preserve">                    开课清单 / 排课 / 选课（下游）</w:t>
      </w:r>
    </w:p>
    <w:p>
      <w:pPr>
        <w:spacing w:after="80"/>
      </w:pP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操作流程图明确：</w:t>
      </w:r>
      <w:r>
        <w:rPr>
          <w:rFonts w:ascii="宋体" w:hAnsi="宋体" w:eastAsia="宋体"/>
          <w:b/>
          <w:sz w:val="21"/>
        </w:rPr>
        <w:t>未完成授课确认不可进入开课名单</w:t>
      </w:r>
      <w:r>
        <w:rPr>
          <w:rFonts w:ascii="宋体" w:hAnsi="宋体" w:eastAsia="宋体"/>
          <w:b w:val="0"/>
          <w:sz w:val="21"/>
        </w:rPr>
        <w:t>；「提交到开课名单」语义对齐为不可跳过确认而进入名单维护阶段。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5. 主业务流程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1. 列表仅展示计划已生效的教学班；按步骤 1→2→3 依次完善信息。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 xml:space="preserve">2. </w:t>
      </w:r>
      <w:r>
        <w:rPr>
          <w:rFonts w:ascii="宋体" w:hAnsi="宋体" w:eastAsia="宋体"/>
          <w:b/>
          <w:sz w:val="21"/>
        </w:rPr>
        <w:t>步骤 1</w:t>
      </w:r>
      <w:r>
        <w:rPr>
          <w:rFonts w:ascii="宋体" w:hAnsi="宋体" w:eastAsia="宋体"/>
          <w:b w:val="0"/>
          <w:sz w:val="21"/>
        </w:rPr>
        <w:t>：设置课程基础信息与教室（可接特殊课程设置默认）。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 xml:space="preserve">3. </w:t>
      </w:r>
      <w:r>
        <w:rPr>
          <w:rFonts w:ascii="宋体" w:hAnsi="宋体" w:eastAsia="宋体"/>
          <w:b/>
          <w:sz w:val="21"/>
        </w:rPr>
        <w:t>步骤 2</w:t>
      </w:r>
      <w:r>
        <w:rPr>
          <w:rFonts w:ascii="宋体" w:hAnsi="宋体" w:eastAsia="宋体"/>
          <w:b w:val="0"/>
          <w:sz w:val="21"/>
        </w:rPr>
        <w:t>：合班（计划已生效且任务未生效时可合）、维护 Support 学院。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 xml:space="preserve">4. </w:t>
      </w:r>
      <w:r>
        <w:rPr>
          <w:rFonts w:ascii="宋体" w:hAnsi="宋体" w:eastAsia="宋体"/>
          <w:b/>
          <w:sz w:val="21"/>
        </w:rPr>
        <w:t>步骤 3</w:t>
      </w:r>
      <w:r>
        <w:rPr>
          <w:rFonts w:ascii="宋体" w:hAnsi="宋体" w:eastAsia="宋体"/>
          <w:b w:val="0"/>
          <w:sz w:val="21"/>
        </w:rPr>
        <w:t>：进入分组工作台安排教师与学时；完成授课确认（全部教师已确认，含代确认）。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5. 满足生效门槛后工具栏「生效」→ 任务已生效 → 开课名单可见、可维护。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6. 「撤回」：任务回草稿，保留合班/分组/教师，</w:t>
      </w:r>
      <w:r>
        <w:rPr>
          <w:rFonts w:ascii="宋体" w:hAnsi="宋体" w:eastAsia="宋体"/>
          <w:b/>
          <w:sz w:val="21"/>
        </w:rPr>
        <w:t>重置学生小组分配</w:t>
      </w:r>
      <w:r>
        <w:rPr>
          <w:rFonts w:ascii="宋体" w:hAnsi="宋体" w:eastAsia="宋体"/>
          <w:b w:val="0"/>
          <w:sz w:val="21"/>
        </w:rPr>
        <w:t>；已有排课则禁止撤回。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7. 「退回」：计划变回退，清空分组/教师，</w:t>
      </w:r>
      <w:r>
        <w:rPr>
          <w:rFonts w:ascii="宋体" w:hAnsi="宋体" w:eastAsia="宋体"/>
          <w:b/>
          <w:sz w:val="21"/>
        </w:rPr>
        <w:t>保留合班</w:t>
      </w:r>
      <w:r>
        <w:rPr>
          <w:rFonts w:ascii="宋体" w:hAnsi="宋体" w:eastAsia="宋体"/>
          <w:b w:val="0"/>
          <w:sz w:val="21"/>
        </w:rPr>
        <w:t>（须手动拆班）；已生效任务不可退回。</w:t>
      </w:r>
    </w:p>
    <w:p>
      <w:pPr>
        <w:spacing w:before="40" w:after="120" w:line="300" w:lineRule="auto"/>
      </w:pPr>
      <w:r>
        <w:rPr>
          <w:rFonts w:ascii="宋体" w:hAnsi="宋体" w:eastAsia="宋体"/>
          <w:b/>
          <w:sz w:val="21"/>
        </w:rPr>
        <w:t>关键约束：任务生效前须授课确认齐套</w:t>
      </w:r>
      <w:r>
        <w:rPr>
          <w:rFonts w:ascii="宋体" w:hAnsi="宋体" w:eastAsia="宋体"/>
          <w:b w:val="0"/>
          <w:sz w:val="21"/>
        </w:rPr>
        <w:t>——无教师或存在未确认教师时硬拦截生效；零学时班亦不豁免教师安排完整性要求（以实现为准）。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6. 职责边界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职责</w:t>
            </w:r>
          </w:p>
        </w:tc>
        <w:tc>
          <w:tcPr>
            <w:tcW w:type="dxa" w:w="470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负责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任务安排三步、分组/教师/Support、授课确认进度、任务生效/撤回/退回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不负责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计划生成、名单入组维护、选课应用生成开放选课名单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与他模块交接点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计划已生效 ← 开课计划；任务已生效 → 开课名单；授课确认 ↔ 教师端/开课清单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7. 非功能期望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项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状态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性能 / 并发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分组工作台沉浸式编辑；批量生效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已知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审计与留痕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操作记录列支持变更历史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已知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权限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教务 / 学院 / 教师分工；正式矩阵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待确认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8. 风险与待确认事项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编号</w:t>
            </w:r>
          </w:p>
        </w:tc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事项</w:t>
            </w:r>
          </w:p>
        </w:tc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影响</w:t>
            </w:r>
          </w:p>
        </w:tc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建议确认方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导入批量规则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步骤 3 效率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产品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已进入排课后撤回/退回完整拦截矩阵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与排课模块衔接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排课 / 产品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撤回 vs 名单页「退回安排」语义差异（名单可保留）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操作培训与联调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产品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学时投递不足/超额：警示 vs 二次确认边界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生效体验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教务</w:t>
            </w:r>
          </w:p>
        </w:tc>
      </w:tr>
    </w:tbl>
    <w:p>
      <w:pPr>
        <w:spacing w:after="80"/>
      </w:pP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