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开课时间设置 · 概要设计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page-course-time-setting</w:t>
      </w:r>
      <w:r>
        <w:rPr>
          <w:rFonts w:ascii="宋体" w:hAnsi="宋体" w:eastAsia="宋体"/>
          <w:b w:val="0"/>
          <w:color w:val="475569"/>
          <w:sz w:val="19"/>
        </w:rPr>
        <w:t>）、《开课时间设置20260804V2》需求文档、</w:t>
      </w:r>
      <w:r>
        <w:rPr>
          <w:rFonts w:ascii="Consolas" w:hAnsi="Consolas" w:eastAsia="Consolas"/>
          <w:b w:val="0"/>
          <w:sz w:val="17"/>
        </w:rPr>
        <w:t>docs/course-offering-workflow.html</w:t>
      </w:r>
      <w:r>
        <w:rPr>
          <w:rFonts w:ascii="宋体" w:hAnsi="宋体" w:eastAsia="宋体"/>
          <w:b w:val="0"/>
          <w:color w:val="475569"/>
          <w:sz w:val="19"/>
        </w:rPr>
        <w:t xml:space="preserve"> 操作流程图。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开课时间设置概要设计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开课时间设置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>；需求文档 V2；操作流程图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建设目标与范围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按学年学期维护全校及各开课单位的开课操作时间窗口、默认展示学期与授课确认截止日期，为下游专业开课、通识开课及教师端授课确认提供统一时间基准。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范围内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全校开课开放时间（开始 / 截止，含时分）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默认展示学期（全局最多一个「是」）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授课确认截止日期（仅日期，供教师确认函 Notes）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开课单位级开放时间覆盖（列表展开区维护）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按条件查询、新增、修改、删除学期配置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非目标（不在本菜单）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不维护校历本身、考试周安排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不替代培养方案执行计划锁定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不含校选课程管理、特殊课程设置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教学周数不在本页手工维护（按学期类型派生展示）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用户角色与使用场景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教务管理员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每学期开课前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配置全校及各单位可操作时段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教务管理员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设置默认展示学期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让下游开课列表默认落在正确学期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教务管理员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维护授课确认截止日期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供教师端确认函展示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各开课单位教务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本单位窗口与全校不一致时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通过单位覆盖单独设置（待确认：是否仅管理员代设）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在整体业务链路中的位置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校历学年学期 → 【开课时间设置】→ 开课计划（依赖默认展示学期）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→ 开课安排 / 开课名单（学期筛选默认值）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→ 授课确认（教师端 Notes 取确认截止日期）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     → 各开课单位模块（单位开放窗口控制可操作时段）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本菜单位于开课管理链路最前端，与校选课程管理、特殊课程设置并列，同属「开课设置」分组，无强顺序依赖，但专业开课生成任务前须已配置默认展示学期。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主业务流程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1. 管理员进入页面，按学年学期 / 默认展示学期筛选列表。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2. 新增尚未配置的学期，设置全校开课起止时间与授课确认截止日期。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3. 在列表内切换「默认展示学期」开关（排他：全局最多一条为「是」）。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4. 对需单独控制的单位，展开行内子表，新增或行内编辑单位开课时间。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5. 下游「生成开课任务」等操作读取默认展示学期；各单位操作受对应窗口「开放中 / 已截止」约束。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职责边界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学期维度的全校 / 单位开课窗口、默认展示学期、授课确认截止日期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计划生成、任务安排、名单维护、授课确认流程本体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与他模块交接点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默认展示学期 → 开课计划生成前置；确认截止日期 → 教师端；单位窗口 → 各单位开课操作权限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非功能期望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 / 并发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学期配置量有限，列表分页非必需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审计与留痕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 / 删除是否留操作日志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原型约定教务管理员；单位自维护权限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风险与待确认事项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建议确认方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弹窗文案「2 月 6 周 / 4·9 月 17 周」与原型推导「5 / 14 周」不一致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展示与算法口径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 / 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「新增」正式表单字段与同学期唯一性校验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数据完整性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单位可否自行维护本单位窗口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权限模型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