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开课0807·20260804V4 → 20260909V2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开课0807/专业开课/开课计划/开课计划20260804V4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开课计划20260909V2.docx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page-course-offering-major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2026-09-09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文档结构 / PRD 模板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开课0807（20260804V4）→ 现行 V3.1 完整重写，界面树含 P01-M01/M02、P01-D01/D02 及 FD/F/BR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界面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P01-M02 / F004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特殊开课弹窗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工具栏新增「特殊开课」入口（P01-M02）；0807 非目标写「不含通识选修/特殊开课计划」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FD015 / FD017 / FD040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列表标记 / 选课方式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列表新增「标记」专业开课/特殊开课（FD015）；选课类型由开放/不开放 → 现行必修/选修（选课方式）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FD031 / FD050 / FD053–FD054 / BR010–BR013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P01-D01 修改教学任务抽屉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抽屉相对 0807 补：课程班名称、学时类型设置 hoursMode、选修「可选专业批次」与必修「上课专业批次」分流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BR012 / FD036–FD038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计划总人数 / 预留 / 名额上限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0807：开放选课计划总人数可手填、预留≥0 → 现行计划总人数一律只读；预留默认5且可为负；名额上限=计划+预留且须&gt;0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工具栏隐藏项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ME开课、撤回、导出、授课确认、学院筛选在原型已隐藏，禁止当本页生效入口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删除约束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0807：仅非已生效可删，已生效须先安排退回 → 现行已生效不允许删除，未生效可删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合班人数累加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 §7.10：计划人数与预留按合入批次分摊后累加 → 现行先按叠加：计划人数、预留名额、课程名额上限均累加；合班后仍清空分组与教师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数据权限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 学院与教务合班权限矩阵待确认 → 现行开课模块按专业授权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