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 w:line="360" w:lineRule="auto"/>
        <w:jc w:val="center"/>
      </w:pPr>
      <w:r>
        <w:rPr>
          <w:rFonts w:ascii="Times New Roman" w:hAnsi="Times New Roman" w:eastAsia="黑体"/>
          <w:b/>
          <w:color w:val="1F2937"/>
          <w:sz w:val="36"/>
        </w:rPr>
        <w:t>厦大马来分校本科教务系统——需求调整变更说明（简版模板）</w:t>
      </w:r>
    </w:p>
    <w:p>
      <w:pPr>
        <w:spacing w:after="200" w:before="0" w:line="360" w:lineRule="auto"/>
        <w:jc w:val="center"/>
      </w:pPr>
      <w:r>
        <w:rPr>
          <w:rFonts w:ascii="Times New Roman" w:hAnsi="Times New Roman" w:eastAsia="宋体"/>
          <w:b w:val="0"/>
          <w:color w:val="808080"/>
          <w:sz w:val="20"/>
        </w:rPr>
        <w:t>模板版本：V3　　创建日期：2026 年 9 月 1 日　　对照：需求调整变更说明模板（简版）20260821V2 + 厦大马来分校本科教务系统PRD模板_V3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相对 V2：版本信息增加本版 PRD 模板 / 菜单路径 / 原型地址；总览表增加对象类型与对象ID，便于对齐 PRD V3 的 P/FD/F/BR/UC 编号。不含填写人/确认人/确认状态签核栏（整份确认记在 PRD 文档信息）。打开后请更新页码域：全选 → F9。</w:t>
      </w:r>
    </w:p>
    <w:p>
      <w:pPr>
        <w:spacing w:after="160" w:before="0" w:line="360" w:lineRule="auto"/>
        <w:jc w:val="center"/>
      </w:pPr>
      <w:r>
        <w:rPr>
          <w:rFonts w:ascii="Times New Roman" w:hAnsi="Times New Roman" w:eastAsia="宋体"/>
          <w:b w:val="0"/>
          <w:sz w:val="24"/>
        </w:rPr>
        <w:t>一眼对照：哪个模块 / 哪个对象ID / 改了什么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1 版本信息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color w:val="808080"/>
          <w:sz w:val="20"/>
        </w:rPr>
        <w:t>对照上一有效版本（中间版本已废弃则直接写 V2→V4）。版本文件夹命名：＜二级菜单名称＞＜YYYYMMDD＞＜Vn＞；变更说明放在新版本文件夹内。无实质需求变更不要升版。本版 PRD 模板填 V3（按 PRD 模板 V3 写正文）或 V2（正文仍为旧结构，过渡期可用变更说明 V2）。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7512"/>
        <w:gridCol w:w="7512"/>
      </w:tblGrid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需求文档名称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厦大马来分校本科教务系统产品需求文档 —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菜单路径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上一有效版 → 本版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20260915V3 审计补丁覆盖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上一版文件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授课确认（教师端）20260915V3.md（审计前）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本版文件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授课确认（教师端）20260915V3.docx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本版 PRD 模板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V3.1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原型地址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page-teacher-course-confirmation</w:t>
            </w:r>
          </w:p>
        </w:tc>
      </w:tr>
      <w:tr>
        <w:tc>
          <w:tcPr>
            <w:tcW w:type="dxa" w:w="2551"/>
            <w:shd w:val="clear" w:color="auto" w:fill="F2F2F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变更日期</w:t>
            </w:r>
          </w:p>
        </w:tc>
        <w:tc>
          <w:tcPr>
            <w:tcW w:type="dxa" w:w="1196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2026-09-15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2 本次改了什么（总览）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按「模块 → 对象 → 变动」填写；一行一事。变更类型只填：新增 / 修改 / 删除 / 澄清。无变动的模块不必出现。有 PRD ID 的对象必须填对象ID；纯文案澄清可填 —。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2-1 变更总览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1878"/>
        <w:gridCol w:w="1878"/>
        <w:gridCol w:w="1878"/>
        <w:gridCol w:w="1878"/>
        <w:gridCol w:w="1878"/>
        <w:gridCol w:w="1878"/>
        <w:gridCol w:w="1878"/>
        <w:gridCol w:w="1878"/>
      </w:tblGrid>
      <w:tr>
        <w:trPr>
          <w:tblHeader/>
        </w:trPr>
        <w:tc>
          <w:tcPr>
            <w:tcW w:type="dxa" w:w="56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238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模块（菜单路径）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对象类型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181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功能 / 位置（可读名）</w:t>
            </w:r>
          </w:p>
        </w:tc>
        <w:tc>
          <w:tcPr>
            <w:tcW w:type="dxa" w:w="907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变更类型</w:t>
            </w:r>
          </w:p>
        </w:tc>
        <w:tc>
          <w:tcPr>
            <w:tcW w:type="dxa" w:w="51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调整内容（从什么变成什么）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状态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字段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FD019/FD023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 / Notes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对齐管理端列族与截止日解析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规则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BR012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Co-teaching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交叉引用管理端 BR016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3</w:t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开课管理 → 课程班管理 → 授课确认（教师端）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功能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F005</w:t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查询</w:t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新增</w:t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学期筛选</w:t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已明确</w:t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  <w:tr>
        <w:tc>
          <w:tcPr>
            <w:tcW w:type="dxa" w:w="56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2381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81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907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510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  <w:tc>
          <w:tcPr>
            <w:tcW w:type="dxa" w:w="1134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spacing w:after="160" w:before="0" w:line="360" w:lineRule="auto"/>
      </w:pPr>
      <w:r>
        <w:rPr>
          <w:rFonts w:ascii="Times New Roman" w:hAnsi="Times New Roman" w:eastAsia="宋体"/>
          <w:b/>
          <w:sz w:val="22"/>
        </w:rPr>
        <w:t>填写提示：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模块：一级/二级/三级菜单路径，如「开课管理 → 专业开课 → 开课安排」。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对象类型：界面 / 字段 / 功能 / 规则 / 数据流 / 其他（对应 PRD V3：P01… / FD… / F… / BR… / 第 8 章 / 文档结构等）。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对象ID：如 P01-M01、FD003、F012、BR001；未编号对象填 —。未确认且 PRD 已建 UC 时，在调整内容末尾标注 UC00x。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功能/位置：可读名（按钮、字段、列表列、筛选项、步骤、弹窗/抽屉等）。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调整内容：一句话说清「从什么变成什么」；字段状态变更须写明模式，如「Edit：可编辑 → 只读」。新增写「新增xxx」，删除写「删除xxx」。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状态：已明确 / 未确认。已明确=用户指定且已讲清；未确认=未聊过、未拍板、或由 AI 补写/可能遗漏。</w:t>
      </w:r>
    </w:p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3 前后对照（可选，复杂变更再填）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总览表说不清时展开对照；简单修改可跳过。序号对应上表；须能落到对象ID。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3-1 前后对照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序号（对应上表）</w:t>
            </w:r>
          </w:p>
        </w:tc>
        <w:tc>
          <w:tcPr>
            <w:tcW w:type="dxa" w:w="1361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对象ID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变更前（上一有效版）</w:t>
            </w:r>
          </w:p>
        </w:tc>
        <w:tc>
          <w:tcPr>
            <w:tcW w:type="dxa" w:w="5669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变更后（本版）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FD012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可编辑；标签「选修/必修」</w:t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例：Edit 可编辑；标签「选课方式」</w:t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  <w:tr>
        <w:tc>
          <w:tcPr>
            <w:tcW w:type="dxa" w:w="1361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1361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5669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4 连带影响（可选）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仅当本次调整会影响其他模块、原型或测试时填写。「影响到哪里」鼓励写下游菜单路径或界面 ID（对齐 PRD V3 第 8 章下游影响）。</w:t>
      </w:r>
    </w:p>
    <w:p>
      <w:pPr>
        <w:spacing w:after="80" w:before="0" w:line="360" w:lineRule="auto"/>
      </w:pPr>
      <w:r>
        <w:rPr>
          <w:rFonts w:ascii="Times New Roman" w:hAnsi="Times New Roman" w:eastAsia="宋体"/>
          <w:b/>
          <w:sz w:val="20"/>
        </w:rPr>
        <w:t>表 4-1 连带影响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</w:tblPr>
      <w:tblGrid>
        <w:gridCol w:w="3756"/>
        <w:gridCol w:w="3756"/>
        <w:gridCol w:w="3756"/>
        <w:gridCol w:w="3756"/>
      </w:tblGrid>
      <w:tr>
        <w:trPr>
          <w:tblHeader/>
        </w:trPr>
        <w:tc>
          <w:tcPr>
            <w:tcW w:type="dxa" w:w="794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序号</w:t>
            </w:r>
          </w:p>
        </w:tc>
        <w:tc>
          <w:tcPr>
            <w:tcW w:type="dxa" w:w="3402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影响到哪里</w:t>
            </w:r>
          </w:p>
        </w:tc>
        <w:tc>
          <w:tcPr>
            <w:tcW w:type="dxa" w:w="7143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影响说明</w:t>
            </w:r>
          </w:p>
        </w:tc>
        <w:tc>
          <w:tcPr>
            <w:tcW w:type="dxa" w:w="2948"/>
            <w:shd w:val="clear" w:color="auto" w:fill="D9E2F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sz w:val="16"/>
              </w:rPr>
              <w:t>需同步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1</w:t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例：课程班 / P01</w:t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例：停课入口迁至课程班</w:t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  <w:tr>
        <w:tc>
          <w:tcPr>
            <w:tcW w:type="dxa" w:w="794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3402"/>
          </w:tcPr>
          <w:p>
            <w:pPr>
              <w:spacing w:after="40" w:before="40" w:line="360" w:lineRule="auto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7143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</w:r>
          </w:p>
        </w:tc>
        <w:tc>
          <w:tcPr>
            <w:tcW w:type="dxa" w:w="2948"/>
          </w:tcPr>
          <w:p>
            <w:pPr>
              <w:spacing w:after="40" w:before="40" w:line="36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6"/>
              </w:rPr>
              <w:t>□ 原型　□ 开发　□ 测试</w:t>
            </w:r>
          </w:p>
        </w:tc>
      </w:tr>
    </w:tbl>
    <w:p/>
    <w:p>
      <w:pPr>
        <w:pStyle w:val="Heading1"/>
        <w:spacing w:before="280" w:after="160" w:line="360" w:lineRule="auto"/>
      </w:pPr>
      <w:r>
        <w:rPr>
          <w:rFonts w:ascii="Times New Roman" w:hAnsi="Times New Roman" w:eastAsia="黑体"/>
          <w:b/>
          <w:color w:val="1F2937"/>
          <w:sz w:val="32"/>
        </w:rPr>
        <w:t>5 过渡策略（模板说明，成文时可删）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不删除、不覆盖「需求调整变更说明模板（简版）20260821V2」。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历史已产出的 V2 结构变更说明不必批量回改。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正文仍按旧 PRD V2 结构升版时，变更说明可继续用 V2。</w:t>
      </w:r>
    </w:p>
    <w:p>
      <w:pPr>
        <w:spacing w:after="160" w:before="0" w:line="360" w:lineRule="auto"/>
      </w:pPr>
      <w:r>
        <w:rPr>
          <w:rFonts w:ascii="Times New Roman" w:hAnsi="Times New Roman" w:eastAsia="宋体"/>
          <w:b w:val="0"/>
          <w:sz w:val="22"/>
        </w:rPr>
        <w:t>· 自首份按《厦大马来分校本科教务系统PRD模板_V3》写正文的升版起，强制使用本 V3 变更说明。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1134" w:right="907" w:bottom="1020" w:left="907" w:header="454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808080"/>
        <w:sz w:val="18"/>
      </w:rPr>
      <w:t xml:space="preserve">第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 / 共 </w:t>
    </w:r>
    <w:r>
      <w:rPr>
        <w:rFonts w:ascii="Times New Roman" w:hAnsi="Times New Roman" w:eastAsia="宋体"/>
        <w:b w:val="0"/>
        <w:color w:val="808080"/>
        <w:sz w:val="18"/>
      </w:rPr>
      <w:fldChar w:fldCharType="begin"/>
    </w:r>
    <w:r>
      <w:rPr>
        <w:rFonts w:ascii="Times New Roman" w:hAnsi="Times New Roman" w:eastAsia="宋体"/>
        <w:b w:val="0"/>
        <w:color w:val="808080"/>
        <w:sz w:val="18"/>
      </w:rPr>
      <w:instrText xml:space="preserve"> NUMPAGES </w:instrText>
    </w:r>
    <w:r>
      <w:rPr>
        <w:rFonts w:ascii="Times New Roman" w:hAnsi="Times New Roman" w:eastAsia="宋体"/>
        <w:b w:val="0"/>
        <w:color w:val="808080"/>
        <w:sz w:val="18"/>
      </w:rPr>
      <w:fldChar w:fldCharType="end"/>
    </w:r>
    <w:r>
      <w:rPr>
        <w:rFonts w:ascii="Times New Roman" w:hAnsi="Times New Roman" w:eastAsia="宋体"/>
        <w:b w:val="0"/>
        <w:color w:val="80808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808080"/>
        <w:sz w:val="18"/>
      </w:rPr>
      <w:t>厦大马来分校本科教务系统——需求调整变更说明（简版）·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