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05" w:rsidRPr="000B0ACF" w:rsidRDefault="00036905" w:rsidP="000B0ACF">
      <w:pPr>
        <w:pStyle w:val="Title"/>
        <w:jc w:val="center"/>
      </w:pPr>
      <w:r w:rsidRPr="000B0ACF">
        <w:t>Apollo code guidelines</w:t>
      </w:r>
    </w:p>
    <w:p w:rsidR="00036905" w:rsidRDefault="00036905" w:rsidP="00036905">
      <w:pPr>
        <w:jc w:val="center"/>
      </w:pPr>
    </w:p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 w:rsidP="00596D8B">
      <w:pPr>
        <w:ind w:left="3600" w:firstLine="720"/>
      </w:pPr>
      <w:r>
        <w:t xml:space="preserve">Revision number: </w:t>
      </w:r>
      <w:r>
        <w:tab/>
        <w:t>1</w:t>
      </w:r>
    </w:p>
    <w:p w:rsidR="00036905" w:rsidRDefault="00036905" w:rsidP="00596D8B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>
          <w:rPr>
            <w:noProof/>
          </w:rPr>
          <w:t>Sunday, 6 July 2008</w:t>
        </w:r>
      </w:fldSimple>
    </w:p>
    <w:p w:rsidR="00036905" w:rsidRDefault="00036905" w:rsidP="00596D8B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036905" w:rsidRDefault="00036905">
      <w:r>
        <w:br w:type="page"/>
      </w:r>
    </w:p>
    <w:p w:rsidR="00036905" w:rsidRDefault="00425FC5" w:rsidP="00C96723">
      <w:pPr>
        <w:pStyle w:val="Heading1"/>
      </w:pPr>
      <w:r>
        <w:lastRenderedPageBreak/>
        <w:t>Introduction</w:t>
      </w:r>
    </w:p>
    <w:p w:rsidR="00425FC5" w:rsidRDefault="00425FC5" w:rsidP="00036905"/>
    <w:p w:rsidR="00425FC5" w:rsidRDefault="00425FC5" w:rsidP="00036905"/>
    <w:p w:rsidR="00425FC5" w:rsidRDefault="00036905" w:rsidP="00036905">
      <w:pPr>
        <w:pStyle w:val="ListParagraph"/>
        <w:numPr>
          <w:ilvl w:val="0"/>
          <w:numId w:val="2"/>
        </w:numPr>
      </w:pPr>
      <w:r>
        <w:t xml:space="preserve">Use pre- and </w:t>
      </w:r>
      <w:proofErr w:type="spellStart"/>
      <w:r>
        <w:t>postconditions</w:t>
      </w:r>
      <w:proofErr w:type="spellEnd"/>
      <w:r>
        <w:t xml:space="preserve">. Indicate for each method / property. For public methods / properties check the pre-conditions with an exception. For non-public methods check the pre-conditions with </w:t>
      </w:r>
      <w:proofErr w:type="gramStart"/>
      <w:r>
        <w:t>an assert</w:t>
      </w:r>
      <w:proofErr w:type="gramEnd"/>
      <w:r>
        <w:t>.</w:t>
      </w: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>Make everything internal / private as much as possible. Figure out how to test private / internal parts.</w:t>
      </w: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>Reduce storage to a minimum. Try not to store global data on a class of which we'll have lots of copies (e.g. vertices, or points etc.)</w:t>
      </w:r>
    </w:p>
    <w:p w:rsidR="00036905" w:rsidRDefault="00036905" w:rsidP="00036905">
      <w:pPr>
        <w:pStyle w:val="ListParagraph"/>
        <w:numPr>
          <w:ilvl w:val="0"/>
          <w:numId w:val="2"/>
        </w:numPr>
      </w:pPr>
      <w:r>
        <w:t xml:space="preserve">Reduce </w:t>
      </w:r>
      <w:proofErr w:type="spellStart"/>
      <w:r>
        <w:t>useage</w:t>
      </w:r>
      <w:proofErr w:type="spellEnd"/>
      <w:r>
        <w:t xml:space="preserve"> of strings.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 xml:space="preserve">All public methods must check </w:t>
      </w:r>
      <w:proofErr w:type="gramStart"/>
      <w:r>
        <w:t>for  invoke</w:t>
      </w:r>
      <w:proofErr w:type="gramEnd"/>
      <w:r>
        <w:t xml:space="preserve"> rights?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>If an element is unclear in use stop to check the design and improve documentation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>Use the debugger attributes where appropriate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 xml:space="preserve">Define copy/clone constructors where it makes sense. Try not to use </w:t>
      </w:r>
      <w:proofErr w:type="spellStart"/>
      <w:r>
        <w:t>IClonable</w:t>
      </w:r>
      <w:proofErr w:type="spellEnd"/>
      <w:r>
        <w:t xml:space="preserve"> because it’s unclear what this should do</w:t>
      </w:r>
    </w:p>
    <w:p w:rsidR="00425FC5" w:rsidRDefault="00425FC5" w:rsidP="00036905"/>
    <w:p w:rsidR="00425FC5" w:rsidRDefault="00425FC5" w:rsidP="00425FC5"/>
    <w:p w:rsidR="00425FC5" w:rsidRDefault="00425FC5" w:rsidP="00C96723"/>
    <w:p w:rsidR="00425FC5" w:rsidRDefault="00425FC5" w:rsidP="00425FC5">
      <w:pPr>
        <w:pStyle w:val="ListParagraph"/>
        <w:numPr>
          <w:ilvl w:val="0"/>
          <w:numId w:val="2"/>
        </w:numPr>
      </w:pPr>
      <w:r>
        <w:t xml:space="preserve">Provide read &amp; write </w:t>
      </w:r>
      <w:proofErr w:type="spellStart"/>
      <w:r>
        <w:t>accessor</w:t>
      </w:r>
      <w:proofErr w:type="spellEnd"/>
      <w:r>
        <w:t xml:space="preserve"> methods for global fields!</w:t>
      </w:r>
    </w:p>
    <w:p w:rsidR="00425FC5" w:rsidRDefault="00425FC5" w:rsidP="00425FC5">
      <w:pPr>
        <w:pStyle w:val="ListParagraph"/>
        <w:numPr>
          <w:ilvl w:val="0"/>
          <w:numId w:val="2"/>
        </w:numPr>
      </w:pPr>
    </w:p>
    <w:p w:rsidR="00C96723" w:rsidRDefault="00C96723"/>
    <w:p w:rsidR="00C96723" w:rsidRDefault="00C96723"/>
    <w:p w:rsidR="00C96723" w:rsidRDefault="00C96723"/>
    <w:p w:rsidR="00C96723" w:rsidRDefault="00C96723">
      <w:r>
        <w:br w:type="page"/>
      </w:r>
    </w:p>
    <w:p w:rsidR="00C96723" w:rsidRDefault="00C96723">
      <w:r>
        <w:lastRenderedPageBreak/>
        <w:t>General</w:t>
      </w:r>
    </w:p>
    <w:p w:rsidR="00C96723" w:rsidRDefault="00C96723" w:rsidP="00C96723"/>
    <w:p w:rsidR="00C96723" w:rsidRDefault="00C96723" w:rsidP="00C96723">
      <w:pPr>
        <w:pStyle w:val="ListParagraph"/>
        <w:numPr>
          <w:ilvl w:val="0"/>
          <w:numId w:val="2"/>
        </w:numPr>
      </w:pPr>
      <w:r>
        <w:t>Use 4 spaces for indentation. Do not use tabs</w:t>
      </w:r>
    </w:p>
    <w:p w:rsidR="00C96723" w:rsidRDefault="00C96723" w:rsidP="00C96723">
      <w:pPr>
        <w:pStyle w:val="ListParagraph"/>
        <w:numPr>
          <w:ilvl w:val="0"/>
          <w:numId w:val="2"/>
        </w:numPr>
      </w:pPr>
      <w:r>
        <w:t xml:space="preserve">Use </w:t>
      </w:r>
      <w:r w:rsidRPr="004F3D98">
        <w:rPr>
          <w:rStyle w:val="Codereference"/>
        </w:rPr>
        <w:t>m_</w:t>
      </w:r>
      <w:r>
        <w:t xml:space="preserve"> for class fields. Use </w:t>
      </w:r>
      <w:r w:rsidRPr="004F3D98">
        <w:rPr>
          <w:rStyle w:val="Codereference"/>
        </w:rPr>
        <w:t>s_</w:t>
      </w:r>
      <w:r>
        <w:t xml:space="preserve"> for static fields. Use </w:t>
      </w:r>
      <w:r w:rsidRPr="004F3D98">
        <w:rPr>
          <w:rStyle w:val="Codereference"/>
        </w:rPr>
        <w:t>g_</w:t>
      </w:r>
      <w:r>
        <w:t xml:space="preserve"> for global variables. </w:t>
      </w:r>
      <w:proofErr w:type="gramStart"/>
      <w:r>
        <w:t>This way developers</w:t>
      </w:r>
      <w:proofErr w:type="gramEnd"/>
      <w:r>
        <w:t xml:space="preserve"> can easily see what a variable is and they show up in </w:t>
      </w:r>
      <w:proofErr w:type="spellStart"/>
      <w:r>
        <w:t>intellisense</w:t>
      </w:r>
      <w:proofErr w:type="spellEnd"/>
      <w:r>
        <w:t xml:space="preserve"> nicely.</w:t>
      </w:r>
    </w:p>
    <w:p w:rsidR="00C96723" w:rsidRDefault="00C96723" w:rsidP="00C96723"/>
    <w:p w:rsidR="00C96723" w:rsidRDefault="00C96723" w:rsidP="00C96723"/>
    <w:p w:rsidR="00C96723" w:rsidRDefault="00C96723">
      <w:r>
        <w:br w:type="page"/>
      </w:r>
    </w:p>
    <w:p w:rsidR="00C96723" w:rsidRDefault="00C96723" w:rsidP="00C96723">
      <w:r>
        <w:lastRenderedPageBreak/>
        <w:t>Language specific</w:t>
      </w:r>
    </w:p>
    <w:p w:rsidR="004F3D98" w:rsidRDefault="004F3D98" w:rsidP="00C96723"/>
    <w:p w:rsidR="004F3D98" w:rsidRDefault="004F3D98" w:rsidP="00C96723">
      <w:r>
        <w:t>General</w:t>
      </w:r>
    </w:p>
    <w:p w:rsidR="004F3D98" w:rsidRDefault="004F3D98" w:rsidP="004F3D98">
      <w:pPr>
        <w:pStyle w:val="ListParagraph"/>
        <w:numPr>
          <w:ilvl w:val="0"/>
          <w:numId w:val="2"/>
        </w:numPr>
      </w:pPr>
      <w:r>
        <w:t>Stick to the coding guidelines for the individual languages, unless otherwise specified.</w:t>
      </w:r>
    </w:p>
    <w:p w:rsidR="004F3D98" w:rsidRDefault="004F3D98" w:rsidP="00C96723"/>
    <w:p w:rsidR="004F3D98" w:rsidRDefault="004F3D98" w:rsidP="00C96723"/>
    <w:p w:rsidR="004F3D98" w:rsidRDefault="004F3D98" w:rsidP="00C96723"/>
    <w:p w:rsidR="00C96723" w:rsidRDefault="00C96723" w:rsidP="00C96723">
      <w:r>
        <w:t>C#</w:t>
      </w:r>
    </w:p>
    <w:p w:rsidR="004F3D98" w:rsidRDefault="004F3D98" w:rsidP="00C96723"/>
    <w:p w:rsidR="004F3D98" w:rsidRDefault="004F3D98" w:rsidP="00C96723">
      <w:r>
        <w:t>F#</w:t>
      </w:r>
    </w:p>
    <w:p w:rsidR="004F3D98" w:rsidRDefault="004F3D98" w:rsidP="00C96723"/>
    <w:p w:rsidR="004F3D98" w:rsidRDefault="004F3D98" w:rsidP="00C96723">
      <w:r>
        <w:t>Boo</w:t>
      </w:r>
    </w:p>
    <w:p w:rsidR="004F3D98" w:rsidRDefault="004F3D98" w:rsidP="00C96723"/>
    <w:p w:rsidR="004F3D98" w:rsidRDefault="004F3D98" w:rsidP="00C96723">
      <w:proofErr w:type="spellStart"/>
      <w:r>
        <w:t>Nemerle</w:t>
      </w:r>
      <w:proofErr w:type="spellEnd"/>
    </w:p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18438D" w:rsidRDefault="00C96723" w:rsidP="0018438D">
      <w:r>
        <w:br w:type="page"/>
      </w:r>
      <w:r>
        <w:lastRenderedPageBreak/>
        <w:t>F</w:t>
      </w:r>
      <w:r w:rsidR="00425FC5">
        <w:t>ile I/</w:t>
      </w:r>
      <w:r w:rsidR="0018438D">
        <w:t>O</w:t>
      </w:r>
    </w:p>
    <w:p w:rsidR="0018438D" w:rsidRDefault="0018438D" w:rsidP="0018438D"/>
    <w:p w:rsidR="00036905" w:rsidRDefault="00036905" w:rsidP="0018438D">
      <w:r>
        <w:t>XML</w:t>
      </w:r>
    </w:p>
    <w:p w:rsidR="00036905" w:rsidRDefault="00036905" w:rsidP="0018438D">
      <w:pPr>
        <w:pStyle w:val="ListParagraph"/>
        <w:numPr>
          <w:ilvl w:val="0"/>
          <w:numId w:val="2"/>
        </w:numPr>
      </w:pPr>
      <w:r>
        <w:t>W</w:t>
      </w:r>
      <w:r w:rsidR="00C96723">
        <w:t xml:space="preserve">rite all elements in </w:t>
      </w:r>
      <w:proofErr w:type="spellStart"/>
      <w:r w:rsidR="00C96723">
        <w:t>CamelCase</w:t>
      </w:r>
      <w:proofErr w:type="spellEnd"/>
    </w:p>
    <w:p w:rsidR="0018438D" w:rsidRDefault="0018438D" w:rsidP="00C96723"/>
    <w:p w:rsidR="0018438D" w:rsidRDefault="0018438D" w:rsidP="00C96723">
      <w:r>
        <w:t>Binary</w:t>
      </w:r>
    </w:p>
    <w:p w:rsidR="0018438D" w:rsidRDefault="0018438D" w:rsidP="0018438D">
      <w:pPr>
        <w:pStyle w:val="ListParagraph"/>
        <w:numPr>
          <w:ilvl w:val="0"/>
          <w:numId w:val="2"/>
        </w:numPr>
      </w:pPr>
      <w:r>
        <w:t>Add CRC’s to all sections to improve robustness</w:t>
      </w:r>
    </w:p>
    <w:p w:rsidR="0018438D" w:rsidRDefault="0018438D" w:rsidP="0018438D">
      <w:pPr>
        <w:pStyle w:val="ListParagraph"/>
        <w:numPr>
          <w:ilvl w:val="0"/>
          <w:numId w:val="2"/>
        </w:numPr>
      </w:pPr>
      <w:r>
        <w:t xml:space="preserve">Ensure that files written are divided into sections that are </w:t>
      </w:r>
      <w:r w:rsidR="004F085D">
        <w:t>independent</w:t>
      </w:r>
      <w:r>
        <w:t xml:space="preserve"> from each other</w:t>
      </w:r>
    </w:p>
    <w:p w:rsidR="00036905" w:rsidRDefault="00425FC5" w:rsidP="00C96723">
      <w:r>
        <w:br w:type="page"/>
      </w:r>
      <w:r>
        <w:lastRenderedPageBreak/>
        <w:t>Documentation</w:t>
      </w:r>
    </w:p>
    <w:p w:rsidR="00425FC5" w:rsidRPr="004F3D98" w:rsidRDefault="00425FC5" w:rsidP="00036905">
      <w:pPr>
        <w:rPr>
          <w:rStyle w:val="Codereference"/>
        </w:rPr>
      </w:pP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 xml:space="preserve">Never refer to the class/method/property etc. itself on </w:t>
      </w:r>
      <w:r w:rsidR="004F085D">
        <w:t>its</w:t>
      </w:r>
      <w:r>
        <w:t xml:space="preserve"> own documentation</w:t>
      </w: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 xml:space="preserve">Always refer to the class/method/property by a </w:t>
      </w:r>
      <w:r w:rsidRPr="004F3D98">
        <w:rPr>
          <w:rStyle w:val="Codereference"/>
        </w:rPr>
        <w:t>&lt;see ...&gt;</w:t>
      </w:r>
      <w:r>
        <w:t xml:space="preserve"> element the first time. After that use </w:t>
      </w:r>
      <w:r w:rsidRPr="004F3D98">
        <w:rPr>
          <w:rStyle w:val="Codereference"/>
        </w:rPr>
        <w:t>&lt;code&gt;</w:t>
      </w:r>
      <w:r>
        <w:t xml:space="preserve"> tags</w:t>
      </w:r>
    </w:p>
    <w:p w:rsidR="006A6C84" w:rsidRDefault="00425FC5" w:rsidP="00036905">
      <w:pPr>
        <w:pStyle w:val="ListParagraph"/>
        <w:numPr>
          <w:ilvl w:val="0"/>
          <w:numId w:val="2"/>
        </w:numPr>
      </w:pPr>
      <w:r>
        <w:t>Write proper documentation. If things are unclear read the documentation first, if the documentation is not clear then check the source code and improve the documentation.</w:t>
      </w:r>
    </w:p>
    <w:p w:rsidR="00425FC5" w:rsidRDefault="00425FC5" w:rsidP="00425FC5"/>
    <w:p w:rsidR="00425FC5" w:rsidRDefault="00425FC5" w:rsidP="00425FC5"/>
    <w:p w:rsidR="00425FC5" w:rsidRDefault="00425FC5" w:rsidP="0018438D">
      <w:r>
        <w:br w:type="page"/>
      </w:r>
      <w:r>
        <w:lastRenderedPageBreak/>
        <w:t>Testing</w:t>
      </w:r>
    </w:p>
    <w:p w:rsidR="00425FC5" w:rsidRDefault="00425FC5" w:rsidP="00425FC5">
      <w:pPr>
        <w:pStyle w:val="ListParagraph"/>
        <w:numPr>
          <w:ilvl w:val="0"/>
          <w:numId w:val="2"/>
        </w:numPr>
      </w:pPr>
      <w:r>
        <w:t xml:space="preserve">Properly comment test cases. </w:t>
      </w:r>
    </w:p>
    <w:p w:rsidR="00425FC5" w:rsidRDefault="00425FC5" w:rsidP="00425FC5">
      <w:pPr>
        <w:pStyle w:val="ListParagraph"/>
        <w:numPr>
          <w:ilvl w:val="0"/>
          <w:numId w:val="2"/>
        </w:numPr>
      </w:pPr>
      <w:r>
        <w:t>Test code is also source code. Treat it the same way as normal code!</w:t>
      </w:r>
    </w:p>
    <w:p w:rsidR="00425FC5" w:rsidRDefault="00425FC5" w:rsidP="00425FC5"/>
    <w:p w:rsidR="00425FC5" w:rsidRDefault="00425FC5" w:rsidP="00425FC5"/>
    <w:sectPr w:rsidR="00425FC5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07EB"/>
    <w:multiLevelType w:val="hybridMultilevel"/>
    <w:tmpl w:val="CBA2978E"/>
    <w:lvl w:ilvl="0" w:tplc="C4C69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03929"/>
    <w:multiLevelType w:val="hybridMultilevel"/>
    <w:tmpl w:val="461CF74A"/>
    <w:lvl w:ilvl="0" w:tplc="C46E5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036905"/>
    <w:rsid w:val="00036905"/>
    <w:rsid w:val="000B0ACF"/>
    <w:rsid w:val="0018438D"/>
    <w:rsid w:val="0027794B"/>
    <w:rsid w:val="00425FC5"/>
    <w:rsid w:val="004F085D"/>
    <w:rsid w:val="004F3D98"/>
    <w:rsid w:val="006A6C84"/>
    <w:rsid w:val="00714E97"/>
    <w:rsid w:val="00BB6600"/>
    <w:rsid w:val="00C96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84"/>
  </w:style>
  <w:style w:type="paragraph" w:styleId="Heading1">
    <w:name w:val="heading 1"/>
    <w:basedOn w:val="Normal"/>
    <w:next w:val="Normal"/>
    <w:link w:val="Heading1Char"/>
    <w:uiPriority w:val="9"/>
    <w:qFormat/>
    <w:rsid w:val="00425F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5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5FC5"/>
    <w:pPr>
      <w:ind w:left="720"/>
      <w:contextualSpacing/>
    </w:pPr>
  </w:style>
  <w:style w:type="character" w:styleId="IntenseEmphasis">
    <w:name w:val="Intense Emphasis"/>
    <w:uiPriority w:val="21"/>
    <w:qFormat/>
    <w:rsid w:val="004F085D"/>
  </w:style>
  <w:style w:type="character" w:customStyle="1" w:styleId="Codereference">
    <w:name w:val="Code reference"/>
    <w:basedOn w:val="IntenseReference"/>
    <w:uiPriority w:val="1"/>
    <w:qFormat/>
    <w:rsid w:val="004F3D98"/>
    <w:rPr>
      <w:b/>
      <w:bCs/>
      <w:smallCaps w:val="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6</cp:revision>
  <dcterms:created xsi:type="dcterms:W3CDTF">2008-07-05T23:26:00Z</dcterms:created>
  <dcterms:modified xsi:type="dcterms:W3CDTF">2008-07-06T00:44:00Z</dcterms:modified>
</cp:coreProperties>
</file>