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hf66u3sjhs0" w:id="0"/>
      <w:bookmarkEnd w:id="0"/>
      <w:r w:rsidDel="00000000" w:rsidR="00000000" w:rsidRPr="00000000">
        <w:rPr>
          <w:rtl w:val="0"/>
        </w:rPr>
        <w:t xml:space="preserve">SWOP Website Redesign</w:t>
      </w:r>
    </w:p>
    <w:p w:rsidR="00000000" w:rsidDel="00000000" w:rsidP="00000000" w:rsidRDefault="00000000" w:rsidRPr="00000000" w14:paraId="00000002">
      <w:pPr>
        <w:rPr/>
      </w:pPr>
      <w:r w:rsidDel="00000000" w:rsidR="00000000" w:rsidRPr="00000000">
        <w:rPr>
          <w:rtl w:val="0"/>
        </w:rPr>
        <w:t xml:space="preserve">Style guide: </w:t>
      </w:r>
      <w:hyperlink r:id="rId6">
        <w:r w:rsidDel="00000000" w:rsidR="00000000" w:rsidRPr="00000000">
          <w:rPr>
            <w:color w:val="1155cc"/>
            <w:u w:val="single"/>
            <w:rtl w:val="0"/>
          </w:rPr>
          <w:t xml:space="preserve">https://drive.google.com/file/d/1FMMZ-aeuIfzWT0nwv9anxJ_Zbfcc9sXE/view?usp=sharing</w:t>
        </w:r>
      </w:hyperlink>
      <w:r w:rsidDel="00000000" w:rsidR="00000000" w:rsidRPr="00000000">
        <w:rPr>
          <w:rtl w:val="0"/>
        </w:rPr>
        <w:t xml:space="preserve"> </w:t>
      </w:r>
    </w:p>
    <w:p w:rsidR="00000000" w:rsidDel="00000000" w:rsidP="00000000" w:rsidRDefault="00000000" w:rsidRPr="00000000" w14:paraId="00000003">
      <w:pPr>
        <w:pStyle w:val="Heading2"/>
        <w:rPr/>
      </w:pPr>
      <w:bookmarkStart w:colFirst="0" w:colLast="0" w:name="_q8aamrg7b7zq" w:id="1"/>
      <w:bookmarkEnd w:id="1"/>
      <w:r w:rsidDel="00000000" w:rsidR="00000000" w:rsidRPr="00000000">
        <w:rPr>
          <w:rtl w:val="0"/>
        </w:rPr>
        <w:t xml:space="preserve">Structure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Banner: Inherited from the existing website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As the COVID-19 content is being archived, what will replace the “Our work in a Time of Pandemic” banner-let?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Search feature can remain</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Menu / Navigation bar. Structure is: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About: About page to be redesigned to be “About SWOP” &amp; about people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Research Projects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Publications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Events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Library </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Carousel of images: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How will these switch? For now we just want to keep the single image that we have. Build in a carousel later if needed?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Can content be overlaid on images? See PLAAS example of Blog + Events overlaid on carousel: </w:t>
      </w:r>
      <w:hyperlink r:id="rId7">
        <w:r w:rsidDel="00000000" w:rsidR="00000000" w:rsidRPr="00000000">
          <w:rPr>
            <w:color w:val="1155cc"/>
            <w:u w:val="single"/>
            <w:rtl w:val="0"/>
          </w:rPr>
          <w:t xml:space="preserve">https://www.plaas.org.za/</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Below Carousel: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Can highlight Publications + Events if not mentioned higher in the page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Can highlight Programmes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Feature content can be curated on the home page too.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Footer</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Contact details &amp; link-out section (social media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veb38wohzeqo" w:id="2"/>
      <w:bookmarkEnd w:id="2"/>
      <w:r w:rsidDel="00000000" w:rsidR="00000000" w:rsidRPr="00000000">
        <w:rPr>
          <w:rtl w:val="0"/>
        </w:rPr>
        <w:t xml:space="preserve">Details on Programmes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Land, Labour, Life</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Quoting Prishani on this: “Land, Labour, Life will  have a link to &lt;Nauak&gt; which needs to be a space that shares ongoing experimental work in a way that opens up for collaboration on the website. So, the idea is that we will have different laboratories &lt;labs&gt;. The first lab &lt;lab 1&gt; has been ‘Out of Time’ – the reading group – so we have blurbs for ‘Out of Time’ and the different reading sessions (Peter, I sent these in a document to you already). Each session needs to allow for individual contributions from members of the group to be shared in a way that allows for comment, other contributions and so on. It would also be nice to have an online discussion forum that is open to anyone beyond the reading group participants. These contributions will include written text as well as drawings, photographs, music, etc. This page should also be able to link up to other projects over time.”</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Violent States, States of Violence</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“More conventional” Programme page with:</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Overview</w:t>
      </w:r>
    </w:p>
    <w:p w:rsidR="00000000" w:rsidDel="00000000" w:rsidP="00000000" w:rsidRDefault="00000000" w:rsidRPr="00000000" w14:paraId="0000001F">
      <w:pPr>
        <w:numPr>
          <w:ilvl w:val="2"/>
          <w:numId w:val="4"/>
        </w:numPr>
        <w:ind w:left="2160" w:hanging="360"/>
        <w:rPr>
          <w:u w:val="none"/>
        </w:rPr>
      </w:pPr>
      <w:r w:rsidDel="00000000" w:rsidR="00000000" w:rsidRPr="00000000">
        <w:rPr>
          <w:rtl w:val="0"/>
        </w:rPr>
        <w:t xml:space="preserve">(Featured) Publications</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Activities</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People</w:t>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A Just Transition From Coal</w:t>
        <w:br w:type="textWrapping"/>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Popular Politics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3"/>
        <w:rPr/>
      </w:pPr>
      <w:bookmarkStart w:colFirst="0" w:colLast="0" w:name="_re7kk19yzzf5" w:id="3"/>
      <w:bookmarkEnd w:id="3"/>
      <w:r w:rsidDel="00000000" w:rsidR="00000000" w:rsidRPr="00000000">
        <w:rPr>
          <w:rtl w:val="0"/>
        </w:rPr>
        <w:t xml:space="preserve">Publications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Working papers produced by SWOP</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These need to be highlighted with front cover and links to downloadable form</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Journal articles</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These need to be tagged by author (?) and programme so that they can show up on the relevant pages. Possibly also tag “featured” publications</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Ideally these should be managed through Zotero and automatically loaded to the website</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Links should be made to PDFs of articles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Books</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Front cover and link to book website?</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Popular Pieces</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Newspaper Articles</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Op-Eds (e.g. in The Conversation)</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Short Papers</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Links to Radio Interviews</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Titles and links?</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This is one of the more labour intensive sections of the website so should aim to reduce this labour as far as possible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c1mklg3iad78" w:id="4"/>
      <w:bookmarkEnd w:id="4"/>
      <w:r w:rsidDel="00000000" w:rsidR="00000000" w:rsidRPr="00000000">
        <w:rPr>
          <w:rtl w:val="0"/>
        </w:rPr>
        <w:t xml:space="preserve">Library</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Resources to be highlighted that are not SWOP produced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xu5qagq991zh" w:id="5"/>
      <w:bookmarkEnd w:id="5"/>
      <w:r w:rsidDel="00000000" w:rsidR="00000000" w:rsidRPr="00000000">
        <w:rPr>
          <w:rtl w:val="0"/>
        </w:rPr>
        <w:t xml:space="preserve">Events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Before the event: details and invitation (and “poster”)</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After the event: details and embedded recording (Youtube)</w:t>
      </w:r>
    </w:p>
    <w:p w:rsidR="00000000" w:rsidDel="00000000" w:rsidP="00000000" w:rsidRDefault="00000000" w:rsidRPr="00000000" w14:paraId="0000003D">
      <w:pPr>
        <w:pStyle w:val="Heading3"/>
        <w:rPr/>
      </w:pPr>
      <w:bookmarkStart w:colFirst="0" w:colLast="0" w:name="_hgeyigup3ask" w:id="6"/>
      <w:bookmarkEnd w:id="6"/>
      <w:r w:rsidDel="00000000" w:rsidR="00000000" w:rsidRPr="00000000">
        <w:rPr>
          <w:rtl w:val="0"/>
        </w:rPr>
        <w:br w:type="textWrapping"/>
        <w:t xml:space="preserve">Photoblog / Instagram Integration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Besides having a link, how can visual materials be best used? (I’m not sure on what features Instagram has - can things be tagged or otherwise categorised? How is image size and aspect ratio dealt with?)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9uahgnvse2o2" w:id="7"/>
      <w:bookmarkEnd w:id="7"/>
      <w:r w:rsidDel="00000000" w:rsidR="00000000" w:rsidRPr="00000000">
        <w:rPr>
          <w:rtl w:val="0"/>
        </w:rPr>
        <w:t xml:space="preserve">Features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These fall outside of the Research Programmes but are somewhat organised collections of events, reflections and (cross)links on a theme. The COVID-19 engagement is an example here</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How do they come into being? What content do they have? How are they archived? What engagement (see below on Personas) modalities are possible? Features would include: research focuses or areas that are being investigated that do not sit within specific projects (e.g: Covid feature, Questions of Method), conferences and other big events, research or publications that we would like to highlight, a reading group. </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Technical question on where this should sit on the website? Where do we put them when they are not being highlighted on the home page? </w:t>
      </w:r>
    </w:p>
    <w:p w:rsidR="00000000" w:rsidDel="00000000" w:rsidP="00000000" w:rsidRDefault="00000000" w:rsidRPr="00000000" w14:paraId="00000044">
      <w:pPr>
        <w:pStyle w:val="Heading2"/>
        <w:rPr/>
      </w:pPr>
      <w:bookmarkStart w:colFirst="0" w:colLast="0" w:name="_an2d80l7rwdy" w:id="8"/>
      <w:bookmarkEnd w:id="8"/>
      <w:r w:rsidDel="00000000" w:rsidR="00000000" w:rsidRPr="00000000">
        <w:rPr>
          <w:rtl w:val="0"/>
        </w:rPr>
        <w:t xml:space="preserve">Personas</w:t>
      </w:r>
    </w:p>
    <w:p w:rsidR="00000000" w:rsidDel="00000000" w:rsidP="00000000" w:rsidRDefault="00000000" w:rsidRPr="00000000" w14:paraId="00000045">
      <w:pPr>
        <w:rPr/>
      </w:pPr>
      <w:r w:rsidDel="00000000" w:rsidR="00000000" w:rsidRPr="00000000">
        <w:rPr>
          <w:rtl w:val="0"/>
        </w:rPr>
        <w:t xml:space="preserve">How can we increase the range of roles people play in their interactions with the websites? Here are some user personas that the website should accommodate: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SWOP Researcher - SWOP staff, postdoctoral fellow or other academic working on SWOP project/s: </w:t>
        <w:br w:type="textWrapping"/>
        <w:t xml:space="preserve">Nqobile is a Lecturer at Wits and works on the Just Transition From Coal project. They want their work to be visible in the form of photographs &amp; other visual depictions of their activity, articles and popular pieces. They have never been trained in making or updating websites and if the need to engage with the website software it needs to be via a non-technical interface. Over time, they should develop the skills to upload their work to the project page and work together with other team members to curate their project page.</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SWOP student - working in a project, on an individual MA/PhD; to be able to upload own work to project page; to be able to blog; to be able to contribute to developing content on the page.</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Publications managers:</w:t>
        <w:br w:type="textWrapping"/>
        <w:t xml:space="preserve">Gugu and Lucinda work at SWOP and one of their responsibilities is ensuring that the Publications section is kept up to date. They’re not familiar with the process of editing &amp; producing publications and have no experience with maintaining a website.They do, however, maintain the lists of publications for SWOP and the university. They should take over the responsibility of updating the publications section on the website.</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Future SWOP-associated student:</w:t>
        <w:br w:type="textWrapping"/>
        <w:t xml:space="preserve">Graeme has heard about SWOP and attended some SWOP events. They are considering registering for their Masters at Wits and are interested in perhaps doing that through SWOP. They want to know more about who their supervisor could be and what study opportunities are available.</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External affiliate</w:t>
        <w:br w:type="textWrapping"/>
        <w:t xml:space="preserve">Marcos works at a Research Institute in Mozambique and has been attending SWOP online seminars. They want to engage more with the work of their SWOP colleagues through posing questions or writing short responses to materials presented on the site.</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External collaborator in a project - contributor to a developing project that SWOP is collaborating with another institute/collective on; needs to be able to share work and ideas on the website in a closed space that has possibilities for opening up over time.</w:t>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Post-Seminar attendee - attends a seminar/webinar and wants to keep a conversation going over time - ???</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Researchers - interested in SWOP work and linking to their own ongoing work.</w:t>
      </w:r>
    </w:p>
    <w:p w:rsidR="00000000" w:rsidDel="00000000" w:rsidP="00000000" w:rsidRDefault="00000000" w:rsidRPr="00000000" w14:paraId="0000004F">
      <w:pPr>
        <w:ind w:left="720" w:firstLine="0"/>
        <w:rPr/>
      </w:pPr>
      <w:r w:rsidDel="00000000" w:rsidR="00000000" w:rsidRPr="00000000">
        <w:rPr>
          <w:rtl w:val="0"/>
        </w:rPr>
        <w:br w:type="textWrapping"/>
      </w:r>
    </w:p>
    <w:p w:rsidR="00000000" w:rsidDel="00000000" w:rsidP="00000000" w:rsidRDefault="00000000" w:rsidRPr="00000000" w14:paraId="00000050">
      <w:pPr>
        <w:pStyle w:val="Heading2"/>
        <w:rPr/>
      </w:pPr>
      <w:bookmarkStart w:colFirst="0" w:colLast="0" w:name="_e7vd1l69vorx" w:id="9"/>
      <w:bookmarkEnd w:id="9"/>
      <w:r w:rsidDel="00000000" w:rsidR="00000000" w:rsidRPr="00000000">
        <w:rPr>
          <w:rtl w:val="0"/>
        </w:rPr>
        <w:t xml:space="preserve">Inspiring Websites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Tshisimani: </w:t>
      </w:r>
      <w:hyperlink r:id="rId8">
        <w:r w:rsidDel="00000000" w:rsidR="00000000" w:rsidRPr="00000000">
          <w:rPr>
            <w:color w:val="1155cc"/>
            <w:u w:val="single"/>
            <w:rtl w:val="0"/>
          </w:rPr>
          <w:t xml:space="preserve">https://www.tshisimani.org.za/</w:t>
        </w:r>
      </w:hyperlink>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PLAAS: </w:t>
      </w:r>
      <w:hyperlink r:id="rId9">
        <w:r w:rsidDel="00000000" w:rsidR="00000000" w:rsidRPr="00000000">
          <w:rPr>
            <w:color w:val="1155cc"/>
            <w:u w:val="single"/>
            <w:rtl w:val="0"/>
          </w:rPr>
          <w:t xml:space="preserve">https://www.plaas.org.za/</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IRIG: </w:t>
      </w:r>
      <w:hyperlink r:id="rId10">
        <w:r w:rsidDel="00000000" w:rsidR="00000000" w:rsidRPr="00000000">
          <w:rPr>
            <w:color w:val="1155cc"/>
            <w:u w:val="single"/>
            <w:rtl w:val="0"/>
          </w:rPr>
          <w:t xml:space="preserve">https://www.ilrigsa.org.za/</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lrigsa.org.za/" TargetMode="External"/><Relationship Id="rId9" Type="http://schemas.openxmlformats.org/officeDocument/2006/relationships/hyperlink" Target="https://www.plaas.org.za/" TargetMode="External"/><Relationship Id="rId5" Type="http://schemas.openxmlformats.org/officeDocument/2006/relationships/styles" Target="styles.xml"/><Relationship Id="rId6" Type="http://schemas.openxmlformats.org/officeDocument/2006/relationships/hyperlink" Target="https://drive.google.com/file/d/1FMMZ-aeuIfzWT0nwv9anxJ_Zbfcc9sXE/view?usp=sharing" TargetMode="External"/><Relationship Id="rId7" Type="http://schemas.openxmlformats.org/officeDocument/2006/relationships/hyperlink" Target="https://www.plaas.org.za/" TargetMode="External"/><Relationship Id="rId8" Type="http://schemas.openxmlformats.org/officeDocument/2006/relationships/hyperlink" Target="https://www.tshisimani.org.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